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8C85" w14:textId="1F37CF9C" w:rsidR="00243633" w:rsidRDefault="00243633" w:rsidP="00243633">
      <w:pPr>
        <w:pStyle w:val="Title"/>
        <w:jc w:val="center"/>
        <w:rPr>
          <w:rFonts w:ascii="Arial" w:hAnsi="Arial" w:cs="Arial"/>
        </w:rPr>
      </w:pPr>
      <w:bookmarkStart w:id="0" w:name="_Hlk39152819"/>
      <w:bookmarkStart w:id="1" w:name="_Hlk166051365"/>
      <w:r>
        <w:rPr>
          <w:rFonts w:ascii="Arial" w:hAnsi="Arial" w:cs="Arial"/>
        </w:rPr>
        <w:t>202</w:t>
      </w:r>
      <w:r w:rsidR="00FC7388">
        <w:rPr>
          <w:rFonts w:ascii="Arial" w:hAnsi="Arial" w:cs="Arial"/>
        </w:rPr>
        <w:t>4</w:t>
      </w:r>
      <w:r>
        <w:rPr>
          <w:rFonts w:ascii="Arial" w:hAnsi="Arial" w:cs="Arial"/>
        </w:rPr>
        <w:t xml:space="preserve"> </w:t>
      </w:r>
      <w:r w:rsidRPr="00A040EF">
        <w:rPr>
          <w:rFonts w:ascii="Arial" w:hAnsi="Arial" w:cs="Arial"/>
        </w:rPr>
        <w:t>Summer OASIS</w:t>
      </w:r>
      <w:r>
        <w:rPr>
          <w:rFonts w:ascii="Arial" w:hAnsi="Arial" w:cs="Arial"/>
        </w:rPr>
        <w:br/>
        <w:t xml:space="preserve"> Data Handbook for Schools and Districts</w:t>
      </w:r>
    </w:p>
    <w:p w14:paraId="1A94BE9C" w14:textId="77777777" w:rsidR="00243633" w:rsidRDefault="00243633" w:rsidP="00243633"/>
    <w:p w14:paraId="1124F6F0" w14:textId="27C9E020" w:rsidR="007E2F15" w:rsidRDefault="007E2F15" w:rsidP="007E2F15">
      <w:pPr>
        <w:jc w:val="center"/>
        <w:rPr>
          <w:rFonts w:ascii="Arial" w:hAnsi="Arial" w:cs="Arial"/>
          <w:b/>
          <w:sz w:val="32"/>
        </w:rPr>
      </w:pPr>
      <w:r>
        <w:rPr>
          <w:rFonts w:ascii="Arial" w:hAnsi="Arial" w:cs="Arial"/>
          <w:b/>
          <w:sz w:val="32"/>
        </w:rPr>
        <w:t>Test Window: May 1</w:t>
      </w:r>
      <w:r w:rsidR="00226844">
        <w:rPr>
          <w:rFonts w:ascii="Arial" w:hAnsi="Arial" w:cs="Arial"/>
          <w:b/>
          <w:sz w:val="32"/>
        </w:rPr>
        <w:t>5</w:t>
      </w:r>
      <w:r>
        <w:rPr>
          <w:rFonts w:ascii="Arial" w:hAnsi="Arial" w:cs="Arial"/>
          <w:b/>
          <w:sz w:val="32"/>
        </w:rPr>
        <w:t>, 202</w:t>
      </w:r>
      <w:r w:rsidR="00FC7388">
        <w:rPr>
          <w:rFonts w:ascii="Arial" w:hAnsi="Arial" w:cs="Arial"/>
          <w:b/>
          <w:sz w:val="32"/>
        </w:rPr>
        <w:t>4</w:t>
      </w:r>
    </w:p>
    <w:p w14:paraId="414BAAA4" w14:textId="2488C7BC" w:rsidR="007E2F15" w:rsidRDefault="007E2F15" w:rsidP="007E2F15">
      <w:pPr>
        <w:jc w:val="center"/>
        <w:rPr>
          <w:rFonts w:ascii="Arial" w:hAnsi="Arial" w:cs="Arial"/>
          <w:b/>
          <w:sz w:val="32"/>
        </w:rPr>
      </w:pPr>
      <w:r>
        <w:rPr>
          <w:rFonts w:ascii="Arial" w:hAnsi="Arial" w:cs="Arial"/>
          <w:b/>
          <w:sz w:val="32"/>
        </w:rPr>
        <w:t>Data Collection Starts: June 1, 202</w:t>
      </w:r>
      <w:r w:rsidR="00FC7388">
        <w:rPr>
          <w:rFonts w:ascii="Arial" w:hAnsi="Arial" w:cs="Arial"/>
          <w:b/>
          <w:sz w:val="32"/>
        </w:rPr>
        <w:t>4</w:t>
      </w:r>
    </w:p>
    <w:p w14:paraId="1FFCEDD1" w14:textId="0A505904" w:rsidR="00B7373B" w:rsidRPr="001514AD" w:rsidRDefault="00243633" w:rsidP="001514AD">
      <w:pPr>
        <w:jc w:val="center"/>
        <w:rPr>
          <w:rFonts w:ascii="Arial" w:hAnsi="Arial" w:cs="Arial"/>
          <w:b/>
          <w:sz w:val="32"/>
        </w:rPr>
      </w:pPr>
      <w:r w:rsidRPr="00A040EF">
        <w:rPr>
          <w:rFonts w:ascii="Arial" w:hAnsi="Arial" w:cs="Arial"/>
          <w:b/>
          <w:sz w:val="32"/>
        </w:rPr>
        <w:t>Due Date: July 15,</w:t>
      </w:r>
      <w:r>
        <w:rPr>
          <w:rFonts w:ascii="Arial" w:hAnsi="Arial" w:cs="Arial"/>
          <w:b/>
          <w:sz w:val="32"/>
        </w:rPr>
        <w:t xml:space="preserve"> 202</w:t>
      </w:r>
      <w:r w:rsidR="00FC7388">
        <w:rPr>
          <w:rFonts w:ascii="Arial" w:hAnsi="Arial" w:cs="Arial"/>
          <w:b/>
          <w:sz w:val="32"/>
        </w:rPr>
        <w:t>4</w:t>
      </w:r>
    </w:p>
    <w:p w14:paraId="338E8BBB" w14:textId="77777777" w:rsidR="00B7373B" w:rsidRDefault="00B7373B" w:rsidP="00243633">
      <w:pPr>
        <w:jc w:val="center"/>
        <w:rPr>
          <w:rFonts w:ascii="Arial" w:hAnsi="Arial" w:cs="Arial"/>
          <w:b/>
          <w:color w:val="C00000"/>
          <w:sz w:val="32"/>
        </w:rPr>
      </w:pPr>
    </w:p>
    <w:p w14:paraId="1E83649D" w14:textId="451B6D5A" w:rsidR="00243633" w:rsidRPr="00B95DFA" w:rsidRDefault="00243633" w:rsidP="00243633">
      <w:pPr>
        <w:jc w:val="center"/>
        <w:rPr>
          <w:rFonts w:ascii="Arial" w:hAnsi="Arial" w:cs="Arial"/>
          <w:b/>
          <w:color w:val="C00000"/>
          <w:sz w:val="32"/>
        </w:rPr>
      </w:pPr>
      <w:r w:rsidRPr="00B95DFA">
        <w:rPr>
          <w:rFonts w:ascii="Arial" w:hAnsi="Arial" w:cs="Arial"/>
          <w:b/>
          <w:sz w:val="32"/>
        </w:rPr>
        <w:t xml:space="preserve">Include every student who has attended or transferred at any time </w:t>
      </w:r>
      <w:r w:rsidR="001514AD" w:rsidRPr="00B95DFA">
        <w:rPr>
          <w:rFonts w:ascii="Arial" w:hAnsi="Arial" w:cs="Arial"/>
          <w:b/>
          <w:i/>
          <w:iCs/>
          <w:sz w:val="32"/>
          <w:u w:val="single"/>
        </w:rPr>
        <w:t xml:space="preserve">during the regular academic year </w:t>
      </w:r>
      <w:r w:rsidRPr="00B95DFA">
        <w:rPr>
          <w:rFonts w:ascii="Arial" w:hAnsi="Arial" w:cs="Arial"/>
          <w:b/>
          <w:sz w:val="32"/>
        </w:rPr>
        <w:t xml:space="preserve">from </w:t>
      </w:r>
      <w:r w:rsidRPr="00B95DFA">
        <w:rPr>
          <w:rFonts w:ascii="Arial" w:hAnsi="Arial" w:cs="Arial"/>
          <w:b/>
          <w:color w:val="C00000"/>
          <w:sz w:val="32"/>
        </w:rPr>
        <w:t xml:space="preserve">July 1, </w:t>
      </w:r>
      <w:proofErr w:type="gramStart"/>
      <w:r w:rsidRPr="00B95DFA">
        <w:rPr>
          <w:rFonts w:ascii="Arial" w:hAnsi="Arial" w:cs="Arial"/>
          <w:b/>
          <w:color w:val="C00000"/>
          <w:sz w:val="32"/>
        </w:rPr>
        <w:t>20</w:t>
      </w:r>
      <w:r w:rsidR="00786598" w:rsidRPr="00B95DFA">
        <w:rPr>
          <w:rFonts w:ascii="Arial" w:hAnsi="Arial" w:cs="Arial"/>
          <w:b/>
          <w:color w:val="C00000"/>
          <w:sz w:val="32"/>
        </w:rPr>
        <w:t>2</w:t>
      </w:r>
      <w:r w:rsidR="00FC7388">
        <w:rPr>
          <w:rFonts w:ascii="Arial" w:hAnsi="Arial" w:cs="Arial"/>
          <w:b/>
          <w:color w:val="C00000"/>
          <w:sz w:val="32"/>
        </w:rPr>
        <w:t>3</w:t>
      </w:r>
      <w:proofErr w:type="gramEnd"/>
      <w:r w:rsidRPr="00B95DFA">
        <w:rPr>
          <w:rFonts w:ascii="Arial" w:hAnsi="Arial" w:cs="Arial"/>
          <w:b/>
          <w:color w:val="C00000"/>
          <w:sz w:val="32"/>
        </w:rPr>
        <w:t xml:space="preserve"> to June 30, 202</w:t>
      </w:r>
      <w:r w:rsidR="00FC7388">
        <w:rPr>
          <w:rFonts w:ascii="Arial" w:hAnsi="Arial" w:cs="Arial"/>
          <w:b/>
          <w:color w:val="C00000"/>
          <w:sz w:val="32"/>
        </w:rPr>
        <w:t>4</w:t>
      </w:r>
    </w:p>
    <w:p w14:paraId="31B79003" w14:textId="77777777" w:rsidR="00243633" w:rsidRDefault="00243633" w:rsidP="00243633">
      <w:pPr>
        <w:jc w:val="center"/>
        <w:rPr>
          <w:rFonts w:ascii="Arial" w:hAnsi="Arial" w:cs="Arial"/>
          <w:b/>
          <w:color w:val="C00000"/>
          <w:sz w:val="32"/>
        </w:rPr>
      </w:pPr>
    </w:p>
    <w:p w14:paraId="6A1C86AC" w14:textId="59434BD7" w:rsidR="00243633" w:rsidRDefault="00243633" w:rsidP="00243633">
      <w:pPr>
        <w:jc w:val="center"/>
        <w:rPr>
          <w:rFonts w:ascii="Arial" w:hAnsi="Arial" w:cs="Arial"/>
          <w:sz w:val="32"/>
        </w:rPr>
      </w:pPr>
      <w:r>
        <w:rPr>
          <w:rFonts w:ascii="Arial" w:hAnsi="Arial" w:cs="Arial"/>
          <w:sz w:val="32"/>
        </w:rPr>
        <w:t xml:space="preserve">Last Update: </w:t>
      </w:r>
      <w:r w:rsidR="008317D1">
        <w:rPr>
          <w:rFonts w:ascii="Arial" w:hAnsi="Arial" w:cs="Arial"/>
          <w:sz w:val="32"/>
        </w:rPr>
        <w:t>0</w:t>
      </w:r>
      <w:r w:rsidR="00CD48F3">
        <w:rPr>
          <w:rFonts w:ascii="Arial" w:hAnsi="Arial" w:cs="Arial"/>
          <w:sz w:val="32"/>
        </w:rPr>
        <w:t>5</w:t>
      </w:r>
      <w:r w:rsidR="008317D1">
        <w:rPr>
          <w:rFonts w:ascii="Arial" w:hAnsi="Arial" w:cs="Arial"/>
          <w:sz w:val="32"/>
        </w:rPr>
        <w:t>/</w:t>
      </w:r>
      <w:r w:rsidR="00457142">
        <w:rPr>
          <w:rFonts w:ascii="Arial" w:hAnsi="Arial" w:cs="Arial"/>
          <w:sz w:val="32"/>
        </w:rPr>
        <w:t>15</w:t>
      </w:r>
      <w:r w:rsidR="008317D1">
        <w:rPr>
          <w:rFonts w:ascii="Arial" w:hAnsi="Arial" w:cs="Arial"/>
          <w:sz w:val="32"/>
        </w:rPr>
        <w:t>/202</w:t>
      </w:r>
      <w:r w:rsidR="00E31E3B">
        <w:rPr>
          <w:rFonts w:ascii="Arial" w:hAnsi="Arial" w:cs="Arial"/>
          <w:sz w:val="32"/>
        </w:rPr>
        <w:t>4</w:t>
      </w:r>
    </w:p>
    <w:p w14:paraId="63676E8A" w14:textId="4888FE13" w:rsidR="00243633" w:rsidRDefault="00243633" w:rsidP="00243633">
      <w:pPr>
        <w:jc w:val="center"/>
        <w:rPr>
          <w:rFonts w:ascii="Arial" w:hAnsi="Arial" w:cs="Arial"/>
          <w:sz w:val="32"/>
        </w:rPr>
      </w:pPr>
    </w:p>
    <w:p w14:paraId="7D367059" w14:textId="77777777" w:rsidR="001514AD" w:rsidRDefault="001514AD" w:rsidP="00243633">
      <w:pPr>
        <w:jc w:val="center"/>
        <w:rPr>
          <w:rFonts w:ascii="Arial" w:hAnsi="Arial" w:cs="Arial"/>
          <w:sz w:val="32"/>
        </w:rPr>
      </w:pPr>
    </w:p>
    <w:p w14:paraId="1208A038" w14:textId="77777777" w:rsidR="00243633" w:rsidRDefault="00243633" w:rsidP="00243633">
      <w:pPr>
        <w:jc w:val="center"/>
        <w:rPr>
          <w:rFonts w:ascii="Arial" w:hAnsi="Arial" w:cs="Arial"/>
          <w:sz w:val="32"/>
        </w:rPr>
      </w:pPr>
      <w:r>
        <w:rPr>
          <w:noProof/>
        </w:rPr>
        <w:drawing>
          <wp:inline distT="0" distB="0" distL="0" distR="0" wp14:anchorId="38C246A3" wp14:editId="3D4C22A6">
            <wp:extent cx="1895475" cy="1743075"/>
            <wp:effectExtent l="0" t="0" r="9525" b="9525"/>
            <wp:docPr id="14"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1743075"/>
                    </a:xfrm>
                    <a:prstGeom prst="rect">
                      <a:avLst/>
                    </a:prstGeom>
                    <a:noFill/>
                  </pic:spPr>
                </pic:pic>
              </a:graphicData>
            </a:graphic>
          </wp:inline>
        </w:drawing>
      </w:r>
    </w:p>
    <w:p w14:paraId="6FF73006" w14:textId="77777777" w:rsidR="00243633" w:rsidRDefault="00243633" w:rsidP="00243633">
      <w:r>
        <w:br w:type="page"/>
      </w:r>
    </w:p>
    <w:p w14:paraId="78FA5268" w14:textId="77777777" w:rsidR="00243633" w:rsidRDefault="00243633" w:rsidP="00243633">
      <w:pPr>
        <w:sectPr w:rsidR="00243633" w:rsidSect="00A83184">
          <w:footerReference w:type="default" r:id="rId12"/>
          <w:pgSz w:w="12240" w:h="15840"/>
          <w:pgMar w:top="1440" w:right="1440" w:bottom="1440" w:left="1440" w:header="720" w:footer="720" w:gutter="0"/>
          <w:cols w:space="720"/>
          <w:titlePg/>
          <w:docGrid w:linePitch="360"/>
        </w:sectPr>
      </w:pPr>
    </w:p>
    <w:sdt>
      <w:sdtPr>
        <w:rPr>
          <w:rFonts w:asciiTheme="minorHAnsi" w:eastAsiaTheme="minorHAnsi" w:hAnsiTheme="minorHAnsi" w:cstheme="minorBidi"/>
          <w:color w:val="auto"/>
          <w:sz w:val="22"/>
          <w:szCs w:val="22"/>
        </w:rPr>
        <w:id w:val="1743674775"/>
        <w:docPartObj>
          <w:docPartGallery w:val="Table of Contents"/>
          <w:docPartUnique/>
        </w:docPartObj>
      </w:sdtPr>
      <w:sdtEndPr>
        <w:rPr>
          <w:b/>
          <w:bCs/>
          <w:noProof/>
        </w:rPr>
      </w:sdtEndPr>
      <w:sdtContent>
        <w:p w14:paraId="36386647" w14:textId="77777777" w:rsidR="00243633" w:rsidRDefault="00243633" w:rsidP="00243633">
          <w:pPr>
            <w:pStyle w:val="TOCHeading"/>
          </w:pPr>
          <w:r>
            <w:t>Table of Contents</w:t>
          </w:r>
        </w:p>
        <w:p w14:paraId="3AC1780D" w14:textId="41B9AA4F" w:rsidR="00454654" w:rsidRDefault="00243633">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30546338" w:history="1">
            <w:r w:rsidR="00454654" w:rsidRPr="00071264">
              <w:rPr>
                <w:rStyle w:val="Hyperlink"/>
                <w:b/>
                <w:noProof/>
              </w:rPr>
              <w:t>2023 Changes</w:t>
            </w:r>
            <w:r w:rsidR="00454654">
              <w:rPr>
                <w:noProof/>
                <w:webHidden/>
              </w:rPr>
              <w:tab/>
            </w:r>
            <w:r w:rsidR="00454654">
              <w:rPr>
                <w:noProof/>
                <w:webHidden/>
              </w:rPr>
              <w:fldChar w:fldCharType="begin"/>
            </w:r>
            <w:r w:rsidR="00454654">
              <w:rPr>
                <w:noProof/>
                <w:webHidden/>
              </w:rPr>
              <w:instrText xml:space="preserve"> PAGEREF _Toc130546338 \h </w:instrText>
            </w:r>
            <w:r w:rsidR="00454654">
              <w:rPr>
                <w:noProof/>
                <w:webHidden/>
              </w:rPr>
            </w:r>
            <w:r w:rsidR="00454654">
              <w:rPr>
                <w:noProof/>
                <w:webHidden/>
              </w:rPr>
              <w:fldChar w:fldCharType="separate"/>
            </w:r>
            <w:r w:rsidR="00454654">
              <w:rPr>
                <w:noProof/>
                <w:webHidden/>
              </w:rPr>
              <w:t>2</w:t>
            </w:r>
            <w:r w:rsidR="00454654">
              <w:rPr>
                <w:noProof/>
                <w:webHidden/>
              </w:rPr>
              <w:fldChar w:fldCharType="end"/>
            </w:r>
          </w:hyperlink>
        </w:p>
        <w:p w14:paraId="2B2770DA" w14:textId="070A0EBA" w:rsidR="00454654" w:rsidRDefault="004F412F">
          <w:pPr>
            <w:pStyle w:val="TOC2"/>
            <w:tabs>
              <w:tab w:val="right" w:leader="dot" w:pos="9350"/>
            </w:tabs>
            <w:rPr>
              <w:rFonts w:eastAsiaTheme="minorEastAsia"/>
              <w:noProof/>
            </w:rPr>
          </w:pPr>
          <w:hyperlink w:anchor="_Toc130546339" w:history="1">
            <w:r w:rsidR="00454654" w:rsidRPr="00071264">
              <w:rPr>
                <w:rStyle w:val="Hyperlink"/>
                <w:noProof/>
              </w:rPr>
              <w:t>New Elements</w:t>
            </w:r>
            <w:r w:rsidR="00454654">
              <w:rPr>
                <w:noProof/>
                <w:webHidden/>
              </w:rPr>
              <w:tab/>
            </w:r>
            <w:r w:rsidR="00454654">
              <w:rPr>
                <w:noProof/>
                <w:webHidden/>
              </w:rPr>
              <w:fldChar w:fldCharType="begin"/>
            </w:r>
            <w:r w:rsidR="00454654">
              <w:rPr>
                <w:noProof/>
                <w:webHidden/>
              </w:rPr>
              <w:instrText xml:space="preserve"> PAGEREF _Toc130546339 \h </w:instrText>
            </w:r>
            <w:r w:rsidR="00454654">
              <w:rPr>
                <w:noProof/>
                <w:webHidden/>
              </w:rPr>
            </w:r>
            <w:r w:rsidR="00454654">
              <w:rPr>
                <w:noProof/>
                <w:webHidden/>
              </w:rPr>
              <w:fldChar w:fldCharType="separate"/>
            </w:r>
            <w:r w:rsidR="00454654">
              <w:rPr>
                <w:noProof/>
                <w:webHidden/>
              </w:rPr>
              <w:t>2</w:t>
            </w:r>
            <w:r w:rsidR="00454654">
              <w:rPr>
                <w:noProof/>
                <w:webHidden/>
              </w:rPr>
              <w:fldChar w:fldCharType="end"/>
            </w:r>
          </w:hyperlink>
        </w:p>
        <w:p w14:paraId="232124C7" w14:textId="17039AA9" w:rsidR="00454654" w:rsidRDefault="004F412F">
          <w:pPr>
            <w:pStyle w:val="TOC2"/>
            <w:tabs>
              <w:tab w:val="right" w:leader="dot" w:pos="9350"/>
            </w:tabs>
            <w:rPr>
              <w:rFonts w:eastAsiaTheme="minorEastAsia"/>
              <w:noProof/>
            </w:rPr>
          </w:pPr>
          <w:hyperlink w:anchor="_Toc130546340" w:history="1">
            <w:r w:rsidR="00454654" w:rsidRPr="00071264">
              <w:rPr>
                <w:rStyle w:val="Hyperlink"/>
                <w:noProof/>
              </w:rPr>
              <w:t>Deleted Elements</w:t>
            </w:r>
            <w:r w:rsidR="00454654">
              <w:rPr>
                <w:noProof/>
                <w:webHidden/>
              </w:rPr>
              <w:tab/>
            </w:r>
            <w:r w:rsidR="00454654">
              <w:rPr>
                <w:noProof/>
                <w:webHidden/>
              </w:rPr>
              <w:fldChar w:fldCharType="begin"/>
            </w:r>
            <w:r w:rsidR="00454654">
              <w:rPr>
                <w:noProof/>
                <w:webHidden/>
              </w:rPr>
              <w:instrText xml:space="preserve"> PAGEREF _Toc130546340 \h </w:instrText>
            </w:r>
            <w:r w:rsidR="00454654">
              <w:rPr>
                <w:noProof/>
                <w:webHidden/>
              </w:rPr>
            </w:r>
            <w:r w:rsidR="00454654">
              <w:rPr>
                <w:noProof/>
                <w:webHidden/>
              </w:rPr>
              <w:fldChar w:fldCharType="separate"/>
            </w:r>
            <w:r w:rsidR="00454654">
              <w:rPr>
                <w:noProof/>
                <w:webHidden/>
              </w:rPr>
              <w:t>2</w:t>
            </w:r>
            <w:r w:rsidR="00454654">
              <w:rPr>
                <w:noProof/>
                <w:webHidden/>
              </w:rPr>
              <w:fldChar w:fldCharType="end"/>
            </w:r>
          </w:hyperlink>
        </w:p>
        <w:p w14:paraId="498CA801" w14:textId="53C9B875" w:rsidR="00454654" w:rsidRDefault="004F412F">
          <w:pPr>
            <w:pStyle w:val="TOC2"/>
            <w:tabs>
              <w:tab w:val="right" w:leader="dot" w:pos="9350"/>
            </w:tabs>
            <w:rPr>
              <w:rFonts w:eastAsiaTheme="minorEastAsia"/>
              <w:noProof/>
            </w:rPr>
          </w:pPr>
          <w:hyperlink w:anchor="_Toc130546341" w:history="1">
            <w:r w:rsidR="00454654" w:rsidRPr="00071264">
              <w:rPr>
                <w:rStyle w:val="Hyperlink"/>
                <w:noProof/>
              </w:rPr>
              <w:t>Changes to Existing Data Elements</w:t>
            </w:r>
            <w:r w:rsidR="00454654">
              <w:rPr>
                <w:noProof/>
                <w:webHidden/>
              </w:rPr>
              <w:tab/>
            </w:r>
            <w:r w:rsidR="00454654">
              <w:rPr>
                <w:noProof/>
                <w:webHidden/>
              </w:rPr>
              <w:fldChar w:fldCharType="begin"/>
            </w:r>
            <w:r w:rsidR="00454654">
              <w:rPr>
                <w:noProof/>
                <w:webHidden/>
              </w:rPr>
              <w:instrText xml:space="preserve"> PAGEREF _Toc130546341 \h </w:instrText>
            </w:r>
            <w:r w:rsidR="00454654">
              <w:rPr>
                <w:noProof/>
                <w:webHidden/>
              </w:rPr>
            </w:r>
            <w:r w:rsidR="00454654">
              <w:rPr>
                <w:noProof/>
                <w:webHidden/>
              </w:rPr>
              <w:fldChar w:fldCharType="separate"/>
            </w:r>
            <w:r w:rsidR="00454654">
              <w:rPr>
                <w:noProof/>
                <w:webHidden/>
              </w:rPr>
              <w:t>2</w:t>
            </w:r>
            <w:r w:rsidR="00454654">
              <w:rPr>
                <w:noProof/>
                <w:webHidden/>
              </w:rPr>
              <w:fldChar w:fldCharType="end"/>
            </w:r>
          </w:hyperlink>
        </w:p>
        <w:p w14:paraId="341613AB" w14:textId="36A918F3" w:rsidR="00454654" w:rsidRDefault="004F412F">
          <w:pPr>
            <w:pStyle w:val="TOC2"/>
            <w:tabs>
              <w:tab w:val="right" w:leader="dot" w:pos="9350"/>
            </w:tabs>
            <w:rPr>
              <w:rFonts w:eastAsiaTheme="minorEastAsia"/>
              <w:noProof/>
            </w:rPr>
          </w:pPr>
          <w:hyperlink w:anchor="_Toc130546342" w:history="1">
            <w:r w:rsidR="00454654" w:rsidRPr="00071264">
              <w:rPr>
                <w:rStyle w:val="Hyperlink"/>
                <w:noProof/>
              </w:rPr>
              <w:t>New Errors and Warnings</w:t>
            </w:r>
            <w:r w:rsidR="00454654">
              <w:rPr>
                <w:noProof/>
                <w:webHidden/>
              </w:rPr>
              <w:tab/>
            </w:r>
            <w:r w:rsidR="00454654">
              <w:rPr>
                <w:noProof/>
                <w:webHidden/>
              </w:rPr>
              <w:fldChar w:fldCharType="begin"/>
            </w:r>
            <w:r w:rsidR="00454654">
              <w:rPr>
                <w:noProof/>
                <w:webHidden/>
              </w:rPr>
              <w:instrText xml:space="preserve"> PAGEREF _Toc130546342 \h </w:instrText>
            </w:r>
            <w:r w:rsidR="00454654">
              <w:rPr>
                <w:noProof/>
                <w:webHidden/>
              </w:rPr>
            </w:r>
            <w:r w:rsidR="00454654">
              <w:rPr>
                <w:noProof/>
                <w:webHidden/>
              </w:rPr>
              <w:fldChar w:fldCharType="separate"/>
            </w:r>
            <w:r w:rsidR="00454654">
              <w:rPr>
                <w:noProof/>
                <w:webHidden/>
              </w:rPr>
              <w:t>2</w:t>
            </w:r>
            <w:r w:rsidR="00454654">
              <w:rPr>
                <w:noProof/>
                <w:webHidden/>
              </w:rPr>
              <w:fldChar w:fldCharType="end"/>
            </w:r>
          </w:hyperlink>
        </w:p>
        <w:p w14:paraId="4DFD50C6" w14:textId="2BF0CACB" w:rsidR="00454654" w:rsidRDefault="004F412F">
          <w:pPr>
            <w:pStyle w:val="TOC2"/>
            <w:tabs>
              <w:tab w:val="right" w:leader="dot" w:pos="9350"/>
            </w:tabs>
            <w:rPr>
              <w:rFonts w:eastAsiaTheme="minorEastAsia"/>
              <w:noProof/>
            </w:rPr>
          </w:pPr>
          <w:hyperlink w:anchor="_Toc130546343" w:history="1">
            <w:r w:rsidR="00454654" w:rsidRPr="00071264">
              <w:rPr>
                <w:rStyle w:val="Hyperlink"/>
                <w:noProof/>
              </w:rPr>
              <w:t>Changed Errors or Warnings</w:t>
            </w:r>
            <w:r w:rsidR="00454654">
              <w:rPr>
                <w:noProof/>
                <w:webHidden/>
              </w:rPr>
              <w:tab/>
            </w:r>
            <w:r w:rsidR="00454654">
              <w:rPr>
                <w:noProof/>
                <w:webHidden/>
              </w:rPr>
              <w:fldChar w:fldCharType="begin"/>
            </w:r>
            <w:r w:rsidR="00454654">
              <w:rPr>
                <w:noProof/>
                <w:webHidden/>
              </w:rPr>
              <w:instrText xml:space="preserve"> PAGEREF _Toc130546343 \h </w:instrText>
            </w:r>
            <w:r w:rsidR="00454654">
              <w:rPr>
                <w:noProof/>
                <w:webHidden/>
              </w:rPr>
            </w:r>
            <w:r w:rsidR="00454654">
              <w:rPr>
                <w:noProof/>
                <w:webHidden/>
              </w:rPr>
              <w:fldChar w:fldCharType="separate"/>
            </w:r>
            <w:r w:rsidR="00454654">
              <w:rPr>
                <w:noProof/>
                <w:webHidden/>
              </w:rPr>
              <w:t>2</w:t>
            </w:r>
            <w:r w:rsidR="00454654">
              <w:rPr>
                <w:noProof/>
                <w:webHidden/>
              </w:rPr>
              <w:fldChar w:fldCharType="end"/>
            </w:r>
          </w:hyperlink>
        </w:p>
        <w:p w14:paraId="0A10AAFA" w14:textId="3859F690" w:rsidR="00454654" w:rsidRDefault="004F412F">
          <w:pPr>
            <w:pStyle w:val="TOC2"/>
            <w:tabs>
              <w:tab w:val="right" w:leader="dot" w:pos="9350"/>
            </w:tabs>
            <w:rPr>
              <w:rFonts w:eastAsiaTheme="minorEastAsia"/>
              <w:noProof/>
            </w:rPr>
          </w:pPr>
          <w:hyperlink w:anchor="_Toc130546344" w:history="1">
            <w:r w:rsidR="00454654" w:rsidRPr="00071264">
              <w:rPr>
                <w:rStyle w:val="Hyperlink"/>
                <w:noProof/>
              </w:rPr>
              <w:t>Deleted Errors or Warnings</w:t>
            </w:r>
            <w:r w:rsidR="00454654">
              <w:rPr>
                <w:noProof/>
                <w:webHidden/>
              </w:rPr>
              <w:tab/>
            </w:r>
            <w:r w:rsidR="00454654">
              <w:rPr>
                <w:noProof/>
                <w:webHidden/>
              </w:rPr>
              <w:fldChar w:fldCharType="begin"/>
            </w:r>
            <w:r w:rsidR="00454654">
              <w:rPr>
                <w:noProof/>
                <w:webHidden/>
              </w:rPr>
              <w:instrText xml:space="preserve"> PAGEREF _Toc130546344 \h </w:instrText>
            </w:r>
            <w:r w:rsidR="00454654">
              <w:rPr>
                <w:noProof/>
                <w:webHidden/>
              </w:rPr>
            </w:r>
            <w:r w:rsidR="00454654">
              <w:rPr>
                <w:noProof/>
                <w:webHidden/>
              </w:rPr>
              <w:fldChar w:fldCharType="separate"/>
            </w:r>
            <w:r w:rsidR="00454654">
              <w:rPr>
                <w:noProof/>
                <w:webHidden/>
              </w:rPr>
              <w:t>3</w:t>
            </w:r>
            <w:r w:rsidR="00454654">
              <w:rPr>
                <w:noProof/>
                <w:webHidden/>
              </w:rPr>
              <w:fldChar w:fldCharType="end"/>
            </w:r>
          </w:hyperlink>
        </w:p>
        <w:p w14:paraId="3C7BF3A4" w14:textId="23DA24A6" w:rsidR="00454654" w:rsidRDefault="004F412F">
          <w:pPr>
            <w:pStyle w:val="TOC1"/>
            <w:tabs>
              <w:tab w:val="right" w:leader="dot" w:pos="9350"/>
            </w:tabs>
            <w:rPr>
              <w:rFonts w:eastAsiaTheme="minorEastAsia"/>
              <w:noProof/>
            </w:rPr>
          </w:pPr>
          <w:hyperlink w:anchor="_Toc130546345" w:history="1">
            <w:r w:rsidR="00454654" w:rsidRPr="00071264">
              <w:rPr>
                <w:rStyle w:val="Hyperlink"/>
                <w:noProof/>
              </w:rPr>
              <w:t>Instructions</w:t>
            </w:r>
            <w:r w:rsidR="00454654">
              <w:rPr>
                <w:noProof/>
                <w:webHidden/>
              </w:rPr>
              <w:tab/>
            </w:r>
            <w:r w:rsidR="00454654">
              <w:rPr>
                <w:noProof/>
                <w:webHidden/>
              </w:rPr>
              <w:fldChar w:fldCharType="begin"/>
            </w:r>
            <w:r w:rsidR="00454654">
              <w:rPr>
                <w:noProof/>
                <w:webHidden/>
              </w:rPr>
              <w:instrText xml:space="preserve"> PAGEREF _Toc130546345 \h </w:instrText>
            </w:r>
            <w:r w:rsidR="00454654">
              <w:rPr>
                <w:noProof/>
                <w:webHidden/>
              </w:rPr>
            </w:r>
            <w:r w:rsidR="00454654">
              <w:rPr>
                <w:noProof/>
                <w:webHidden/>
              </w:rPr>
              <w:fldChar w:fldCharType="separate"/>
            </w:r>
            <w:r w:rsidR="00454654">
              <w:rPr>
                <w:noProof/>
                <w:webHidden/>
              </w:rPr>
              <w:t>4</w:t>
            </w:r>
            <w:r w:rsidR="00454654">
              <w:rPr>
                <w:noProof/>
                <w:webHidden/>
              </w:rPr>
              <w:fldChar w:fldCharType="end"/>
            </w:r>
          </w:hyperlink>
        </w:p>
        <w:p w14:paraId="7A3EA49B" w14:textId="2F467E53" w:rsidR="00454654" w:rsidRDefault="004F412F">
          <w:pPr>
            <w:pStyle w:val="TOC1"/>
            <w:tabs>
              <w:tab w:val="right" w:leader="dot" w:pos="9350"/>
            </w:tabs>
            <w:rPr>
              <w:rFonts w:eastAsiaTheme="minorEastAsia"/>
              <w:noProof/>
            </w:rPr>
          </w:pPr>
          <w:hyperlink w:anchor="_Toc130546346" w:history="1">
            <w:r w:rsidR="00454654" w:rsidRPr="00071264">
              <w:rPr>
                <w:rStyle w:val="Hyperlink"/>
                <w:noProof/>
              </w:rPr>
              <w:t>Data Elements</w:t>
            </w:r>
            <w:r w:rsidR="00454654">
              <w:rPr>
                <w:noProof/>
                <w:webHidden/>
              </w:rPr>
              <w:tab/>
            </w:r>
            <w:r w:rsidR="00454654">
              <w:rPr>
                <w:noProof/>
                <w:webHidden/>
              </w:rPr>
              <w:fldChar w:fldCharType="begin"/>
            </w:r>
            <w:r w:rsidR="00454654">
              <w:rPr>
                <w:noProof/>
                <w:webHidden/>
              </w:rPr>
              <w:instrText xml:space="preserve"> PAGEREF _Toc130546346 \h </w:instrText>
            </w:r>
            <w:r w:rsidR="00454654">
              <w:rPr>
                <w:noProof/>
                <w:webHidden/>
              </w:rPr>
            </w:r>
            <w:r w:rsidR="00454654">
              <w:rPr>
                <w:noProof/>
                <w:webHidden/>
              </w:rPr>
              <w:fldChar w:fldCharType="separate"/>
            </w:r>
            <w:r w:rsidR="00454654">
              <w:rPr>
                <w:noProof/>
                <w:webHidden/>
              </w:rPr>
              <w:t>6</w:t>
            </w:r>
            <w:r w:rsidR="00454654">
              <w:rPr>
                <w:noProof/>
                <w:webHidden/>
              </w:rPr>
              <w:fldChar w:fldCharType="end"/>
            </w:r>
          </w:hyperlink>
        </w:p>
        <w:p w14:paraId="503DB9D4" w14:textId="16770CF3" w:rsidR="00454654" w:rsidRDefault="004F412F">
          <w:pPr>
            <w:pStyle w:val="TOC1"/>
            <w:tabs>
              <w:tab w:val="right" w:leader="dot" w:pos="9350"/>
            </w:tabs>
            <w:rPr>
              <w:rFonts w:eastAsiaTheme="minorEastAsia"/>
              <w:noProof/>
            </w:rPr>
          </w:pPr>
          <w:hyperlink w:anchor="_Toc130546347" w:history="1">
            <w:r w:rsidR="00454654" w:rsidRPr="00071264">
              <w:rPr>
                <w:rStyle w:val="Hyperlink"/>
                <w:noProof/>
              </w:rPr>
              <w:t>Appendix A: 4 AAC 07.060. Student Records</w:t>
            </w:r>
            <w:r w:rsidR="00454654">
              <w:rPr>
                <w:noProof/>
                <w:webHidden/>
              </w:rPr>
              <w:tab/>
            </w:r>
            <w:r w:rsidR="00454654">
              <w:rPr>
                <w:noProof/>
                <w:webHidden/>
              </w:rPr>
              <w:fldChar w:fldCharType="begin"/>
            </w:r>
            <w:r w:rsidR="00454654">
              <w:rPr>
                <w:noProof/>
                <w:webHidden/>
              </w:rPr>
              <w:instrText xml:space="preserve"> PAGEREF _Toc130546347 \h </w:instrText>
            </w:r>
            <w:r w:rsidR="00454654">
              <w:rPr>
                <w:noProof/>
                <w:webHidden/>
              </w:rPr>
            </w:r>
            <w:r w:rsidR="00454654">
              <w:rPr>
                <w:noProof/>
                <w:webHidden/>
              </w:rPr>
              <w:fldChar w:fldCharType="separate"/>
            </w:r>
            <w:r w:rsidR="00454654">
              <w:rPr>
                <w:noProof/>
                <w:webHidden/>
              </w:rPr>
              <w:t>26</w:t>
            </w:r>
            <w:r w:rsidR="00454654">
              <w:rPr>
                <w:noProof/>
                <w:webHidden/>
              </w:rPr>
              <w:fldChar w:fldCharType="end"/>
            </w:r>
          </w:hyperlink>
        </w:p>
        <w:p w14:paraId="6B0EED07" w14:textId="3711389C" w:rsidR="00454654" w:rsidRDefault="004F412F">
          <w:pPr>
            <w:pStyle w:val="TOC1"/>
            <w:tabs>
              <w:tab w:val="right" w:leader="dot" w:pos="9350"/>
            </w:tabs>
            <w:rPr>
              <w:rFonts w:eastAsiaTheme="minorEastAsia"/>
              <w:noProof/>
            </w:rPr>
          </w:pPr>
          <w:hyperlink w:anchor="_Toc130546348" w:history="1">
            <w:r w:rsidR="00454654" w:rsidRPr="00071264">
              <w:rPr>
                <w:rStyle w:val="Hyperlink"/>
                <w:noProof/>
              </w:rPr>
              <w:t>Appendix B: Race/Ethnicity Descriptions</w:t>
            </w:r>
            <w:r w:rsidR="00454654">
              <w:rPr>
                <w:noProof/>
                <w:webHidden/>
              </w:rPr>
              <w:tab/>
            </w:r>
            <w:r w:rsidR="00454654">
              <w:rPr>
                <w:noProof/>
                <w:webHidden/>
              </w:rPr>
              <w:fldChar w:fldCharType="begin"/>
            </w:r>
            <w:r w:rsidR="00454654">
              <w:rPr>
                <w:noProof/>
                <w:webHidden/>
              </w:rPr>
              <w:instrText xml:space="preserve"> PAGEREF _Toc130546348 \h </w:instrText>
            </w:r>
            <w:r w:rsidR="00454654">
              <w:rPr>
                <w:noProof/>
                <w:webHidden/>
              </w:rPr>
            </w:r>
            <w:r w:rsidR="00454654">
              <w:rPr>
                <w:noProof/>
                <w:webHidden/>
              </w:rPr>
              <w:fldChar w:fldCharType="separate"/>
            </w:r>
            <w:r w:rsidR="00454654">
              <w:rPr>
                <w:noProof/>
                <w:webHidden/>
              </w:rPr>
              <w:t>27</w:t>
            </w:r>
            <w:r w:rsidR="00454654">
              <w:rPr>
                <w:noProof/>
                <w:webHidden/>
              </w:rPr>
              <w:fldChar w:fldCharType="end"/>
            </w:r>
          </w:hyperlink>
        </w:p>
        <w:p w14:paraId="36A81EC7" w14:textId="4DF04729" w:rsidR="00454654" w:rsidRDefault="004F412F">
          <w:pPr>
            <w:pStyle w:val="TOC1"/>
            <w:tabs>
              <w:tab w:val="right" w:leader="dot" w:pos="9350"/>
            </w:tabs>
            <w:rPr>
              <w:rFonts w:eastAsiaTheme="minorEastAsia"/>
              <w:noProof/>
            </w:rPr>
          </w:pPr>
          <w:hyperlink w:anchor="_Toc130546349" w:history="1">
            <w:r w:rsidR="00454654" w:rsidRPr="00071264">
              <w:rPr>
                <w:rStyle w:val="Hyperlink"/>
                <w:noProof/>
              </w:rPr>
              <w:t>Appendix C: English Learners</w:t>
            </w:r>
            <w:r w:rsidR="00454654">
              <w:rPr>
                <w:noProof/>
                <w:webHidden/>
              </w:rPr>
              <w:tab/>
            </w:r>
            <w:r w:rsidR="00454654">
              <w:rPr>
                <w:noProof/>
                <w:webHidden/>
              </w:rPr>
              <w:fldChar w:fldCharType="begin"/>
            </w:r>
            <w:r w:rsidR="00454654">
              <w:rPr>
                <w:noProof/>
                <w:webHidden/>
              </w:rPr>
              <w:instrText xml:space="preserve"> PAGEREF _Toc130546349 \h </w:instrText>
            </w:r>
            <w:r w:rsidR="00454654">
              <w:rPr>
                <w:noProof/>
                <w:webHidden/>
              </w:rPr>
            </w:r>
            <w:r w:rsidR="00454654">
              <w:rPr>
                <w:noProof/>
                <w:webHidden/>
              </w:rPr>
              <w:fldChar w:fldCharType="separate"/>
            </w:r>
            <w:r w:rsidR="00454654">
              <w:rPr>
                <w:noProof/>
                <w:webHidden/>
              </w:rPr>
              <w:t>28</w:t>
            </w:r>
            <w:r w:rsidR="00454654">
              <w:rPr>
                <w:noProof/>
                <w:webHidden/>
              </w:rPr>
              <w:fldChar w:fldCharType="end"/>
            </w:r>
          </w:hyperlink>
        </w:p>
        <w:p w14:paraId="6AB18E3C" w14:textId="77E647B4" w:rsidR="00454654" w:rsidRDefault="004F412F">
          <w:pPr>
            <w:pStyle w:val="TOC1"/>
            <w:tabs>
              <w:tab w:val="right" w:leader="dot" w:pos="9350"/>
            </w:tabs>
            <w:rPr>
              <w:rFonts w:eastAsiaTheme="minorEastAsia"/>
              <w:noProof/>
            </w:rPr>
          </w:pPr>
          <w:hyperlink w:anchor="_Toc130546350" w:history="1">
            <w:r w:rsidR="00454654" w:rsidRPr="00071264">
              <w:rPr>
                <w:rStyle w:val="Hyperlink"/>
                <w:noProof/>
              </w:rPr>
              <w:t>Appendix D: Disability Definitions</w:t>
            </w:r>
            <w:r w:rsidR="00454654">
              <w:rPr>
                <w:noProof/>
                <w:webHidden/>
              </w:rPr>
              <w:tab/>
            </w:r>
            <w:r w:rsidR="00454654">
              <w:rPr>
                <w:noProof/>
                <w:webHidden/>
              </w:rPr>
              <w:fldChar w:fldCharType="begin"/>
            </w:r>
            <w:r w:rsidR="00454654">
              <w:rPr>
                <w:noProof/>
                <w:webHidden/>
              </w:rPr>
              <w:instrText xml:space="preserve"> PAGEREF _Toc130546350 \h </w:instrText>
            </w:r>
            <w:r w:rsidR="00454654">
              <w:rPr>
                <w:noProof/>
                <w:webHidden/>
              </w:rPr>
            </w:r>
            <w:r w:rsidR="00454654">
              <w:rPr>
                <w:noProof/>
                <w:webHidden/>
              </w:rPr>
              <w:fldChar w:fldCharType="separate"/>
            </w:r>
            <w:r w:rsidR="00454654">
              <w:rPr>
                <w:noProof/>
                <w:webHidden/>
              </w:rPr>
              <w:t>29</w:t>
            </w:r>
            <w:r w:rsidR="00454654">
              <w:rPr>
                <w:noProof/>
                <w:webHidden/>
              </w:rPr>
              <w:fldChar w:fldCharType="end"/>
            </w:r>
          </w:hyperlink>
        </w:p>
        <w:p w14:paraId="38AA7AC0" w14:textId="32D3E3FA" w:rsidR="00454654" w:rsidRDefault="004F412F">
          <w:pPr>
            <w:pStyle w:val="TOC1"/>
            <w:tabs>
              <w:tab w:val="right" w:leader="dot" w:pos="9350"/>
            </w:tabs>
            <w:rPr>
              <w:rFonts w:eastAsiaTheme="minorEastAsia"/>
              <w:noProof/>
            </w:rPr>
          </w:pPr>
          <w:hyperlink w:anchor="_Toc130546351" w:history="1">
            <w:r w:rsidR="00454654" w:rsidRPr="00071264">
              <w:rPr>
                <w:rStyle w:val="Hyperlink"/>
                <w:noProof/>
              </w:rPr>
              <w:t>Appendix E: Homeless Definition</w:t>
            </w:r>
            <w:r w:rsidR="00454654">
              <w:rPr>
                <w:noProof/>
                <w:webHidden/>
              </w:rPr>
              <w:tab/>
            </w:r>
            <w:r w:rsidR="00454654">
              <w:rPr>
                <w:noProof/>
                <w:webHidden/>
              </w:rPr>
              <w:fldChar w:fldCharType="begin"/>
            </w:r>
            <w:r w:rsidR="00454654">
              <w:rPr>
                <w:noProof/>
                <w:webHidden/>
              </w:rPr>
              <w:instrText xml:space="preserve"> PAGEREF _Toc130546351 \h </w:instrText>
            </w:r>
            <w:r w:rsidR="00454654">
              <w:rPr>
                <w:noProof/>
                <w:webHidden/>
              </w:rPr>
            </w:r>
            <w:r w:rsidR="00454654">
              <w:rPr>
                <w:noProof/>
                <w:webHidden/>
              </w:rPr>
              <w:fldChar w:fldCharType="separate"/>
            </w:r>
            <w:r w:rsidR="00454654">
              <w:rPr>
                <w:noProof/>
                <w:webHidden/>
              </w:rPr>
              <w:t>33</w:t>
            </w:r>
            <w:r w:rsidR="00454654">
              <w:rPr>
                <w:noProof/>
                <w:webHidden/>
              </w:rPr>
              <w:fldChar w:fldCharType="end"/>
            </w:r>
          </w:hyperlink>
        </w:p>
        <w:p w14:paraId="7F33E140" w14:textId="47594EAC" w:rsidR="00454654" w:rsidRDefault="004F412F">
          <w:pPr>
            <w:pStyle w:val="TOC1"/>
            <w:tabs>
              <w:tab w:val="right" w:leader="dot" w:pos="9350"/>
            </w:tabs>
            <w:rPr>
              <w:rFonts w:eastAsiaTheme="minorEastAsia"/>
              <w:noProof/>
            </w:rPr>
          </w:pPr>
          <w:hyperlink w:anchor="_Toc130546352" w:history="1">
            <w:r w:rsidR="00454654" w:rsidRPr="00071264">
              <w:rPr>
                <w:rStyle w:val="Hyperlink"/>
                <w:noProof/>
              </w:rPr>
              <w:t>Appendix F: Alaska Performance Scholarship Program</w:t>
            </w:r>
            <w:r w:rsidR="00454654">
              <w:rPr>
                <w:noProof/>
                <w:webHidden/>
              </w:rPr>
              <w:tab/>
            </w:r>
            <w:r w:rsidR="00454654">
              <w:rPr>
                <w:noProof/>
                <w:webHidden/>
              </w:rPr>
              <w:fldChar w:fldCharType="begin"/>
            </w:r>
            <w:r w:rsidR="00454654">
              <w:rPr>
                <w:noProof/>
                <w:webHidden/>
              </w:rPr>
              <w:instrText xml:space="preserve"> PAGEREF _Toc130546352 \h </w:instrText>
            </w:r>
            <w:r w:rsidR="00454654">
              <w:rPr>
                <w:noProof/>
                <w:webHidden/>
              </w:rPr>
            </w:r>
            <w:r w:rsidR="00454654">
              <w:rPr>
                <w:noProof/>
                <w:webHidden/>
              </w:rPr>
              <w:fldChar w:fldCharType="separate"/>
            </w:r>
            <w:r w:rsidR="00454654">
              <w:rPr>
                <w:noProof/>
                <w:webHidden/>
              </w:rPr>
              <w:t>34</w:t>
            </w:r>
            <w:r w:rsidR="00454654">
              <w:rPr>
                <w:noProof/>
                <w:webHidden/>
              </w:rPr>
              <w:fldChar w:fldCharType="end"/>
            </w:r>
          </w:hyperlink>
        </w:p>
        <w:p w14:paraId="04555BB9" w14:textId="2DF82A32" w:rsidR="00454654" w:rsidRDefault="004F412F">
          <w:pPr>
            <w:pStyle w:val="TOC1"/>
            <w:tabs>
              <w:tab w:val="right" w:leader="dot" w:pos="9350"/>
            </w:tabs>
            <w:rPr>
              <w:rFonts w:eastAsiaTheme="minorEastAsia"/>
              <w:noProof/>
            </w:rPr>
          </w:pPr>
          <w:hyperlink w:anchor="_Toc130546353" w:history="1">
            <w:r w:rsidR="00454654" w:rsidRPr="00071264">
              <w:rPr>
                <w:rStyle w:val="Hyperlink"/>
                <w:noProof/>
              </w:rPr>
              <w:t>Appendix G: State Report Manager (SRM) Record Layout</w:t>
            </w:r>
            <w:r w:rsidR="00454654">
              <w:rPr>
                <w:noProof/>
                <w:webHidden/>
              </w:rPr>
              <w:tab/>
            </w:r>
            <w:r w:rsidR="00454654">
              <w:rPr>
                <w:noProof/>
                <w:webHidden/>
              </w:rPr>
              <w:fldChar w:fldCharType="begin"/>
            </w:r>
            <w:r w:rsidR="00454654">
              <w:rPr>
                <w:noProof/>
                <w:webHidden/>
              </w:rPr>
              <w:instrText xml:space="preserve"> PAGEREF _Toc130546353 \h </w:instrText>
            </w:r>
            <w:r w:rsidR="00454654">
              <w:rPr>
                <w:noProof/>
                <w:webHidden/>
              </w:rPr>
            </w:r>
            <w:r w:rsidR="00454654">
              <w:rPr>
                <w:noProof/>
                <w:webHidden/>
              </w:rPr>
              <w:fldChar w:fldCharType="separate"/>
            </w:r>
            <w:r w:rsidR="00454654">
              <w:rPr>
                <w:noProof/>
                <w:webHidden/>
              </w:rPr>
              <w:t>35</w:t>
            </w:r>
            <w:r w:rsidR="00454654">
              <w:rPr>
                <w:noProof/>
                <w:webHidden/>
              </w:rPr>
              <w:fldChar w:fldCharType="end"/>
            </w:r>
          </w:hyperlink>
        </w:p>
        <w:p w14:paraId="59AC8B44" w14:textId="6AD11F40" w:rsidR="00454654" w:rsidRDefault="004F412F">
          <w:pPr>
            <w:pStyle w:val="TOC1"/>
            <w:tabs>
              <w:tab w:val="right" w:leader="dot" w:pos="9350"/>
            </w:tabs>
            <w:rPr>
              <w:rFonts w:eastAsiaTheme="minorEastAsia"/>
              <w:noProof/>
            </w:rPr>
          </w:pPr>
          <w:hyperlink w:anchor="_Toc130546354" w:history="1">
            <w:r w:rsidR="00454654" w:rsidRPr="00071264">
              <w:rPr>
                <w:rStyle w:val="Hyperlink"/>
                <w:noProof/>
              </w:rPr>
              <w:t>Appendix H: State Report Manager (SRM) System Validation Rules</w:t>
            </w:r>
            <w:r w:rsidR="00454654">
              <w:rPr>
                <w:noProof/>
                <w:webHidden/>
              </w:rPr>
              <w:tab/>
            </w:r>
            <w:r w:rsidR="00454654">
              <w:rPr>
                <w:noProof/>
                <w:webHidden/>
              </w:rPr>
              <w:fldChar w:fldCharType="begin"/>
            </w:r>
            <w:r w:rsidR="00454654">
              <w:rPr>
                <w:noProof/>
                <w:webHidden/>
              </w:rPr>
              <w:instrText xml:space="preserve"> PAGEREF _Toc130546354 \h </w:instrText>
            </w:r>
            <w:r w:rsidR="00454654">
              <w:rPr>
                <w:noProof/>
                <w:webHidden/>
              </w:rPr>
            </w:r>
            <w:r w:rsidR="00454654">
              <w:rPr>
                <w:noProof/>
                <w:webHidden/>
              </w:rPr>
              <w:fldChar w:fldCharType="separate"/>
            </w:r>
            <w:r w:rsidR="00454654">
              <w:rPr>
                <w:noProof/>
                <w:webHidden/>
              </w:rPr>
              <w:t>37</w:t>
            </w:r>
            <w:r w:rsidR="00454654">
              <w:rPr>
                <w:noProof/>
                <w:webHidden/>
              </w:rPr>
              <w:fldChar w:fldCharType="end"/>
            </w:r>
          </w:hyperlink>
        </w:p>
        <w:p w14:paraId="4B679F59" w14:textId="17AB4995" w:rsidR="00454654" w:rsidRDefault="004F412F">
          <w:pPr>
            <w:pStyle w:val="TOC1"/>
            <w:tabs>
              <w:tab w:val="right" w:leader="dot" w:pos="9350"/>
            </w:tabs>
            <w:rPr>
              <w:rFonts w:eastAsiaTheme="minorEastAsia"/>
              <w:noProof/>
            </w:rPr>
          </w:pPr>
          <w:hyperlink w:anchor="_Toc130546355" w:history="1">
            <w:r w:rsidR="00454654" w:rsidRPr="00071264">
              <w:rPr>
                <w:rStyle w:val="Hyperlink"/>
                <w:noProof/>
              </w:rPr>
              <w:t>Appendix I: A Guide to Frequently Asked Questions</w:t>
            </w:r>
            <w:r w:rsidR="00454654">
              <w:rPr>
                <w:noProof/>
                <w:webHidden/>
              </w:rPr>
              <w:tab/>
            </w:r>
            <w:r w:rsidR="00454654">
              <w:rPr>
                <w:noProof/>
                <w:webHidden/>
              </w:rPr>
              <w:fldChar w:fldCharType="begin"/>
            </w:r>
            <w:r w:rsidR="00454654">
              <w:rPr>
                <w:noProof/>
                <w:webHidden/>
              </w:rPr>
              <w:instrText xml:space="preserve"> PAGEREF _Toc130546355 \h </w:instrText>
            </w:r>
            <w:r w:rsidR="00454654">
              <w:rPr>
                <w:noProof/>
                <w:webHidden/>
              </w:rPr>
            </w:r>
            <w:r w:rsidR="00454654">
              <w:rPr>
                <w:noProof/>
                <w:webHidden/>
              </w:rPr>
              <w:fldChar w:fldCharType="separate"/>
            </w:r>
            <w:r w:rsidR="00454654">
              <w:rPr>
                <w:noProof/>
                <w:webHidden/>
              </w:rPr>
              <w:t>47</w:t>
            </w:r>
            <w:r w:rsidR="00454654">
              <w:rPr>
                <w:noProof/>
                <w:webHidden/>
              </w:rPr>
              <w:fldChar w:fldCharType="end"/>
            </w:r>
          </w:hyperlink>
        </w:p>
        <w:p w14:paraId="6158E588" w14:textId="42132092" w:rsidR="00454654" w:rsidRDefault="004F412F">
          <w:pPr>
            <w:pStyle w:val="TOC2"/>
            <w:tabs>
              <w:tab w:val="right" w:leader="dot" w:pos="9350"/>
            </w:tabs>
            <w:rPr>
              <w:rFonts w:eastAsiaTheme="minorEastAsia"/>
              <w:noProof/>
            </w:rPr>
          </w:pPr>
          <w:hyperlink w:anchor="_Toc130546356" w:history="1">
            <w:r w:rsidR="00454654" w:rsidRPr="00071264">
              <w:rPr>
                <w:rStyle w:val="Hyperlink"/>
                <w:noProof/>
              </w:rPr>
              <w:t>AgDA/AgDM Questions</w:t>
            </w:r>
            <w:r w:rsidR="00454654">
              <w:rPr>
                <w:noProof/>
                <w:webHidden/>
              </w:rPr>
              <w:tab/>
            </w:r>
            <w:r w:rsidR="00454654">
              <w:rPr>
                <w:noProof/>
                <w:webHidden/>
              </w:rPr>
              <w:fldChar w:fldCharType="begin"/>
            </w:r>
            <w:r w:rsidR="00454654">
              <w:rPr>
                <w:noProof/>
                <w:webHidden/>
              </w:rPr>
              <w:instrText xml:space="preserve"> PAGEREF _Toc130546356 \h </w:instrText>
            </w:r>
            <w:r w:rsidR="00454654">
              <w:rPr>
                <w:noProof/>
                <w:webHidden/>
              </w:rPr>
            </w:r>
            <w:r w:rsidR="00454654">
              <w:rPr>
                <w:noProof/>
                <w:webHidden/>
              </w:rPr>
              <w:fldChar w:fldCharType="separate"/>
            </w:r>
            <w:r w:rsidR="00454654">
              <w:rPr>
                <w:noProof/>
                <w:webHidden/>
              </w:rPr>
              <w:t>47</w:t>
            </w:r>
            <w:r w:rsidR="00454654">
              <w:rPr>
                <w:noProof/>
                <w:webHidden/>
              </w:rPr>
              <w:fldChar w:fldCharType="end"/>
            </w:r>
          </w:hyperlink>
        </w:p>
        <w:p w14:paraId="2A6A8832" w14:textId="6ABAB31B" w:rsidR="00454654" w:rsidRDefault="004F412F">
          <w:pPr>
            <w:pStyle w:val="TOC2"/>
            <w:tabs>
              <w:tab w:val="right" w:leader="dot" w:pos="9350"/>
            </w:tabs>
            <w:rPr>
              <w:rFonts w:eastAsiaTheme="minorEastAsia"/>
              <w:noProof/>
            </w:rPr>
          </w:pPr>
          <w:hyperlink w:anchor="_Toc130546357" w:history="1">
            <w:r w:rsidR="00454654" w:rsidRPr="00071264">
              <w:rPr>
                <w:rStyle w:val="Hyperlink"/>
                <w:noProof/>
              </w:rPr>
              <w:t>Special Education Questions</w:t>
            </w:r>
            <w:r w:rsidR="00454654">
              <w:rPr>
                <w:noProof/>
                <w:webHidden/>
              </w:rPr>
              <w:tab/>
            </w:r>
            <w:r w:rsidR="00454654">
              <w:rPr>
                <w:noProof/>
                <w:webHidden/>
              </w:rPr>
              <w:fldChar w:fldCharType="begin"/>
            </w:r>
            <w:r w:rsidR="00454654">
              <w:rPr>
                <w:noProof/>
                <w:webHidden/>
              </w:rPr>
              <w:instrText xml:space="preserve"> PAGEREF _Toc130546357 \h </w:instrText>
            </w:r>
            <w:r w:rsidR="00454654">
              <w:rPr>
                <w:noProof/>
                <w:webHidden/>
              </w:rPr>
            </w:r>
            <w:r w:rsidR="00454654">
              <w:rPr>
                <w:noProof/>
                <w:webHidden/>
              </w:rPr>
              <w:fldChar w:fldCharType="separate"/>
            </w:r>
            <w:r w:rsidR="00454654">
              <w:rPr>
                <w:noProof/>
                <w:webHidden/>
              </w:rPr>
              <w:t>49</w:t>
            </w:r>
            <w:r w:rsidR="00454654">
              <w:rPr>
                <w:noProof/>
                <w:webHidden/>
              </w:rPr>
              <w:fldChar w:fldCharType="end"/>
            </w:r>
          </w:hyperlink>
        </w:p>
        <w:p w14:paraId="53F7AE52" w14:textId="6A1E6263" w:rsidR="00454654" w:rsidRDefault="004F412F">
          <w:pPr>
            <w:pStyle w:val="TOC2"/>
            <w:tabs>
              <w:tab w:val="right" w:leader="dot" w:pos="9350"/>
            </w:tabs>
            <w:rPr>
              <w:rFonts w:eastAsiaTheme="minorEastAsia"/>
              <w:noProof/>
            </w:rPr>
          </w:pPr>
          <w:hyperlink w:anchor="_Toc130546358" w:history="1">
            <w:r w:rsidR="00454654" w:rsidRPr="00071264">
              <w:rPr>
                <w:rStyle w:val="Hyperlink"/>
                <w:noProof/>
              </w:rPr>
              <w:t>Completion Questions</w:t>
            </w:r>
            <w:r w:rsidR="00454654">
              <w:rPr>
                <w:noProof/>
                <w:webHidden/>
              </w:rPr>
              <w:tab/>
            </w:r>
            <w:r w:rsidR="00454654">
              <w:rPr>
                <w:noProof/>
                <w:webHidden/>
              </w:rPr>
              <w:fldChar w:fldCharType="begin"/>
            </w:r>
            <w:r w:rsidR="00454654">
              <w:rPr>
                <w:noProof/>
                <w:webHidden/>
              </w:rPr>
              <w:instrText xml:space="preserve"> PAGEREF _Toc130546358 \h </w:instrText>
            </w:r>
            <w:r w:rsidR="00454654">
              <w:rPr>
                <w:noProof/>
                <w:webHidden/>
              </w:rPr>
            </w:r>
            <w:r w:rsidR="00454654">
              <w:rPr>
                <w:noProof/>
                <w:webHidden/>
              </w:rPr>
              <w:fldChar w:fldCharType="separate"/>
            </w:r>
            <w:r w:rsidR="00454654">
              <w:rPr>
                <w:noProof/>
                <w:webHidden/>
              </w:rPr>
              <w:t>52</w:t>
            </w:r>
            <w:r w:rsidR="00454654">
              <w:rPr>
                <w:noProof/>
                <w:webHidden/>
              </w:rPr>
              <w:fldChar w:fldCharType="end"/>
            </w:r>
          </w:hyperlink>
        </w:p>
        <w:p w14:paraId="5FE7568E" w14:textId="62187233" w:rsidR="00454654" w:rsidRDefault="004F412F">
          <w:pPr>
            <w:pStyle w:val="TOC2"/>
            <w:tabs>
              <w:tab w:val="right" w:leader="dot" w:pos="9350"/>
            </w:tabs>
            <w:rPr>
              <w:rFonts w:eastAsiaTheme="minorEastAsia"/>
              <w:noProof/>
            </w:rPr>
          </w:pPr>
          <w:hyperlink w:anchor="_Toc130546359" w:history="1">
            <w:r w:rsidR="00454654" w:rsidRPr="00071264">
              <w:rPr>
                <w:rStyle w:val="Hyperlink"/>
                <w:noProof/>
              </w:rPr>
              <w:t>Dropout Questions</w:t>
            </w:r>
            <w:r w:rsidR="00454654">
              <w:rPr>
                <w:noProof/>
                <w:webHidden/>
              </w:rPr>
              <w:tab/>
            </w:r>
            <w:r w:rsidR="00454654">
              <w:rPr>
                <w:noProof/>
                <w:webHidden/>
              </w:rPr>
              <w:fldChar w:fldCharType="begin"/>
            </w:r>
            <w:r w:rsidR="00454654">
              <w:rPr>
                <w:noProof/>
                <w:webHidden/>
              </w:rPr>
              <w:instrText xml:space="preserve"> PAGEREF _Toc130546359 \h </w:instrText>
            </w:r>
            <w:r w:rsidR="00454654">
              <w:rPr>
                <w:noProof/>
                <w:webHidden/>
              </w:rPr>
            </w:r>
            <w:r w:rsidR="00454654">
              <w:rPr>
                <w:noProof/>
                <w:webHidden/>
              </w:rPr>
              <w:fldChar w:fldCharType="separate"/>
            </w:r>
            <w:r w:rsidR="00454654">
              <w:rPr>
                <w:noProof/>
                <w:webHidden/>
              </w:rPr>
              <w:t>55</w:t>
            </w:r>
            <w:r w:rsidR="00454654">
              <w:rPr>
                <w:noProof/>
                <w:webHidden/>
              </w:rPr>
              <w:fldChar w:fldCharType="end"/>
            </w:r>
          </w:hyperlink>
        </w:p>
        <w:p w14:paraId="48F06C76" w14:textId="50FA1A7D" w:rsidR="00454654" w:rsidRDefault="004F412F">
          <w:pPr>
            <w:pStyle w:val="TOC2"/>
            <w:tabs>
              <w:tab w:val="right" w:leader="dot" w:pos="9350"/>
            </w:tabs>
            <w:rPr>
              <w:rFonts w:eastAsiaTheme="minorEastAsia"/>
              <w:noProof/>
            </w:rPr>
          </w:pPr>
          <w:hyperlink w:anchor="_Toc130546360" w:history="1">
            <w:r w:rsidR="00454654" w:rsidRPr="00071264">
              <w:rPr>
                <w:rStyle w:val="Hyperlink"/>
                <w:noProof/>
              </w:rPr>
              <w:t>Free Lunch and Low-Income Questions</w:t>
            </w:r>
            <w:r w:rsidR="00454654">
              <w:rPr>
                <w:noProof/>
                <w:webHidden/>
              </w:rPr>
              <w:tab/>
            </w:r>
            <w:r w:rsidR="00454654">
              <w:rPr>
                <w:noProof/>
                <w:webHidden/>
              </w:rPr>
              <w:fldChar w:fldCharType="begin"/>
            </w:r>
            <w:r w:rsidR="00454654">
              <w:rPr>
                <w:noProof/>
                <w:webHidden/>
              </w:rPr>
              <w:instrText xml:space="preserve"> PAGEREF _Toc130546360 \h </w:instrText>
            </w:r>
            <w:r w:rsidR="00454654">
              <w:rPr>
                <w:noProof/>
                <w:webHidden/>
              </w:rPr>
            </w:r>
            <w:r w:rsidR="00454654">
              <w:rPr>
                <w:noProof/>
                <w:webHidden/>
              </w:rPr>
              <w:fldChar w:fldCharType="separate"/>
            </w:r>
            <w:r w:rsidR="00454654">
              <w:rPr>
                <w:noProof/>
                <w:webHidden/>
              </w:rPr>
              <w:t>57</w:t>
            </w:r>
            <w:r w:rsidR="00454654">
              <w:rPr>
                <w:noProof/>
                <w:webHidden/>
              </w:rPr>
              <w:fldChar w:fldCharType="end"/>
            </w:r>
          </w:hyperlink>
        </w:p>
        <w:p w14:paraId="4A7DD3C4" w14:textId="2EAC25CC" w:rsidR="00454654" w:rsidRDefault="004F412F">
          <w:pPr>
            <w:pStyle w:val="TOC2"/>
            <w:tabs>
              <w:tab w:val="right" w:leader="dot" w:pos="9350"/>
            </w:tabs>
            <w:rPr>
              <w:rFonts w:eastAsiaTheme="minorEastAsia"/>
              <w:noProof/>
            </w:rPr>
          </w:pPr>
          <w:hyperlink w:anchor="_Toc130546361" w:history="1">
            <w:r w:rsidR="00454654" w:rsidRPr="00071264">
              <w:rPr>
                <w:rStyle w:val="Hyperlink"/>
                <w:noProof/>
              </w:rPr>
              <w:t>English Learner Questions</w:t>
            </w:r>
            <w:r w:rsidR="00454654">
              <w:rPr>
                <w:noProof/>
                <w:webHidden/>
              </w:rPr>
              <w:tab/>
            </w:r>
            <w:r w:rsidR="00454654">
              <w:rPr>
                <w:noProof/>
                <w:webHidden/>
              </w:rPr>
              <w:fldChar w:fldCharType="begin"/>
            </w:r>
            <w:r w:rsidR="00454654">
              <w:rPr>
                <w:noProof/>
                <w:webHidden/>
              </w:rPr>
              <w:instrText xml:space="preserve"> PAGEREF _Toc130546361 \h </w:instrText>
            </w:r>
            <w:r w:rsidR="00454654">
              <w:rPr>
                <w:noProof/>
                <w:webHidden/>
              </w:rPr>
            </w:r>
            <w:r w:rsidR="00454654">
              <w:rPr>
                <w:noProof/>
                <w:webHidden/>
              </w:rPr>
              <w:fldChar w:fldCharType="separate"/>
            </w:r>
            <w:r w:rsidR="00454654">
              <w:rPr>
                <w:noProof/>
                <w:webHidden/>
              </w:rPr>
              <w:t>58</w:t>
            </w:r>
            <w:r w:rsidR="00454654">
              <w:rPr>
                <w:noProof/>
                <w:webHidden/>
              </w:rPr>
              <w:fldChar w:fldCharType="end"/>
            </w:r>
          </w:hyperlink>
        </w:p>
        <w:p w14:paraId="5831EB6E" w14:textId="445ADA4E" w:rsidR="00454654" w:rsidRDefault="004F412F">
          <w:pPr>
            <w:pStyle w:val="TOC2"/>
            <w:tabs>
              <w:tab w:val="right" w:leader="dot" w:pos="9350"/>
            </w:tabs>
            <w:rPr>
              <w:rFonts w:eastAsiaTheme="minorEastAsia"/>
              <w:noProof/>
            </w:rPr>
          </w:pPr>
          <w:hyperlink w:anchor="_Toc130546362" w:history="1">
            <w:r w:rsidR="00454654" w:rsidRPr="00071264">
              <w:rPr>
                <w:rStyle w:val="Hyperlink"/>
                <w:noProof/>
              </w:rPr>
              <w:t>Entry/Exit Questions</w:t>
            </w:r>
            <w:r w:rsidR="00454654">
              <w:rPr>
                <w:noProof/>
                <w:webHidden/>
              </w:rPr>
              <w:tab/>
            </w:r>
            <w:r w:rsidR="00454654">
              <w:rPr>
                <w:noProof/>
                <w:webHidden/>
              </w:rPr>
              <w:fldChar w:fldCharType="begin"/>
            </w:r>
            <w:r w:rsidR="00454654">
              <w:rPr>
                <w:noProof/>
                <w:webHidden/>
              </w:rPr>
              <w:instrText xml:space="preserve"> PAGEREF _Toc130546362 \h </w:instrText>
            </w:r>
            <w:r w:rsidR="00454654">
              <w:rPr>
                <w:noProof/>
                <w:webHidden/>
              </w:rPr>
            </w:r>
            <w:r w:rsidR="00454654">
              <w:rPr>
                <w:noProof/>
                <w:webHidden/>
              </w:rPr>
              <w:fldChar w:fldCharType="separate"/>
            </w:r>
            <w:r w:rsidR="00454654">
              <w:rPr>
                <w:noProof/>
                <w:webHidden/>
              </w:rPr>
              <w:t>59</w:t>
            </w:r>
            <w:r w:rsidR="00454654">
              <w:rPr>
                <w:noProof/>
                <w:webHidden/>
              </w:rPr>
              <w:fldChar w:fldCharType="end"/>
            </w:r>
          </w:hyperlink>
        </w:p>
        <w:p w14:paraId="0E21C404" w14:textId="10329D49" w:rsidR="00454654" w:rsidRDefault="004F412F">
          <w:pPr>
            <w:pStyle w:val="TOC2"/>
            <w:tabs>
              <w:tab w:val="right" w:leader="dot" w:pos="9350"/>
            </w:tabs>
            <w:rPr>
              <w:rFonts w:eastAsiaTheme="minorEastAsia"/>
              <w:noProof/>
            </w:rPr>
          </w:pPr>
          <w:hyperlink w:anchor="_Toc130546363" w:history="1">
            <w:r w:rsidR="00454654" w:rsidRPr="00071264">
              <w:rPr>
                <w:rStyle w:val="Hyperlink"/>
                <w:noProof/>
              </w:rPr>
              <w:t>Alaska Performance Scholarship Questions</w:t>
            </w:r>
            <w:r w:rsidR="00454654">
              <w:rPr>
                <w:noProof/>
                <w:webHidden/>
              </w:rPr>
              <w:tab/>
            </w:r>
            <w:r w:rsidR="00454654">
              <w:rPr>
                <w:noProof/>
                <w:webHidden/>
              </w:rPr>
              <w:fldChar w:fldCharType="begin"/>
            </w:r>
            <w:r w:rsidR="00454654">
              <w:rPr>
                <w:noProof/>
                <w:webHidden/>
              </w:rPr>
              <w:instrText xml:space="preserve"> PAGEREF _Toc130546363 \h </w:instrText>
            </w:r>
            <w:r w:rsidR="00454654">
              <w:rPr>
                <w:noProof/>
                <w:webHidden/>
              </w:rPr>
            </w:r>
            <w:r w:rsidR="00454654">
              <w:rPr>
                <w:noProof/>
                <w:webHidden/>
              </w:rPr>
              <w:fldChar w:fldCharType="separate"/>
            </w:r>
            <w:r w:rsidR="00454654">
              <w:rPr>
                <w:noProof/>
                <w:webHidden/>
              </w:rPr>
              <w:t>61</w:t>
            </w:r>
            <w:r w:rsidR="00454654">
              <w:rPr>
                <w:noProof/>
                <w:webHidden/>
              </w:rPr>
              <w:fldChar w:fldCharType="end"/>
            </w:r>
          </w:hyperlink>
        </w:p>
        <w:p w14:paraId="406973E4" w14:textId="2C726051" w:rsidR="00454654" w:rsidRDefault="004F412F">
          <w:pPr>
            <w:pStyle w:val="TOC2"/>
            <w:tabs>
              <w:tab w:val="right" w:leader="dot" w:pos="9350"/>
            </w:tabs>
            <w:rPr>
              <w:rFonts w:eastAsiaTheme="minorEastAsia"/>
              <w:noProof/>
            </w:rPr>
          </w:pPr>
          <w:hyperlink w:anchor="_Toc130546364" w:history="1">
            <w:r w:rsidR="00454654" w:rsidRPr="00071264">
              <w:rPr>
                <w:rStyle w:val="Hyperlink"/>
                <w:noProof/>
              </w:rPr>
              <w:t>Migrant Questions</w:t>
            </w:r>
            <w:r w:rsidR="00454654">
              <w:rPr>
                <w:noProof/>
                <w:webHidden/>
              </w:rPr>
              <w:tab/>
            </w:r>
            <w:r w:rsidR="00454654">
              <w:rPr>
                <w:noProof/>
                <w:webHidden/>
              </w:rPr>
              <w:fldChar w:fldCharType="begin"/>
            </w:r>
            <w:r w:rsidR="00454654">
              <w:rPr>
                <w:noProof/>
                <w:webHidden/>
              </w:rPr>
              <w:instrText xml:space="preserve"> PAGEREF _Toc130546364 \h </w:instrText>
            </w:r>
            <w:r w:rsidR="00454654">
              <w:rPr>
                <w:noProof/>
                <w:webHidden/>
              </w:rPr>
            </w:r>
            <w:r w:rsidR="00454654">
              <w:rPr>
                <w:noProof/>
                <w:webHidden/>
              </w:rPr>
              <w:fldChar w:fldCharType="separate"/>
            </w:r>
            <w:r w:rsidR="00454654">
              <w:rPr>
                <w:noProof/>
                <w:webHidden/>
              </w:rPr>
              <w:t>62</w:t>
            </w:r>
            <w:r w:rsidR="00454654">
              <w:rPr>
                <w:noProof/>
                <w:webHidden/>
              </w:rPr>
              <w:fldChar w:fldCharType="end"/>
            </w:r>
          </w:hyperlink>
        </w:p>
        <w:p w14:paraId="288FD2A3" w14:textId="7D848F09" w:rsidR="00454654" w:rsidRDefault="004F412F">
          <w:pPr>
            <w:pStyle w:val="TOC2"/>
            <w:tabs>
              <w:tab w:val="right" w:leader="dot" w:pos="9350"/>
            </w:tabs>
            <w:rPr>
              <w:rFonts w:eastAsiaTheme="minorEastAsia"/>
              <w:noProof/>
            </w:rPr>
          </w:pPr>
          <w:hyperlink w:anchor="_Toc130546365" w:history="1">
            <w:r w:rsidR="00454654" w:rsidRPr="00071264">
              <w:rPr>
                <w:rStyle w:val="Hyperlink"/>
                <w:noProof/>
              </w:rPr>
              <w:t>Active Duty Parent/Guardian Questions</w:t>
            </w:r>
            <w:r w:rsidR="00454654">
              <w:rPr>
                <w:noProof/>
                <w:webHidden/>
              </w:rPr>
              <w:tab/>
            </w:r>
            <w:r w:rsidR="00454654">
              <w:rPr>
                <w:noProof/>
                <w:webHidden/>
              </w:rPr>
              <w:fldChar w:fldCharType="begin"/>
            </w:r>
            <w:r w:rsidR="00454654">
              <w:rPr>
                <w:noProof/>
                <w:webHidden/>
              </w:rPr>
              <w:instrText xml:space="preserve"> PAGEREF _Toc130546365 \h </w:instrText>
            </w:r>
            <w:r w:rsidR="00454654">
              <w:rPr>
                <w:noProof/>
                <w:webHidden/>
              </w:rPr>
            </w:r>
            <w:r w:rsidR="00454654">
              <w:rPr>
                <w:noProof/>
                <w:webHidden/>
              </w:rPr>
              <w:fldChar w:fldCharType="separate"/>
            </w:r>
            <w:r w:rsidR="00454654">
              <w:rPr>
                <w:noProof/>
                <w:webHidden/>
              </w:rPr>
              <w:t>62</w:t>
            </w:r>
            <w:r w:rsidR="00454654">
              <w:rPr>
                <w:noProof/>
                <w:webHidden/>
              </w:rPr>
              <w:fldChar w:fldCharType="end"/>
            </w:r>
          </w:hyperlink>
        </w:p>
        <w:p w14:paraId="2C414D84" w14:textId="309084C4" w:rsidR="00243633" w:rsidRPr="00A040EF" w:rsidRDefault="00243633" w:rsidP="00243633">
          <w:pPr>
            <w:rPr>
              <w:b/>
              <w:bCs/>
              <w:noProof/>
            </w:rPr>
            <w:sectPr w:rsidR="00243633" w:rsidRPr="00A040EF" w:rsidSect="00A83184">
              <w:type w:val="continuous"/>
              <w:pgSz w:w="12240" w:h="15840"/>
              <w:pgMar w:top="1440" w:right="1440" w:bottom="1440" w:left="1440" w:header="720" w:footer="720" w:gutter="0"/>
              <w:pgNumType w:start="1"/>
              <w:cols w:space="720"/>
              <w:docGrid w:linePitch="360"/>
            </w:sectPr>
          </w:pPr>
          <w:r>
            <w:rPr>
              <w:b/>
              <w:bCs/>
              <w:noProof/>
            </w:rPr>
            <w:fldChar w:fldCharType="end"/>
          </w:r>
        </w:p>
      </w:sdtContent>
    </w:sdt>
    <w:p w14:paraId="60479E16" w14:textId="233D3EB4" w:rsidR="00243633" w:rsidRDefault="00243633" w:rsidP="00243633">
      <w:pPr>
        <w:pStyle w:val="Heading1"/>
        <w:jc w:val="center"/>
        <w:rPr>
          <w:b/>
        </w:rPr>
      </w:pPr>
      <w:bookmarkStart w:id="2" w:name="_Toc130546338"/>
      <w:bookmarkStart w:id="3" w:name="_Hlk96428712"/>
      <w:bookmarkStart w:id="4" w:name="_Hlk127881907"/>
      <w:r>
        <w:rPr>
          <w:b/>
        </w:rPr>
        <w:lastRenderedPageBreak/>
        <w:t>202</w:t>
      </w:r>
      <w:r w:rsidR="00FC7388">
        <w:rPr>
          <w:b/>
        </w:rPr>
        <w:t>4</w:t>
      </w:r>
      <w:r>
        <w:rPr>
          <w:b/>
        </w:rPr>
        <w:t xml:space="preserve"> </w:t>
      </w:r>
      <w:r w:rsidRPr="00A040EF">
        <w:rPr>
          <w:b/>
        </w:rPr>
        <w:t>Changes</w:t>
      </w:r>
      <w:bookmarkEnd w:id="2"/>
    </w:p>
    <w:p w14:paraId="63C30E6F" w14:textId="77777777" w:rsidR="00947BDD" w:rsidRDefault="00947BDD" w:rsidP="00947BDD">
      <w:pPr>
        <w:pStyle w:val="Heading2"/>
      </w:pPr>
      <w:bookmarkStart w:id="5" w:name="_Toc130546339"/>
      <w:bookmarkStart w:id="6" w:name="_Hlk127882014"/>
      <w:bookmarkEnd w:id="3"/>
      <w:bookmarkEnd w:id="4"/>
      <w:r>
        <w:t>New Elements</w:t>
      </w:r>
      <w:bookmarkEnd w:id="5"/>
    </w:p>
    <w:p w14:paraId="5F3127E2" w14:textId="7BD3F42C" w:rsidR="00613763" w:rsidRPr="00AD691F" w:rsidRDefault="00DE11B6" w:rsidP="00613763">
      <w:pPr>
        <w:pStyle w:val="Default"/>
        <w:numPr>
          <w:ilvl w:val="0"/>
          <w:numId w:val="35"/>
        </w:numPr>
        <w:rPr>
          <w:rFonts w:ascii="Calibri" w:eastAsiaTheme="minorHAnsi" w:hAnsi="Calibri" w:cs="Calibri"/>
          <w:i/>
          <w:iCs/>
          <w:color w:val="C00000"/>
          <w:sz w:val="22"/>
          <w:szCs w:val="22"/>
        </w:rPr>
      </w:pPr>
      <w:bookmarkStart w:id="7" w:name="_Toc130546340"/>
      <w:r w:rsidRPr="00AD691F">
        <w:rPr>
          <w:i/>
          <w:iCs/>
          <w:color w:val="C00000"/>
        </w:rPr>
        <w:t>[</w:t>
      </w:r>
      <w:r w:rsidRPr="007D2C76">
        <w:rPr>
          <w:rFonts w:asciiTheme="minorHAnsi" w:hAnsiTheme="minorHAnsi" w:cstheme="minorHAnsi"/>
          <w:i/>
          <w:iCs/>
          <w:color w:val="C00000"/>
          <w:sz w:val="22"/>
          <w:szCs w:val="22"/>
        </w:rPr>
        <w:t>Condi</w:t>
      </w:r>
      <w:r w:rsidR="00F04EE5" w:rsidRPr="007D2C76">
        <w:rPr>
          <w:rFonts w:asciiTheme="minorHAnsi" w:hAnsiTheme="minorHAnsi" w:cstheme="minorHAnsi"/>
          <w:i/>
          <w:iCs/>
          <w:color w:val="C00000"/>
          <w:sz w:val="22"/>
          <w:szCs w:val="22"/>
        </w:rPr>
        <w:t>tional</w:t>
      </w:r>
      <w:r w:rsidR="00F04EE5" w:rsidRPr="00AD691F">
        <w:rPr>
          <w:i/>
          <w:iCs/>
          <w:color w:val="C00000"/>
        </w:rPr>
        <w:t>]</w:t>
      </w:r>
      <w:r w:rsidR="00613763" w:rsidRPr="00AD691F">
        <w:rPr>
          <w:i/>
          <w:iCs/>
          <w:color w:val="C00000"/>
        </w:rPr>
        <w:t xml:space="preserve"> – </w:t>
      </w:r>
      <w:r w:rsidR="00613763" w:rsidRPr="007D2C76">
        <w:rPr>
          <w:rFonts w:asciiTheme="minorHAnsi" w:hAnsiTheme="minorHAnsi" w:cstheme="minorHAnsi"/>
          <w:i/>
          <w:iCs/>
          <w:color w:val="C00000"/>
          <w:sz w:val="22"/>
          <w:szCs w:val="22"/>
        </w:rPr>
        <w:t>Early Education Program</w:t>
      </w:r>
      <w:r w:rsidR="00613763" w:rsidRPr="007D2C76">
        <w:rPr>
          <w:i/>
          <w:iCs/>
          <w:color w:val="C00000"/>
          <w:sz w:val="22"/>
          <w:szCs w:val="22"/>
        </w:rPr>
        <w:t xml:space="preserve"> </w:t>
      </w:r>
      <w:r w:rsidR="00613763" w:rsidRPr="00AD691F">
        <w:rPr>
          <w:i/>
          <w:iCs/>
          <w:color w:val="C00000"/>
        </w:rPr>
        <w:t xml:space="preserve">- </w:t>
      </w:r>
      <w:r w:rsidR="00613763" w:rsidRPr="00AD691F">
        <w:rPr>
          <w:rFonts w:ascii="Calibri" w:eastAsiaTheme="minorHAnsi" w:hAnsi="Calibri" w:cs="Calibri"/>
          <w:i/>
          <w:iCs/>
          <w:color w:val="C00000"/>
          <w:sz w:val="22"/>
          <w:szCs w:val="22"/>
        </w:rPr>
        <w:t xml:space="preserve">Early education program attended by students in grades KG to three. </w:t>
      </w:r>
    </w:p>
    <w:p w14:paraId="09C4EF7A" w14:textId="6D121979" w:rsidR="00DE11B6" w:rsidRPr="00AD691F" w:rsidRDefault="00613763" w:rsidP="00613763">
      <w:pPr>
        <w:pStyle w:val="NoSpacing"/>
        <w:numPr>
          <w:ilvl w:val="0"/>
          <w:numId w:val="35"/>
        </w:numPr>
        <w:rPr>
          <w:i/>
          <w:iCs/>
          <w:color w:val="C00000"/>
        </w:rPr>
      </w:pPr>
      <w:r w:rsidRPr="00AD691F">
        <w:rPr>
          <w:i/>
          <w:iCs/>
          <w:color w:val="C00000"/>
        </w:rPr>
        <w:t>[Conditional] – Non-progression Reason - Reasons why a student in grade KG to three will not progress to the next grade in the following year.</w:t>
      </w:r>
    </w:p>
    <w:p w14:paraId="3B1BD170" w14:textId="7BB7219A" w:rsidR="00613763" w:rsidRPr="00AD691F" w:rsidRDefault="00613763" w:rsidP="00613763">
      <w:pPr>
        <w:pStyle w:val="NoSpacing"/>
        <w:numPr>
          <w:ilvl w:val="0"/>
          <w:numId w:val="35"/>
        </w:numPr>
        <w:rPr>
          <w:i/>
          <w:iCs/>
          <w:color w:val="C00000"/>
        </w:rPr>
      </w:pPr>
      <w:r w:rsidRPr="00AD691F">
        <w:rPr>
          <w:i/>
          <w:iCs/>
          <w:color w:val="C00000"/>
        </w:rPr>
        <w:t>[Conditional] – Reasons Progressed – Means by which student progresses from grade three to four.</w:t>
      </w:r>
    </w:p>
    <w:p w14:paraId="4407361C" w14:textId="11B0690F" w:rsidR="00613763" w:rsidRPr="00AD691F" w:rsidRDefault="00613763" w:rsidP="00613763">
      <w:pPr>
        <w:pStyle w:val="NoSpacing"/>
        <w:numPr>
          <w:ilvl w:val="0"/>
          <w:numId w:val="35"/>
        </w:numPr>
        <w:rPr>
          <w:i/>
          <w:iCs/>
          <w:color w:val="C00000"/>
        </w:rPr>
      </w:pPr>
      <w:r w:rsidRPr="00AD691F">
        <w:rPr>
          <w:i/>
          <w:iCs/>
          <w:color w:val="C00000"/>
        </w:rPr>
        <w:t>[Conditional]</w:t>
      </w:r>
      <w:r w:rsidR="00CF0799" w:rsidRPr="00AD691F">
        <w:rPr>
          <w:i/>
          <w:iCs/>
          <w:color w:val="C00000"/>
        </w:rPr>
        <w:t xml:space="preserve"> – Reading Skills Demonstrated – How the student demonstrates sufficient reading skills to progress from grade three to four.</w:t>
      </w:r>
    </w:p>
    <w:p w14:paraId="208325E9" w14:textId="56583490" w:rsidR="00CF0799" w:rsidRPr="00AD691F" w:rsidRDefault="00CF0799" w:rsidP="00613763">
      <w:pPr>
        <w:pStyle w:val="NoSpacing"/>
        <w:numPr>
          <w:ilvl w:val="0"/>
          <w:numId w:val="35"/>
        </w:numPr>
        <w:rPr>
          <w:i/>
          <w:iCs/>
          <w:color w:val="C00000"/>
        </w:rPr>
      </w:pPr>
      <w:r w:rsidRPr="00AD691F">
        <w:rPr>
          <w:i/>
          <w:iCs/>
          <w:color w:val="C00000"/>
        </w:rPr>
        <w:t xml:space="preserve">[Conditional] – </w:t>
      </w:r>
      <w:r w:rsidR="007D2C76">
        <w:rPr>
          <w:i/>
          <w:iCs/>
          <w:color w:val="C00000"/>
        </w:rPr>
        <w:t>Reading Deficiency</w:t>
      </w:r>
      <w:r w:rsidRPr="00AD691F">
        <w:rPr>
          <w:i/>
          <w:iCs/>
          <w:color w:val="C00000"/>
        </w:rPr>
        <w:t xml:space="preserve"> Actions – What actions were taken by the parent/guardian or school officials when a student is not proficient on the literacy screener or alternative screener for students in grade three.</w:t>
      </w:r>
    </w:p>
    <w:p w14:paraId="6D581093" w14:textId="6C0E36A2" w:rsidR="00CF0799" w:rsidRDefault="00CF0799" w:rsidP="00613763">
      <w:pPr>
        <w:pStyle w:val="NoSpacing"/>
        <w:numPr>
          <w:ilvl w:val="0"/>
          <w:numId w:val="35"/>
        </w:numPr>
        <w:rPr>
          <w:i/>
          <w:iCs/>
          <w:color w:val="C00000"/>
        </w:rPr>
      </w:pPr>
      <w:r w:rsidRPr="00AD691F">
        <w:rPr>
          <w:i/>
          <w:iCs/>
          <w:color w:val="C00000"/>
        </w:rPr>
        <w:t>[Conditional] – Mid-year Progression – Did a student that was in grades KG to three in the previous year and started the current year in the same grade progress to a higher grade between the first and last days of the school year?</w:t>
      </w:r>
    </w:p>
    <w:p w14:paraId="77A51802" w14:textId="0160F97F" w:rsidR="00496A16" w:rsidRPr="00AD691F" w:rsidRDefault="00496A16" w:rsidP="00613763">
      <w:pPr>
        <w:pStyle w:val="NoSpacing"/>
        <w:numPr>
          <w:ilvl w:val="0"/>
          <w:numId w:val="35"/>
        </w:numPr>
        <w:rPr>
          <w:i/>
          <w:iCs/>
          <w:color w:val="C00000"/>
        </w:rPr>
      </w:pPr>
      <w:r>
        <w:rPr>
          <w:i/>
          <w:iCs/>
          <w:color w:val="C00000"/>
        </w:rPr>
        <w:t xml:space="preserve">[Conditional] – First Year in Ninth Grade - </w:t>
      </w:r>
      <w:r w:rsidRPr="00496A16">
        <w:rPr>
          <w:i/>
          <w:iCs/>
          <w:color w:val="C00000"/>
        </w:rPr>
        <w:t>This element identifies the year in which a student first attends ninth grade.</w:t>
      </w:r>
    </w:p>
    <w:p w14:paraId="1D28C15F" w14:textId="7DF060F7" w:rsidR="00947BDD" w:rsidRDefault="00947BDD" w:rsidP="00947BDD">
      <w:pPr>
        <w:pStyle w:val="Heading2"/>
      </w:pPr>
      <w:r>
        <w:t>Deleted Elements</w:t>
      </w:r>
      <w:bookmarkEnd w:id="7"/>
    </w:p>
    <w:p w14:paraId="3F8F1B26" w14:textId="6F1FF8D7" w:rsidR="00947BDD" w:rsidRPr="00496A16" w:rsidRDefault="002813CE" w:rsidP="00496A16">
      <w:pPr>
        <w:pStyle w:val="NoSpacing"/>
        <w:numPr>
          <w:ilvl w:val="0"/>
          <w:numId w:val="38"/>
        </w:numPr>
        <w:rPr>
          <w:color w:val="C00000"/>
        </w:rPr>
      </w:pPr>
      <w:r w:rsidRPr="00496A16">
        <w:rPr>
          <w:color w:val="C00000"/>
        </w:rPr>
        <w:t>Target Cohort Graduation Year</w:t>
      </w:r>
    </w:p>
    <w:p w14:paraId="70115F23" w14:textId="77777777" w:rsidR="00947BDD" w:rsidRDefault="00947BDD" w:rsidP="00947BDD">
      <w:pPr>
        <w:pStyle w:val="NoSpacing"/>
      </w:pPr>
    </w:p>
    <w:p w14:paraId="657BB5DA" w14:textId="77777777" w:rsidR="00947BDD" w:rsidRDefault="00947BDD" w:rsidP="00947BDD">
      <w:pPr>
        <w:pStyle w:val="Heading2"/>
      </w:pPr>
      <w:bookmarkStart w:id="8" w:name="_Toc130546341"/>
      <w:r>
        <w:t>Changes to Existing Data Elements</w:t>
      </w:r>
      <w:bookmarkEnd w:id="8"/>
    </w:p>
    <w:p w14:paraId="595A314F" w14:textId="29A3A908" w:rsidR="00E31E3B" w:rsidRPr="00E31E3B" w:rsidRDefault="00E31E3B" w:rsidP="00E31E3B">
      <w:r>
        <w:t>None</w:t>
      </w:r>
    </w:p>
    <w:p w14:paraId="3102AA5E" w14:textId="77777777" w:rsidR="00947BDD" w:rsidRDefault="00947BDD" w:rsidP="00947BDD">
      <w:pPr>
        <w:pStyle w:val="Heading2"/>
      </w:pPr>
      <w:bookmarkStart w:id="9" w:name="_Toc130546342"/>
      <w:r>
        <w:t>New Errors and Warnings</w:t>
      </w:r>
      <w:bookmarkEnd w:id="9"/>
    </w:p>
    <w:p w14:paraId="1D81547B" w14:textId="595865F0" w:rsidR="00106DF5" w:rsidRPr="002E2DFA" w:rsidRDefault="00106DF5" w:rsidP="00106DF5">
      <w:pPr>
        <w:pStyle w:val="NoSpacing"/>
        <w:numPr>
          <w:ilvl w:val="0"/>
          <w:numId w:val="37"/>
        </w:numPr>
        <w:rPr>
          <w:i/>
          <w:iCs/>
          <w:color w:val="C00000"/>
        </w:rPr>
      </w:pPr>
      <w:r w:rsidRPr="002E2DFA">
        <w:rPr>
          <w:i/>
          <w:iCs/>
          <w:color w:val="C00000"/>
        </w:rPr>
        <w:t xml:space="preserve">74002 </w:t>
      </w:r>
      <w:r w:rsidR="002E2DFA" w:rsidRPr="002E2DFA">
        <w:rPr>
          <w:i/>
          <w:iCs/>
          <w:color w:val="C00000"/>
        </w:rPr>
        <w:t>–</w:t>
      </w:r>
      <w:r w:rsidRPr="002E2DFA">
        <w:rPr>
          <w:i/>
          <w:iCs/>
          <w:color w:val="C00000"/>
        </w:rPr>
        <w:t xml:space="preserve"> [Warning] </w:t>
      </w:r>
      <w:r w:rsidR="002E2DFA" w:rsidRPr="002E2DFA">
        <w:rPr>
          <w:i/>
          <w:iCs/>
          <w:color w:val="C00000"/>
        </w:rPr>
        <w:t>–</w:t>
      </w:r>
      <w:r w:rsidRPr="002E2DFA">
        <w:rPr>
          <w:i/>
          <w:iCs/>
          <w:color w:val="C00000"/>
        </w:rPr>
        <w:t xml:space="preserve"> Early education program or non</w:t>
      </w:r>
      <w:r w:rsidR="002E2DFA" w:rsidRPr="002E2DFA">
        <w:rPr>
          <w:i/>
          <w:iCs/>
          <w:color w:val="C00000"/>
        </w:rPr>
        <w:t>–</w:t>
      </w:r>
      <w:r w:rsidRPr="002E2DFA">
        <w:rPr>
          <w:i/>
          <w:iCs/>
          <w:color w:val="C00000"/>
        </w:rPr>
        <w:t xml:space="preserve">progression reason is missing </w:t>
      </w:r>
      <w:r w:rsidR="002E2DFA" w:rsidRPr="002E2DFA">
        <w:rPr>
          <w:i/>
          <w:iCs/>
          <w:color w:val="C00000"/>
        </w:rPr>
        <w:t>–</w:t>
      </w:r>
      <w:r w:rsidRPr="002E2DFA">
        <w:rPr>
          <w:i/>
          <w:iCs/>
          <w:color w:val="C00000"/>
        </w:rPr>
        <w:t xml:space="preserve"> The early education program attended by students and non</w:t>
      </w:r>
      <w:r w:rsidR="002E2DFA" w:rsidRPr="002E2DFA">
        <w:rPr>
          <w:i/>
          <w:iCs/>
          <w:color w:val="C00000"/>
        </w:rPr>
        <w:t>–</w:t>
      </w:r>
      <w:r w:rsidRPr="002E2DFA">
        <w:rPr>
          <w:i/>
          <w:iCs/>
          <w:color w:val="C00000"/>
        </w:rPr>
        <w:t xml:space="preserve">progression reason </w:t>
      </w:r>
      <w:r w:rsidR="002E2DFA">
        <w:rPr>
          <w:i/>
          <w:iCs/>
          <w:color w:val="C00000"/>
        </w:rPr>
        <w:t>is</w:t>
      </w:r>
      <w:r w:rsidRPr="002E2DFA">
        <w:rPr>
          <w:i/>
          <w:iCs/>
          <w:color w:val="C00000"/>
        </w:rPr>
        <w:t xml:space="preserve"> required for students in grades KG to 3.</w:t>
      </w:r>
    </w:p>
    <w:p w14:paraId="0592B214" w14:textId="1C3E1615" w:rsidR="00106DF5" w:rsidRPr="002E2DFA" w:rsidRDefault="00106DF5" w:rsidP="00106DF5">
      <w:pPr>
        <w:pStyle w:val="NoSpacing"/>
        <w:numPr>
          <w:ilvl w:val="0"/>
          <w:numId w:val="37"/>
        </w:numPr>
        <w:rPr>
          <w:i/>
          <w:iCs/>
          <w:color w:val="C00000"/>
        </w:rPr>
      </w:pPr>
      <w:r w:rsidRPr="002E2DFA">
        <w:rPr>
          <w:i/>
          <w:iCs/>
          <w:color w:val="C00000"/>
        </w:rPr>
        <w:t xml:space="preserve">74003 </w:t>
      </w:r>
      <w:r w:rsidR="002E2DFA" w:rsidRPr="002E2DFA">
        <w:rPr>
          <w:i/>
          <w:iCs/>
          <w:color w:val="C00000"/>
        </w:rPr>
        <w:t>–</w:t>
      </w:r>
      <w:r w:rsidRPr="002E2DFA">
        <w:rPr>
          <w:i/>
          <w:iCs/>
          <w:color w:val="C00000"/>
        </w:rPr>
        <w:t xml:space="preserve"> [Error] </w:t>
      </w:r>
      <w:r w:rsidR="002E2DFA" w:rsidRPr="002E2DFA">
        <w:rPr>
          <w:i/>
          <w:iCs/>
          <w:color w:val="C00000"/>
        </w:rPr>
        <w:t>–</w:t>
      </w:r>
      <w:r w:rsidRPr="002E2DFA">
        <w:rPr>
          <w:i/>
          <w:iCs/>
          <w:color w:val="C00000"/>
        </w:rPr>
        <w:t xml:space="preserve"> Early education program or non</w:t>
      </w:r>
      <w:r w:rsidR="002E2DFA" w:rsidRPr="002E2DFA">
        <w:rPr>
          <w:i/>
          <w:iCs/>
          <w:color w:val="C00000"/>
        </w:rPr>
        <w:t>–</w:t>
      </w:r>
      <w:r w:rsidRPr="002E2DFA">
        <w:rPr>
          <w:i/>
          <w:iCs/>
          <w:color w:val="C00000"/>
        </w:rPr>
        <w:t xml:space="preserve">progression reason reported for unexpected grade </w:t>
      </w:r>
      <w:r w:rsidR="002E2DFA" w:rsidRPr="002E2DFA">
        <w:rPr>
          <w:i/>
          <w:iCs/>
          <w:color w:val="C00000"/>
        </w:rPr>
        <w:t>–</w:t>
      </w:r>
      <w:r w:rsidRPr="002E2DFA">
        <w:rPr>
          <w:i/>
          <w:iCs/>
          <w:color w:val="C00000"/>
        </w:rPr>
        <w:t xml:space="preserve"> The early education program attended by students and non</w:t>
      </w:r>
      <w:r w:rsidR="002E2DFA" w:rsidRPr="002E2DFA">
        <w:rPr>
          <w:i/>
          <w:iCs/>
          <w:color w:val="C00000"/>
        </w:rPr>
        <w:t>–</w:t>
      </w:r>
      <w:r w:rsidRPr="002E2DFA">
        <w:rPr>
          <w:i/>
          <w:iCs/>
          <w:color w:val="C00000"/>
        </w:rPr>
        <w:t>progression reason should be provided for students in grades KG to 3 only.</w:t>
      </w:r>
    </w:p>
    <w:p w14:paraId="67C65000" w14:textId="1F25979C" w:rsidR="00106DF5" w:rsidRPr="002E2DFA" w:rsidRDefault="00106DF5" w:rsidP="00106DF5">
      <w:pPr>
        <w:pStyle w:val="NoSpacing"/>
        <w:numPr>
          <w:ilvl w:val="0"/>
          <w:numId w:val="37"/>
        </w:numPr>
        <w:rPr>
          <w:i/>
          <w:iCs/>
          <w:color w:val="C00000"/>
        </w:rPr>
      </w:pPr>
      <w:r w:rsidRPr="002E2DFA">
        <w:rPr>
          <w:i/>
          <w:iCs/>
          <w:color w:val="C00000"/>
        </w:rPr>
        <w:t xml:space="preserve">74231 </w:t>
      </w:r>
      <w:r w:rsidR="002E2DFA" w:rsidRPr="002E2DFA">
        <w:rPr>
          <w:i/>
          <w:iCs/>
          <w:color w:val="C00000"/>
        </w:rPr>
        <w:t>–</w:t>
      </w:r>
      <w:r w:rsidRPr="002E2DFA">
        <w:rPr>
          <w:i/>
          <w:iCs/>
          <w:color w:val="C00000"/>
        </w:rPr>
        <w:t xml:space="preserve"> [Error] </w:t>
      </w:r>
      <w:r w:rsidR="002E2DFA" w:rsidRPr="002E2DFA">
        <w:rPr>
          <w:i/>
          <w:iCs/>
          <w:color w:val="C00000"/>
        </w:rPr>
        <w:t>–</w:t>
      </w:r>
      <w:r w:rsidRPr="002E2DFA">
        <w:rPr>
          <w:i/>
          <w:iCs/>
          <w:color w:val="C00000"/>
        </w:rPr>
        <w:t xml:space="preserve"> Early education program reported is not in the option set </w:t>
      </w:r>
      <w:r w:rsidR="002E2DFA" w:rsidRPr="002E2DFA">
        <w:rPr>
          <w:i/>
          <w:iCs/>
          <w:color w:val="C00000"/>
        </w:rPr>
        <w:t>–</w:t>
      </w:r>
      <w:r w:rsidRPr="002E2DFA">
        <w:rPr>
          <w:i/>
          <w:iCs/>
          <w:color w:val="C00000"/>
        </w:rPr>
        <w:t xml:space="preserve"> The value entered for early education program can only be one of the values from 1 to 6.</w:t>
      </w:r>
    </w:p>
    <w:p w14:paraId="3DF80CAE" w14:textId="76467725" w:rsidR="00106DF5" w:rsidRPr="002E2DFA" w:rsidRDefault="00106DF5" w:rsidP="00106DF5">
      <w:pPr>
        <w:pStyle w:val="NoSpacing"/>
        <w:numPr>
          <w:ilvl w:val="0"/>
          <w:numId w:val="37"/>
        </w:numPr>
        <w:rPr>
          <w:i/>
          <w:iCs/>
          <w:color w:val="C00000"/>
        </w:rPr>
      </w:pPr>
      <w:r w:rsidRPr="002E2DFA">
        <w:rPr>
          <w:i/>
          <w:iCs/>
          <w:color w:val="C00000"/>
        </w:rPr>
        <w:t xml:space="preserve">74232 </w:t>
      </w:r>
      <w:r w:rsidR="002E2DFA" w:rsidRPr="002E2DFA">
        <w:rPr>
          <w:i/>
          <w:iCs/>
          <w:color w:val="C00000"/>
        </w:rPr>
        <w:t>–</w:t>
      </w:r>
      <w:r w:rsidRPr="002E2DFA">
        <w:rPr>
          <w:i/>
          <w:iCs/>
          <w:color w:val="C00000"/>
        </w:rPr>
        <w:t xml:space="preserve"> [Error] </w:t>
      </w:r>
      <w:r w:rsidR="002E2DFA" w:rsidRPr="002E2DFA">
        <w:rPr>
          <w:i/>
          <w:iCs/>
          <w:color w:val="C00000"/>
        </w:rPr>
        <w:t>–</w:t>
      </w:r>
      <w:r w:rsidRPr="002E2DFA">
        <w:rPr>
          <w:i/>
          <w:iCs/>
          <w:color w:val="C00000"/>
        </w:rPr>
        <w:t xml:space="preserve"> Non</w:t>
      </w:r>
      <w:r w:rsidR="002E2DFA" w:rsidRPr="002E2DFA">
        <w:rPr>
          <w:i/>
          <w:iCs/>
          <w:color w:val="C00000"/>
        </w:rPr>
        <w:t>–</w:t>
      </w:r>
      <w:r w:rsidRPr="002E2DFA">
        <w:rPr>
          <w:i/>
          <w:iCs/>
          <w:color w:val="C00000"/>
        </w:rPr>
        <w:t xml:space="preserve">progression reason is not in the option set </w:t>
      </w:r>
      <w:r w:rsidR="002E2DFA" w:rsidRPr="002E2DFA">
        <w:rPr>
          <w:i/>
          <w:iCs/>
          <w:color w:val="C00000"/>
        </w:rPr>
        <w:t>–</w:t>
      </w:r>
      <w:r w:rsidRPr="002E2DFA">
        <w:rPr>
          <w:i/>
          <w:iCs/>
          <w:color w:val="C00000"/>
        </w:rPr>
        <w:t xml:space="preserve"> The value entered for non</w:t>
      </w:r>
      <w:r w:rsidR="002E2DFA" w:rsidRPr="002E2DFA">
        <w:rPr>
          <w:i/>
          <w:iCs/>
          <w:color w:val="C00000"/>
        </w:rPr>
        <w:t>–</w:t>
      </w:r>
      <w:r w:rsidRPr="002E2DFA">
        <w:rPr>
          <w:i/>
          <w:iCs/>
          <w:color w:val="C00000"/>
        </w:rPr>
        <w:t>progression reason can only be one of the values from 1 to 7.</w:t>
      </w:r>
    </w:p>
    <w:p w14:paraId="700B52A3" w14:textId="6C2F84CB" w:rsidR="00106DF5" w:rsidRPr="002E2DFA" w:rsidRDefault="00106DF5" w:rsidP="00106DF5">
      <w:pPr>
        <w:pStyle w:val="NoSpacing"/>
        <w:numPr>
          <w:ilvl w:val="0"/>
          <w:numId w:val="37"/>
        </w:numPr>
        <w:rPr>
          <w:i/>
          <w:iCs/>
          <w:color w:val="C00000"/>
        </w:rPr>
      </w:pPr>
      <w:r w:rsidRPr="002E2DFA">
        <w:rPr>
          <w:i/>
          <w:iCs/>
          <w:color w:val="C00000"/>
        </w:rPr>
        <w:t xml:space="preserve">74004 </w:t>
      </w:r>
      <w:r w:rsidR="002E2DFA" w:rsidRPr="002E2DFA">
        <w:rPr>
          <w:i/>
          <w:iCs/>
          <w:color w:val="C00000"/>
        </w:rPr>
        <w:t>–</w:t>
      </w:r>
      <w:r w:rsidRPr="002E2DFA">
        <w:rPr>
          <w:i/>
          <w:iCs/>
          <w:color w:val="C00000"/>
        </w:rPr>
        <w:t xml:space="preserve"> [Warning] </w:t>
      </w:r>
      <w:r w:rsidR="002E2DFA" w:rsidRPr="002E2DFA">
        <w:rPr>
          <w:i/>
          <w:iCs/>
          <w:color w:val="C00000"/>
        </w:rPr>
        <w:t>–</w:t>
      </w:r>
      <w:r w:rsidRPr="002E2DFA">
        <w:rPr>
          <w:i/>
          <w:iCs/>
          <w:color w:val="C00000"/>
        </w:rPr>
        <w:t xml:space="preserve"> Progress from grade 3 to 4 is missing </w:t>
      </w:r>
      <w:r w:rsidR="002E2DFA" w:rsidRPr="002E2DFA">
        <w:rPr>
          <w:i/>
          <w:iCs/>
          <w:color w:val="C00000"/>
        </w:rPr>
        <w:t>–</w:t>
      </w:r>
      <w:r w:rsidRPr="002E2DFA">
        <w:rPr>
          <w:i/>
          <w:iCs/>
          <w:color w:val="C00000"/>
        </w:rPr>
        <w:t xml:space="preserve"> The means by which a student progresses from grade 3 to 4 should be provided for students in grade 3.</w:t>
      </w:r>
    </w:p>
    <w:p w14:paraId="7D6E38D6" w14:textId="40A962CD" w:rsidR="00106DF5" w:rsidRPr="002E2DFA" w:rsidRDefault="00106DF5" w:rsidP="00106DF5">
      <w:pPr>
        <w:pStyle w:val="NoSpacing"/>
        <w:numPr>
          <w:ilvl w:val="0"/>
          <w:numId w:val="37"/>
        </w:numPr>
        <w:rPr>
          <w:i/>
          <w:iCs/>
          <w:color w:val="C00000"/>
        </w:rPr>
      </w:pPr>
      <w:r w:rsidRPr="002E2DFA">
        <w:rPr>
          <w:i/>
          <w:iCs/>
          <w:color w:val="C00000"/>
        </w:rPr>
        <w:t xml:space="preserve">74005 </w:t>
      </w:r>
      <w:r w:rsidR="002E2DFA" w:rsidRPr="002E2DFA">
        <w:rPr>
          <w:i/>
          <w:iCs/>
          <w:color w:val="C00000"/>
        </w:rPr>
        <w:t>–</w:t>
      </w:r>
      <w:r w:rsidRPr="002E2DFA">
        <w:rPr>
          <w:i/>
          <w:iCs/>
          <w:color w:val="C00000"/>
        </w:rPr>
        <w:t xml:space="preserve"> [Error] </w:t>
      </w:r>
      <w:r w:rsidR="002E2DFA" w:rsidRPr="002E2DFA">
        <w:rPr>
          <w:i/>
          <w:iCs/>
          <w:color w:val="C00000"/>
        </w:rPr>
        <w:t>–</w:t>
      </w:r>
      <w:r w:rsidRPr="002E2DFA">
        <w:rPr>
          <w:i/>
          <w:iCs/>
          <w:color w:val="C00000"/>
        </w:rPr>
        <w:t xml:space="preserve"> Progress from grade 3 to 4 for unexpected grade </w:t>
      </w:r>
      <w:r w:rsidR="002E2DFA" w:rsidRPr="002E2DFA">
        <w:rPr>
          <w:i/>
          <w:iCs/>
          <w:color w:val="C00000"/>
        </w:rPr>
        <w:t>–</w:t>
      </w:r>
      <w:r w:rsidRPr="002E2DFA">
        <w:rPr>
          <w:i/>
          <w:iCs/>
          <w:color w:val="C00000"/>
        </w:rPr>
        <w:t xml:space="preserve"> The means by which a student progresses from grade 3 to 4 should not be provided for students in grades PK to 2 and 4 to 12.</w:t>
      </w:r>
    </w:p>
    <w:p w14:paraId="0887733D" w14:textId="32382378" w:rsidR="00106DF5" w:rsidRPr="002E2DFA" w:rsidRDefault="00106DF5" w:rsidP="00106DF5">
      <w:pPr>
        <w:pStyle w:val="NoSpacing"/>
        <w:numPr>
          <w:ilvl w:val="0"/>
          <w:numId w:val="37"/>
        </w:numPr>
        <w:rPr>
          <w:i/>
          <w:iCs/>
          <w:color w:val="C00000"/>
        </w:rPr>
      </w:pPr>
      <w:r w:rsidRPr="002E2DFA">
        <w:rPr>
          <w:i/>
          <w:iCs/>
          <w:color w:val="C00000"/>
        </w:rPr>
        <w:t xml:space="preserve">74233 </w:t>
      </w:r>
      <w:r w:rsidR="002E2DFA" w:rsidRPr="002E2DFA">
        <w:rPr>
          <w:i/>
          <w:iCs/>
          <w:color w:val="C00000"/>
        </w:rPr>
        <w:t>–</w:t>
      </w:r>
      <w:r w:rsidRPr="002E2DFA">
        <w:rPr>
          <w:i/>
          <w:iCs/>
          <w:color w:val="C00000"/>
        </w:rPr>
        <w:t xml:space="preserve"> [Error] </w:t>
      </w:r>
      <w:r w:rsidR="002E2DFA" w:rsidRPr="002E2DFA">
        <w:rPr>
          <w:i/>
          <w:iCs/>
          <w:color w:val="C00000"/>
        </w:rPr>
        <w:t>–</w:t>
      </w:r>
      <w:r w:rsidRPr="002E2DFA">
        <w:rPr>
          <w:i/>
          <w:iCs/>
          <w:color w:val="C00000"/>
        </w:rPr>
        <w:t xml:space="preserve"> Progress from grade 3 to 4 means is not in the option set </w:t>
      </w:r>
      <w:r w:rsidR="002E2DFA" w:rsidRPr="002E2DFA">
        <w:rPr>
          <w:i/>
          <w:iCs/>
          <w:color w:val="C00000"/>
        </w:rPr>
        <w:t>–</w:t>
      </w:r>
      <w:r w:rsidRPr="002E2DFA">
        <w:rPr>
          <w:i/>
          <w:iCs/>
          <w:color w:val="C00000"/>
        </w:rPr>
        <w:t xml:space="preserve"> The value entered for progress from grade 3 to 4 can only be one of the values from 1 to </w:t>
      </w:r>
      <w:r w:rsidR="009F5195" w:rsidRPr="002E2DFA">
        <w:rPr>
          <w:i/>
          <w:iCs/>
          <w:color w:val="C00000"/>
        </w:rPr>
        <w:t>7</w:t>
      </w:r>
      <w:r w:rsidRPr="002E2DFA">
        <w:rPr>
          <w:i/>
          <w:iCs/>
          <w:color w:val="C00000"/>
        </w:rPr>
        <w:t>.</w:t>
      </w:r>
    </w:p>
    <w:p w14:paraId="2944AB2F" w14:textId="4F4A1761" w:rsidR="004331D0" w:rsidRPr="002E2DFA" w:rsidRDefault="00972680" w:rsidP="00106DF5">
      <w:pPr>
        <w:pStyle w:val="NoSpacing"/>
        <w:numPr>
          <w:ilvl w:val="0"/>
          <w:numId w:val="37"/>
        </w:numPr>
        <w:rPr>
          <w:i/>
          <w:iCs/>
          <w:color w:val="C00000"/>
        </w:rPr>
      </w:pPr>
      <w:bookmarkStart w:id="10" w:name="_Hlk164246016"/>
      <w:r>
        <w:rPr>
          <w:i/>
          <w:iCs/>
          <w:color w:val="C00000"/>
        </w:rPr>
        <w:t>74778</w:t>
      </w:r>
      <w:r w:rsidR="004331D0" w:rsidRPr="002E2DFA">
        <w:rPr>
          <w:i/>
          <w:iCs/>
          <w:color w:val="C00000"/>
        </w:rPr>
        <w:t xml:space="preserve"> – [Error] – </w:t>
      </w:r>
      <w:r w:rsidR="00FB0E28" w:rsidRPr="002E2DFA">
        <w:rPr>
          <w:i/>
          <w:iCs/>
          <w:color w:val="C00000"/>
        </w:rPr>
        <w:t>Option 7 reported on Reasons Progressed with no previously repeated grade – A student that</w:t>
      </w:r>
      <w:r w:rsidR="00FB0E28">
        <w:rPr>
          <w:i/>
          <w:iCs/>
          <w:color w:val="C00000"/>
        </w:rPr>
        <w:t xml:space="preserve"> was reported</w:t>
      </w:r>
      <w:r w:rsidR="00FB0E28" w:rsidRPr="002E2DFA">
        <w:rPr>
          <w:i/>
          <w:iCs/>
          <w:color w:val="C00000"/>
        </w:rPr>
        <w:t xml:space="preserve"> </w:t>
      </w:r>
      <w:r w:rsidR="00FB0E28">
        <w:rPr>
          <w:i/>
          <w:iCs/>
          <w:color w:val="C00000"/>
        </w:rPr>
        <w:t>as</w:t>
      </w:r>
      <w:r w:rsidR="00FB0E28" w:rsidRPr="002E2DFA">
        <w:rPr>
          <w:i/>
          <w:iCs/>
          <w:color w:val="C00000"/>
        </w:rPr>
        <w:t xml:space="preserve"> repeat</w:t>
      </w:r>
      <w:r w:rsidR="00FB0E28">
        <w:rPr>
          <w:i/>
          <w:iCs/>
          <w:color w:val="C00000"/>
        </w:rPr>
        <w:t>ing</w:t>
      </w:r>
      <w:r w:rsidR="00FB0E28" w:rsidRPr="002E2DFA">
        <w:rPr>
          <w:i/>
          <w:iCs/>
          <w:color w:val="C00000"/>
        </w:rPr>
        <w:t xml:space="preserve"> a grade</w:t>
      </w:r>
      <w:r w:rsidR="00FB0E28">
        <w:rPr>
          <w:i/>
          <w:iCs/>
          <w:color w:val="C00000"/>
        </w:rPr>
        <w:t xml:space="preserve"> (option 7 on Reasons Progressed) did</w:t>
      </w:r>
      <w:r w:rsidR="00FB0E28" w:rsidRPr="002E2DFA">
        <w:rPr>
          <w:i/>
          <w:iCs/>
          <w:color w:val="C00000"/>
        </w:rPr>
        <w:t xml:space="preserve"> not re</w:t>
      </w:r>
      <w:r w:rsidR="00FB0E28">
        <w:rPr>
          <w:i/>
          <w:iCs/>
          <w:color w:val="C00000"/>
        </w:rPr>
        <w:t>peat any gr</w:t>
      </w:r>
      <w:r w:rsidR="00FB0E28" w:rsidRPr="002E2DFA">
        <w:rPr>
          <w:i/>
          <w:iCs/>
          <w:color w:val="C00000"/>
        </w:rPr>
        <w:t xml:space="preserve">ade in the last four </w:t>
      </w:r>
      <w:proofErr w:type="gramStart"/>
      <w:r w:rsidR="00FB0E28" w:rsidRPr="002E2DFA">
        <w:rPr>
          <w:i/>
          <w:iCs/>
          <w:color w:val="C00000"/>
        </w:rPr>
        <w:t>Summer</w:t>
      </w:r>
      <w:proofErr w:type="gramEnd"/>
      <w:r w:rsidR="00FB0E28" w:rsidRPr="002E2DFA">
        <w:rPr>
          <w:i/>
          <w:iCs/>
          <w:color w:val="C00000"/>
        </w:rPr>
        <w:t xml:space="preserve"> OASIS submissions.</w:t>
      </w:r>
    </w:p>
    <w:bookmarkEnd w:id="10"/>
    <w:p w14:paraId="4F5CAAA0" w14:textId="46F33A57" w:rsidR="00106DF5" w:rsidRPr="002E2DFA" w:rsidRDefault="00106DF5" w:rsidP="00106DF5">
      <w:pPr>
        <w:pStyle w:val="NoSpacing"/>
        <w:numPr>
          <w:ilvl w:val="0"/>
          <w:numId w:val="37"/>
        </w:numPr>
        <w:rPr>
          <w:i/>
          <w:iCs/>
          <w:color w:val="C00000"/>
        </w:rPr>
      </w:pPr>
      <w:r w:rsidRPr="002E2DFA">
        <w:rPr>
          <w:i/>
          <w:iCs/>
          <w:color w:val="C00000"/>
        </w:rPr>
        <w:lastRenderedPageBreak/>
        <w:t xml:space="preserve">74011 </w:t>
      </w:r>
      <w:r w:rsidR="002E2DFA" w:rsidRPr="002E2DFA">
        <w:rPr>
          <w:i/>
          <w:iCs/>
          <w:color w:val="C00000"/>
        </w:rPr>
        <w:t>–</w:t>
      </w:r>
      <w:r w:rsidRPr="002E2DFA">
        <w:rPr>
          <w:i/>
          <w:iCs/>
          <w:color w:val="C00000"/>
        </w:rPr>
        <w:t xml:space="preserve"> [Error] </w:t>
      </w:r>
      <w:r w:rsidR="002E2DFA" w:rsidRPr="002E2DFA">
        <w:rPr>
          <w:i/>
          <w:iCs/>
          <w:color w:val="C00000"/>
        </w:rPr>
        <w:t>–</w:t>
      </w:r>
      <w:r w:rsidRPr="002E2DFA">
        <w:rPr>
          <w:i/>
          <w:iCs/>
          <w:color w:val="C00000"/>
        </w:rPr>
        <w:t xml:space="preserve"> Student did not demonstrate sufficient reading skills to progress </w:t>
      </w:r>
      <w:r w:rsidR="002E2DFA" w:rsidRPr="002E2DFA">
        <w:rPr>
          <w:i/>
          <w:iCs/>
          <w:color w:val="C00000"/>
        </w:rPr>
        <w:t>–</w:t>
      </w:r>
      <w:r w:rsidRPr="002E2DFA">
        <w:rPr>
          <w:i/>
          <w:iCs/>
          <w:color w:val="C00000"/>
        </w:rPr>
        <w:t xml:space="preserve"> Students that did not demonstrate sufficient reading skills (Reading Skills Demonstrated left blank and Grade = 3) can only be coded as 2, 5, or 6.</w:t>
      </w:r>
    </w:p>
    <w:p w14:paraId="310A9032" w14:textId="435C9D4C" w:rsidR="00106DF5" w:rsidRPr="002E2DFA" w:rsidRDefault="00106DF5" w:rsidP="00106DF5">
      <w:pPr>
        <w:pStyle w:val="NoSpacing"/>
        <w:numPr>
          <w:ilvl w:val="0"/>
          <w:numId w:val="37"/>
        </w:numPr>
        <w:rPr>
          <w:i/>
          <w:iCs/>
          <w:color w:val="C00000"/>
        </w:rPr>
      </w:pPr>
      <w:r w:rsidRPr="002E2DFA">
        <w:rPr>
          <w:i/>
          <w:iCs/>
          <w:color w:val="C00000"/>
        </w:rPr>
        <w:t xml:space="preserve">74009 </w:t>
      </w:r>
      <w:r w:rsidR="002E2DFA" w:rsidRPr="002E2DFA">
        <w:rPr>
          <w:i/>
          <w:iCs/>
          <w:color w:val="C00000"/>
        </w:rPr>
        <w:t>–</w:t>
      </w:r>
      <w:r w:rsidRPr="002E2DFA">
        <w:rPr>
          <w:i/>
          <w:iCs/>
          <w:color w:val="C00000"/>
        </w:rPr>
        <w:t xml:space="preserve"> [Error] </w:t>
      </w:r>
      <w:r w:rsidR="002E2DFA" w:rsidRPr="002E2DFA">
        <w:rPr>
          <w:i/>
          <w:iCs/>
          <w:color w:val="C00000"/>
        </w:rPr>
        <w:t>–</w:t>
      </w:r>
      <w:r w:rsidRPr="002E2DFA">
        <w:rPr>
          <w:i/>
          <w:iCs/>
          <w:color w:val="C00000"/>
        </w:rPr>
        <w:t xml:space="preserve"> Mismatch between Reasons Progressed and Reading Skills Demonstrated </w:t>
      </w:r>
      <w:r w:rsidR="002E2DFA" w:rsidRPr="002E2DFA">
        <w:rPr>
          <w:i/>
          <w:iCs/>
          <w:color w:val="C00000"/>
        </w:rPr>
        <w:t>–</w:t>
      </w:r>
      <w:r w:rsidRPr="002E2DFA">
        <w:rPr>
          <w:i/>
          <w:iCs/>
          <w:color w:val="C00000"/>
        </w:rPr>
        <w:t xml:space="preserve"> If codes 1, 3, or 4 are reported for Reasons Progressed, Reading Skills Demonstrated cannot be left blank.</w:t>
      </w:r>
    </w:p>
    <w:p w14:paraId="7D4AA05B" w14:textId="6EC42E3C" w:rsidR="00106DF5" w:rsidRPr="002E2DFA" w:rsidRDefault="00106DF5" w:rsidP="00106DF5">
      <w:pPr>
        <w:pStyle w:val="NoSpacing"/>
        <w:numPr>
          <w:ilvl w:val="0"/>
          <w:numId w:val="37"/>
        </w:numPr>
        <w:rPr>
          <w:i/>
          <w:iCs/>
          <w:color w:val="C00000"/>
        </w:rPr>
      </w:pPr>
      <w:r w:rsidRPr="002E2DFA">
        <w:rPr>
          <w:i/>
          <w:iCs/>
          <w:color w:val="C00000"/>
        </w:rPr>
        <w:t xml:space="preserve">74006 </w:t>
      </w:r>
      <w:r w:rsidR="002E2DFA" w:rsidRPr="002E2DFA">
        <w:rPr>
          <w:i/>
          <w:iCs/>
          <w:color w:val="C00000"/>
        </w:rPr>
        <w:t>–</w:t>
      </w:r>
      <w:r w:rsidRPr="002E2DFA">
        <w:rPr>
          <w:i/>
          <w:iCs/>
          <w:color w:val="C00000"/>
        </w:rPr>
        <w:t xml:space="preserve"> [Warning] </w:t>
      </w:r>
      <w:r w:rsidR="002E2DFA" w:rsidRPr="002E2DFA">
        <w:rPr>
          <w:i/>
          <w:iCs/>
          <w:color w:val="C00000"/>
        </w:rPr>
        <w:t>–</w:t>
      </w:r>
      <w:r w:rsidRPr="002E2DFA">
        <w:rPr>
          <w:i/>
          <w:iCs/>
          <w:color w:val="C00000"/>
        </w:rPr>
        <w:t xml:space="preserve"> Demonstration of sufficient reading skills is missing </w:t>
      </w:r>
      <w:r w:rsidR="002E2DFA" w:rsidRPr="002E2DFA">
        <w:rPr>
          <w:i/>
          <w:iCs/>
          <w:color w:val="C00000"/>
        </w:rPr>
        <w:t>–</w:t>
      </w:r>
      <w:r w:rsidRPr="002E2DFA">
        <w:rPr>
          <w:i/>
          <w:iCs/>
          <w:color w:val="C00000"/>
        </w:rPr>
        <w:t xml:space="preserve"> How a student demonstrates sufficient reading skills to progress from grade 3 to 4 must be provided for students in grade 3.</w:t>
      </w:r>
    </w:p>
    <w:p w14:paraId="32F6CD3A" w14:textId="73332685" w:rsidR="00106DF5" w:rsidRPr="002E2DFA" w:rsidRDefault="00106DF5" w:rsidP="00106DF5">
      <w:pPr>
        <w:pStyle w:val="NoSpacing"/>
        <w:numPr>
          <w:ilvl w:val="0"/>
          <w:numId w:val="37"/>
        </w:numPr>
        <w:rPr>
          <w:i/>
          <w:iCs/>
          <w:color w:val="C00000"/>
        </w:rPr>
      </w:pPr>
      <w:r w:rsidRPr="002E2DFA">
        <w:rPr>
          <w:i/>
          <w:iCs/>
          <w:color w:val="C00000"/>
        </w:rPr>
        <w:t xml:space="preserve">74007 </w:t>
      </w:r>
      <w:r w:rsidR="002E2DFA" w:rsidRPr="002E2DFA">
        <w:rPr>
          <w:i/>
          <w:iCs/>
          <w:color w:val="C00000"/>
        </w:rPr>
        <w:t>–</w:t>
      </w:r>
      <w:r w:rsidRPr="002E2DFA">
        <w:rPr>
          <w:i/>
          <w:iCs/>
          <w:color w:val="C00000"/>
        </w:rPr>
        <w:t xml:space="preserve"> [Error] </w:t>
      </w:r>
      <w:r w:rsidR="002E2DFA" w:rsidRPr="002E2DFA">
        <w:rPr>
          <w:i/>
          <w:iCs/>
          <w:color w:val="C00000"/>
        </w:rPr>
        <w:t>–</w:t>
      </w:r>
      <w:r w:rsidRPr="002E2DFA">
        <w:rPr>
          <w:i/>
          <w:iCs/>
          <w:color w:val="C00000"/>
        </w:rPr>
        <w:t xml:space="preserve"> Demonstration of sufficient reading skills for unexpected grade </w:t>
      </w:r>
      <w:r w:rsidR="002E2DFA" w:rsidRPr="002E2DFA">
        <w:rPr>
          <w:i/>
          <w:iCs/>
          <w:color w:val="C00000"/>
        </w:rPr>
        <w:t>–</w:t>
      </w:r>
      <w:r w:rsidRPr="002E2DFA">
        <w:rPr>
          <w:i/>
          <w:iCs/>
          <w:color w:val="C00000"/>
        </w:rPr>
        <w:t xml:space="preserve"> How a student demonstrates sufficient reading skills to progress from grade 3 to 4 should not be provided for students in grades PK to 2 and 4 to 12.</w:t>
      </w:r>
    </w:p>
    <w:p w14:paraId="412C01D0" w14:textId="08F04F26" w:rsidR="00106DF5" w:rsidRPr="002E2DFA" w:rsidRDefault="00106DF5" w:rsidP="00106DF5">
      <w:pPr>
        <w:pStyle w:val="NoSpacing"/>
        <w:numPr>
          <w:ilvl w:val="0"/>
          <w:numId w:val="37"/>
        </w:numPr>
        <w:rPr>
          <w:i/>
          <w:iCs/>
          <w:color w:val="C00000"/>
        </w:rPr>
      </w:pPr>
      <w:r w:rsidRPr="002E2DFA">
        <w:rPr>
          <w:i/>
          <w:iCs/>
          <w:color w:val="C00000"/>
        </w:rPr>
        <w:t xml:space="preserve">74234 </w:t>
      </w:r>
      <w:r w:rsidR="002E2DFA" w:rsidRPr="002E2DFA">
        <w:rPr>
          <w:i/>
          <w:iCs/>
          <w:color w:val="C00000"/>
        </w:rPr>
        <w:t>–</w:t>
      </w:r>
      <w:r w:rsidRPr="002E2DFA">
        <w:rPr>
          <w:i/>
          <w:iCs/>
          <w:color w:val="C00000"/>
        </w:rPr>
        <w:t xml:space="preserve"> [Error] </w:t>
      </w:r>
      <w:r w:rsidR="002E2DFA" w:rsidRPr="002E2DFA">
        <w:rPr>
          <w:i/>
          <w:iCs/>
          <w:color w:val="C00000"/>
        </w:rPr>
        <w:t>–</w:t>
      </w:r>
      <w:r w:rsidRPr="002E2DFA">
        <w:rPr>
          <w:i/>
          <w:iCs/>
          <w:color w:val="C00000"/>
        </w:rPr>
        <w:t xml:space="preserve"> Demonstration of sufficient reading skills reported is not in the option set </w:t>
      </w:r>
      <w:r w:rsidR="002E2DFA" w:rsidRPr="002E2DFA">
        <w:rPr>
          <w:i/>
          <w:iCs/>
          <w:color w:val="C00000"/>
        </w:rPr>
        <w:t>–</w:t>
      </w:r>
      <w:r w:rsidRPr="002E2DFA">
        <w:rPr>
          <w:i/>
          <w:iCs/>
          <w:color w:val="C00000"/>
        </w:rPr>
        <w:t xml:space="preserve"> The value entered for demonstration of sufficient reading skills can only be one of the values from 1 to 4.</w:t>
      </w:r>
    </w:p>
    <w:p w14:paraId="504E56F0" w14:textId="743E531F" w:rsidR="00106DF5" w:rsidRPr="002E2DFA" w:rsidRDefault="00106DF5" w:rsidP="00106DF5">
      <w:pPr>
        <w:pStyle w:val="NoSpacing"/>
        <w:numPr>
          <w:ilvl w:val="0"/>
          <w:numId w:val="37"/>
        </w:numPr>
        <w:rPr>
          <w:i/>
          <w:iCs/>
          <w:color w:val="C00000"/>
        </w:rPr>
      </w:pPr>
      <w:r w:rsidRPr="002E2DFA">
        <w:rPr>
          <w:i/>
          <w:iCs/>
          <w:color w:val="C00000"/>
        </w:rPr>
        <w:t xml:space="preserve">74010 </w:t>
      </w:r>
      <w:r w:rsidR="002E2DFA" w:rsidRPr="002E2DFA">
        <w:rPr>
          <w:i/>
          <w:iCs/>
          <w:color w:val="C00000"/>
        </w:rPr>
        <w:t>–</w:t>
      </w:r>
      <w:r w:rsidRPr="002E2DFA">
        <w:rPr>
          <w:i/>
          <w:iCs/>
          <w:color w:val="C00000"/>
        </w:rPr>
        <w:t xml:space="preserve"> [Warning] </w:t>
      </w:r>
      <w:r w:rsidR="002E2DFA" w:rsidRPr="002E2DFA">
        <w:rPr>
          <w:i/>
          <w:iCs/>
          <w:color w:val="C00000"/>
        </w:rPr>
        <w:t>–</w:t>
      </w:r>
      <w:r w:rsidRPr="002E2DFA">
        <w:rPr>
          <w:i/>
          <w:iCs/>
          <w:color w:val="C00000"/>
        </w:rPr>
        <w:t xml:space="preserve"> Action taken for </w:t>
      </w:r>
      <w:r w:rsidR="00307AEF" w:rsidRPr="002E2DFA">
        <w:rPr>
          <w:i/>
          <w:iCs/>
          <w:color w:val="C00000"/>
        </w:rPr>
        <w:t>reading de</w:t>
      </w:r>
      <w:r w:rsidRPr="002E2DFA">
        <w:rPr>
          <w:i/>
          <w:iCs/>
          <w:color w:val="C00000"/>
        </w:rPr>
        <w:t xml:space="preserve">ficiency is missing </w:t>
      </w:r>
      <w:r w:rsidR="002E2DFA" w:rsidRPr="002E2DFA">
        <w:rPr>
          <w:i/>
          <w:iCs/>
          <w:color w:val="C00000"/>
        </w:rPr>
        <w:t>–</w:t>
      </w:r>
      <w:r w:rsidRPr="002E2DFA">
        <w:rPr>
          <w:i/>
          <w:iCs/>
          <w:color w:val="C00000"/>
        </w:rPr>
        <w:t xml:space="preserve"> The actions taken by a parent/guarding or school official when student is </w:t>
      </w:r>
      <w:r w:rsidR="00307AEF" w:rsidRPr="002E2DFA">
        <w:rPr>
          <w:i/>
          <w:iCs/>
          <w:color w:val="C00000"/>
        </w:rPr>
        <w:t>reading de</w:t>
      </w:r>
      <w:r w:rsidRPr="002E2DFA">
        <w:rPr>
          <w:i/>
          <w:iCs/>
          <w:color w:val="C00000"/>
        </w:rPr>
        <w:t>ficient in reading must be provided for students in grade 3.</w:t>
      </w:r>
    </w:p>
    <w:p w14:paraId="686A0EE0" w14:textId="41738343" w:rsidR="00106DF5" w:rsidRPr="002E2DFA" w:rsidRDefault="00106DF5" w:rsidP="00106DF5">
      <w:pPr>
        <w:pStyle w:val="NoSpacing"/>
        <w:numPr>
          <w:ilvl w:val="0"/>
          <w:numId w:val="37"/>
        </w:numPr>
        <w:rPr>
          <w:i/>
          <w:iCs/>
          <w:color w:val="C00000"/>
        </w:rPr>
      </w:pPr>
      <w:r w:rsidRPr="002E2DFA">
        <w:rPr>
          <w:i/>
          <w:iCs/>
          <w:color w:val="C00000"/>
        </w:rPr>
        <w:t xml:space="preserve">74008 </w:t>
      </w:r>
      <w:r w:rsidR="002E2DFA" w:rsidRPr="002E2DFA">
        <w:rPr>
          <w:i/>
          <w:iCs/>
          <w:color w:val="C00000"/>
        </w:rPr>
        <w:t>–</w:t>
      </w:r>
      <w:r w:rsidRPr="002E2DFA">
        <w:rPr>
          <w:i/>
          <w:iCs/>
          <w:color w:val="C00000"/>
        </w:rPr>
        <w:t xml:space="preserve"> [Error] </w:t>
      </w:r>
      <w:r w:rsidR="002E2DFA" w:rsidRPr="002E2DFA">
        <w:rPr>
          <w:i/>
          <w:iCs/>
          <w:color w:val="C00000"/>
        </w:rPr>
        <w:t>–</w:t>
      </w:r>
      <w:r w:rsidRPr="002E2DFA">
        <w:rPr>
          <w:i/>
          <w:iCs/>
          <w:color w:val="C00000"/>
        </w:rPr>
        <w:t xml:space="preserve"> Reading Deficiency Actions reported for unexpected grade </w:t>
      </w:r>
      <w:r w:rsidR="002E2DFA" w:rsidRPr="002E2DFA">
        <w:rPr>
          <w:i/>
          <w:iCs/>
          <w:color w:val="C00000"/>
        </w:rPr>
        <w:t>–</w:t>
      </w:r>
      <w:r w:rsidRPr="002E2DFA">
        <w:rPr>
          <w:i/>
          <w:iCs/>
          <w:color w:val="C00000"/>
        </w:rPr>
        <w:t xml:space="preserve"> Reading Deficiency Actions should not be provided for students in grades PK to 2 and 4 to 12.</w:t>
      </w:r>
    </w:p>
    <w:p w14:paraId="47C99179" w14:textId="4EE69AEF" w:rsidR="00106DF5" w:rsidRPr="002E2DFA" w:rsidRDefault="00106DF5" w:rsidP="00106DF5">
      <w:pPr>
        <w:pStyle w:val="NoSpacing"/>
        <w:numPr>
          <w:ilvl w:val="0"/>
          <w:numId w:val="37"/>
        </w:numPr>
        <w:rPr>
          <w:i/>
          <w:iCs/>
          <w:color w:val="C00000"/>
        </w:rPr>
      </w:pPr>
      <w:r w:rsidRPr="002E2DFA">
        <w:rPr>
          <w:i/>
          <w:iCs/>
          <w:color w:val="C00000"/>
        </w:rPr>
        <w:t xml:space="preserve">74235 </w:t>
      </w:r>
      <w:r w:rsidR="002E2DFA" w:rsidRPr="002E2DFA">
        <w:rPr>
          <w:i/>
          <w:iCs/>
          <w:color w:val="C00000"/>
        </w:rPr>
        <w:t>–</w:t>
      </w:r>
      <w:r w:rsidRPr="002E2DFA">
        <w:rPr>
          <w:i/>
          <w:iCs/>
          <w:color w:val="C00000"/>
        </w:rPr>
        <w:t xml:space="preserve"> [Error] </w:t>
      </w:r>
      <w:r w:rsidR="002E2DFA" w:rsidRPr="002E2DFA">
        <w:rPr>
          <w:i/>
          <w:iCs/>
          <w:color w:val="C00000"/>
        </w:rPr>
        <w:t>–</w:t>
      </w:r>
      <w:r w:rsidRPr="002E2DFA">
        <w:rPr>
          <w:i/>
          <w:iCs/>
          <w:color w:val="C00000"/>
        </w:rPr>
        <w:t xml:space="preserve"> Reading Deficiency Actions reported is not in the option set </w:t>
      </w:r>
      <w:r w:rsidR="002E2DFA" w:rsidRPr="002E2DFA">
        <w:rPr>
          <w:i/>
          <w:iCs/>
          <w:color w:val="C00000"/>
        </w:rPr>
        <w:t>–</w:t>
      </w:r>
      <w:r w:rsidRPr="002E2DFA">
        <w:rPr>
          <w:i/>
          <w:iCs/>
          <w:color w:val="C00000"/>
        </w:rPr>
        <w:t xml:space="preserve"> The value entered for Reading Deficiency Actions can only be one of the values from 1 to 5.</w:t>
      </w:r>
    </w:p>
    <w:p w14:paraId="1ADEB097" w14:textId="3CBA7424" w:rsidR="00106DF5" w:rsidRPr="002E2DFA" w:rsidRDefault="00106DF5" w:rsidP="00106DF5">
      <w:pPr>
        <w:pStyle w:val="NoSpacing"/>
        <w:numPr>
          <w:ilvl w:val="0"/>
          <w:numId w:val="37"/>
        </w:numPr>
        <w:rPr>
          <w:i/>
          <w:iCs/>
          <w:color w:val="C00000"/>
        </w:rPr>
      </w:pPr>
      <w:r w:rsidRPr="002E2DFA">
        <w:rPr>
          <w:i/>
          <w:iCs/>
          <w:color w:val="C00000"/>
        </w:rPr>
        <w:t xml:space="preserve">74727 </w:t>
      </w:r>
      <w:r w:rsidR="002E2DFA" w:rsidRPr="002E2DFA">
        <w:rPr>
          <w:i/>
          <w:iCs/>
          <w:color w:val="C00000"/>
        </w:rPr>
        <w:t>–</w:t>
      </w:r>
      <w:r w:rsidRPr="002E2DFA">
        <w:rPr>
          <w:i/>
          <w:iCs/>
          <w:color w:val="C00000"/>
        </w:rPr>
        <w:t xml:space="preserve"> [Warning] </w:t>
      </w:r>
      <w:r w:rsidR="002E2DFA" w:rsidRPr="002E2DFA">
        <w:rPr>
          <w:i/>
          <w:iCs/>
          <w:color w:val="C00000"/>
        </w:rPr>
        <w:t>–</w:t>
      </w:r>
      <w:r w:rsidRPr="002E2DFA">
        <w:rPr>
          <w:i/>
          <w:iCs/>
          <w:color w:val="C00000"/>
        </w:rPr>
        <w:t xml:space="preserve"> Mid</w:t>
      </w:r>
      <w:r w:rsidR="002E2DFA" w:rsidRPr="002E2DFA">
        <w:rPr>
          <w:i/>
          <w:iCs/>
          <w:color w:val="C00000"/>
        </w:rPr>
        <w:t>–</w:t>
      </w:r>
      <w:r w:rsidRPr="002E2DFA">
        <w:rPr>
          <w:i/>
          <w:iCs/>
          <w:color w:val="C00000"/>
        </w:rPr>
        <w:t xml:space="preserve">year progression missing </w:t>
      </w:r>
      <w:r w:rsidR="002E2DFA" w:rsidRPr="002E2DFA">
        <w:rPr>
          <w:i/>
          <w:iCs/>
          <w:color w:val="C00000"/>
        </w:rPr>
        <w:t>–</w:t>
      </w:r>
      <w:r w:rsidRPr="002E2DFA">
        <w:rPr>
          <w:i/>
          <w:iCs/>
          <w:color w:val="C00000"/>
        </w:rPr>
        <w:t xml:space="preserve"> Student’s mid</w:t>
      </w:r>
      <w:r w:rsidR="002E2DFA" w:rsidRPr="002E2DFA">
        <w:rPr>
          <w:i/>
          <w:iCs/>
          <w:color w:val="C00000"/>
        </w:rPr>
        <w:t>–</w:t>
      </w:r>
      <w:r w:rsidRPr="002E2DFA">
        <w:rPr>
          <w:i/>
          <w:iCs/>
          <w:color w:val="C00000"/>
        </w:rPr>
        <w:t>year progression status must be reported for students that started the year in grades KG to 3 when they were in the same grade in the previous year.</w:t>
      </w:r>
    </w:p>
    <w:p w14:paraId="6C295E54" w14:textId="3B81898C" w:rsidR="00106DF5" w:rsidRPr="002E2DFA" w:rsidRDefault="00106DF5" w:rsidP="00106DF5">
      <w:pPr>
        <w:pStyle w:val="NoSpacing"/>
        <w:numPr>
          <w:ilvl w:val="0"/>
          <w:numId w:val="37"/>
        </w:numPr>
        <w:rPr>
          <w:i/>
          <w:iCs/>
          <w:color w:val="C00000"/>
        </w:rPr>
      </w:pPr>
      <w:r w:rsidRPr="002E2DFA">
        <w:rPr>
          <w:i/>
          <w:iCs/>
          <w:color w:val="C00000"/>
        </w:rPr>
        <w:t xml:space="preserve">74708 </w:t>
      </w:r>
      <w:r w:rsidR="002E2DFA" w:rsidRPr="002E2DFA">
        <w:rPr>
          <w:i/>
          <w:iCs/>
          <w:color w:val="C00000"/>
        </w:rPr>
        <w:t>–</w:t>
      </w:r>
      <w:r w:rsidRPr="002E2DFA">
        <w:rPr>
          <w:i/>
          <w:iCs/>
          <w:color w:val="C00000"/>
        </w:rPr>
        <w:t xml:space="preserve"> [Error] </w:t>
      </w:r>
      <w:r w:rsidR="002E2DFA" w:rsidRPr="002E2DFA">
        <w:rPr>
          <w:i/>
          <w:iCs/>
          <w:color w:val="C00000"/>
        </w:rPr>
        <w:t>–</w:t>
      </w:r>
      <w:r w:rsidRPr="002E2DFA">
        <w:rPr>
          <w:i/>
          <w:iCs/>
          <w:color w:val="C00000"/>
        </w:rPr>
        <w:t xml:space="preserve"> Mid</w:t>
      </w:r>
      <w:r w:rsidR="002E2DFA" w:rsidRPr="002E2DFA">
        <w:rPr>
          <w:i/>
          <w:iCs/>
          <w:color w:val="C00000"/>
        </w:rPr>
        <w:t>–</w:t>
      </w:r>
      <w:r w:rsidRPr="002E2DFA">
        <w:rPr>
          <w:i/>
          <w:iCs/>
          <w:color w:val="C00000"/>
        </w:rPr>
        <w:t xml:space="preserve">year progression reported for unexpected grade </w:t>
      </w:r>
      <w:r w:rsidR="002E2DFA" w:rsidRPr="002E2DFA">
        <w:rPr>
          <w:i/>
          <w:iCs/>
          <w:color w:val="C00000"/>
        </w:rPr>
        <w:t>–</w:t>
      </w:r>
      <w:r w:rsidRPr="002E2DFA">
        <w:rPr>
          <w:i/>
          <w:iCs/>
          <w:color w:val="C00000"/>
        </w:rPr>
        <w:t xml:space="preserve"> Student’s mid</w:t>
      </w:r>
      <w:r w:rsidR="002E2DFA" w:rsidRPr="002E2DFA">
        <w:rPr>
          <w:i/>
          <w:iCs/>
          <w:color w:val="C00000"/>
        </w:rPr>
        <w:t>–</w:t>
      </w:r>
      <w:r w:rsidRPr="002E2DFA">
        <w:rPr>
          <w:i/>
          <w:iCs/>
          <w:color w:val="C00000"/>
        </w:rPr>
        <w:t>year progression status should not be reported for students that started the year in grades 4 to 12 or when typical progression occurred for students in grades KG to 3.</w:t>
      </w:r>
    </w:p>
    <w:p w14:paraId="76E08F7D" w14:textId="0610F920" w:rsidR="00106DF5" w:rsidRDefault="00106DF5" w:rsidP="00106DF5">
      <w:pPr>
        <w:pStyle w:val="NoSpacing"/>
        <w:numPr>
          <w:ilvl w:val="0"/>
          <w:numId w:val="37"/>
        </w:numPr>
        <w:rPr>
          <w:i/>
          <w:iCs/>
          <w:color w:val="C00000"/>
        </w:rPr>
      </w:pPr>
      <w:r w:rsidRPr="002E2DFA">
        <w:rPr>
          <w:i/>
          <w:iCs/>
          <w:color w:val="C00000"/>
        </w:rPr>
        <w:t xml:space="preserve">74236 </w:t>
      </w:r>
      <w:r w:rsidR="002E2DFA" w:rsidRPr="002E2DFA">
        <w:rPr>
          <w:i/>
          <w:iCs/>
          <w:color w:val="C00000"/>
        </w:rPr>
        <w:t>–</w:t>
      </w:r>
      <w:r w:rsidRPr="002E2DFA">
        <w:rPr>
          <w:i/>
          <w:iCs/>
          <w:color w:val="C00000"/>
        </w:rPr>
        <w:t xml:space="preserve"> [Error] </w:t>
      </w:r>
      <w:r w:rsidR="002E2DFA" w:rsidRPr="002E2DFA">
        <w:rPr>
          <w:i/>
          <w:iCs/>
          <w:color w:val="C00000"/>
        </w:rPr>
        <w:t>–</w:t>
      </w:r>
      <w:r w:rsidRPr="002E2DFA">
        <w:rPr>
          <w:i/>
          <w:iCs/>
          <w:color w:val="C00000"/>
        </w:rPr>
        <w:t xml:space="preserve"> Mid</w:t>
      </w:r>
      <w:r w:rsidR="002E2DFA" w:rsidRPr="002E2DFA">
        <w:rPr>
          <w:i/>
          <w:iCs/>
          <w:color w:val="C00000"/>
        </w:rPr>
        <w:t>–</w:t>
      </w:r>
      <w:r w:rsidRPr="002E2DFA">
        <w:rPr>
          <w:i/>
          <w:iCs/>
          <w:color w:val="C00000"/>
        </w:rPr>
        <w:t xml:space="preserve">year progression reported is not in the option set </w:t>
      </w:r>
      <w:r w:rsidR="002E2DFA" w:rsidRPr="002E2DFA">
        <w:rPr>
          <w:i/>
          <w:iCs/>
          <w:color w:val="C00000"/>
        </w:rPr>
        <w:t>–</w:t>
      </w:r>
      <w:r w:rsidRPr="002E2DFA">
        <w:rPr>
          <w:i/>
          <w:iCs/>
          <w:color w:val="C00000"/>
        </w:rPr>
        <w:t xml:space="preserve"> The value entered for mid</w:t>
      </w:r>
      <w:r w:rsidR="002E2DFA" w:rsidRPr="002E2DFA">
        <w:rPr>
          <w:i/>
          <w:iCs/>
          <w:color w:val="C00000"/>
        </w:rPr>
        <w:t>–</w:t>
      </w:r>
      <w:r w:rsidRPr="002E2DFA">
        <w:rPr>
          <w:i/>
          <w:iCs/>
          <w:color w:val="C00000"/>
        </w:rPr>
        <w:t>year progression can only be one of the values from 1 to 4.</w:t>
      </w:r>
    </w:p>
    <w:p w14:paraId="0554C0DC" w14:textId="222593DC" w:rsidR="00AE451B" w:rsidRDefault="00457142" w:rsidP="00AE451B">
      <w:pPr>
        <w:pStyle w:val="NoSpacing"/>
        <w:numPr>
          <w:ilvl w:val="0"/>
          <w:numId w:val="37"/>
        </w:numPr>
        <w:rPr>
          <w:i/>
          <w:iCs/>
          <w:color w:val="C00000"/>
        </w:rPr>
      </w:pPr>
      <w:r w:rsidRPr="00457142">
        <w:rPr>
          <w:i/>
          <w:iCs/>
          <w:color w:val="C00000"/>
        </w:rPr>
        <w:t>74237</w:t>
      </w:r>
      <w:r w:rsidR="00AE451B">
        <w:rPr>
          <w:i/>
          <w:iCs/>
          <w:color w:val="C00000"/>
        </w:rPr>
        <w:t xml:space="preserve"> – [Error] – </w:t>
      </w:r>
      <w:r w:rsidRPr="00457142">
        <w:rPr>
          <w:i/>
          <w:iCs/>
          <w:color w:val="C00000"/>
        </w:rPr>
        <w:t>Mismatch of Reasons</w:t>
      </w:r>
      <w:r>
        <w:rPr>
          <w:i/>
          <w:iCs/>
          <w:color w:val="C00000"/>
        </w:rPr>
        <w:t xml:space="preserve"> </w:t>
      </w:r>
      <w:r w:rsidRPr="00457142">
        <w:rPr>
          <w:i/>
          <w:iCs/>
          <w:color w:val="C00000"/>
        </w:rPr>
        <w:t>Progressed and Reading</w:t>
      </w:r>
      <w:r>
        <w:rPr>
          <w:i/>
          <w:iCs/>
          <w:color w:val="C00000"/>
        </w:rPr>
        <w:t xml:space="preserve"> </w:t>
      </w:r>
      <w:r w:rsidRPr="00457142">
        <w:rPr>
          <w:i/>
          <w:iCs/>
          <w:color w:val="C00000"/>
        </w:rPr>
        <w:t>Deficiency</w:t>
      </w:r>
      <w:r>
        <w:rPr>
          <w:i/>
          <w:iCs/>
          <w:color w:val="C00000"/>
        </w:rPr>
        <w:t xml:space="preserve"> </w:t>
      </w:r>
      <w:r w:rsidRPr="00457142">
        <w:rPr>
          <w:i/>
          <w:iCs/>
          <w:color w:val="C00000"/>
        </w:rPr>
        <w:t>Actions</w:t>
      </w:r>
      <w:r w:rsidR="00AE451B">
        <w:rPr>
          <w:i/>
          <w:iCs/>
          <w:color w:val="C00000"/>
        </w:rPr>
        <w:t xml:space="preserve"> – </w:t>
      </w:r>
      <w:r w:rsidRPr="00457142">
        <w:rPr>
          <w:i/>
          <w:iCs/>
          <w:color w:val="C00000"/>
        </w:rPr>
        <w:t>When Reasons</w:t>
      </w:r>
      <w:r>
        <w:rPr>
          <w:i/>
          <w:iCs/>
          <w:color w:val="C00000"/>
        </w:rPr>
        <w:t xml:space="preserve"> </w:t>
      </w:r>
      <w:r w:rsidRPr="00457142">
        <w:rPr>
          <w:i/>
          <w:iCs/>
          <w:color w:val="C00000"/>
        </w:rPr>
        <w:t>Progressed = “7 – Student repeated a grade in a previous year” then Reading</w:t>
      </w:r>
      <w:r>
        <w:rPr>
          <w:i/>
          <w:iCs/>
          <w:color w:val="C00000"/>
        </w:rPr>
        <w:t xml:space="preserve"> </w:t>
      </w:r>
      <w:r w:rsidRPr="00457142">
        <w:rPr>
          <w:i/>
          <w:iCs/>
          <w:color w:val="C00000"/>
        </w:rPr>
        <w:t>Deficiency</w:t>
      </w:r>
      <w:r>
        <w:rPr>
          <w:i/>
          <w:iCs/>
          <w:color w:val="C00000"/>
        </w:rPr>
        <w:t xml:space="preserve"> </w:t>
      </w:r>
      <w:r w:rsidRPr="00457142">
        <w:rPr>
          <w:i/>
          <w:iCs/>
          <w:color w:val="C00000"/>
        </w:rPr>
        <w:t>Actions should be “5 – Student repeated a grade in a previous year”</w:t>
      </w:r>
      <w:r w:rsidR="00AE451B">
        <w:rPr>
          <w:i/>
          <w:iCs/>
          <w:color w:val="C00000"/>
        </w:rPr>
        <w:t>.</w:t>
      </w:r>
      <w:r>
        <w:rPr>
          <w:i/>
          <w:iCs/>
          <w:color w:val="C00000"/>
        </w:rPr>
        <w:t xml:space="preserve"> </w:t>
      </w:r>
      <w:r w:rsidRPr="00457142">
        <w:rPr>
          <w:i/>
          <w:iCs/>
          <w:color w:val="C00000"/>
        </w:rPr>
        <w:t>Similarly, when Reading</w:t>
      </w:r>
      <w:r>
        <w:rPr>
          <w:i/>
          <w:iCs/>
          <w:color w:val="C00000"/>
        </w:rPr>
        <w:t xml:space="preserve"> </w:t>
      </w:r>
      <w:r w:rsidRPr="00457142">
        <w:rPr>
          <w:i/>
          <w:iCs/>
          <w:color w:val="C00000"/>
        </w:rPr>
        <w:t>Deficiency</w:t>
      </w:r>
      <w:r>
        <w:rPr>
          <w:i/>
          <w:iCs/>
          <w:color w:val="C00000"/>
        </w:rPr>
        <w:t xml:space="preserve"> </w:t>
      </w:r>
      <w:r w:rsidRPr="00457142">
        <w:rPr>
          <w:i/>
          <w:iCs/>
          <w:color w:val="C00000"/>
        </w:rPr>
        <w:t>Actions = “5 – Student repeated a grade in a previous year” then Reasons</w:t>
      </w:r>
      <w:r>
        <w:rPr>
          <w:i/>
          <w:iCs/>
          <w:color w:val="C00000"/>
        </w:rPr>
        <w:t xml:space="preserve"> </w:t>
      </w:r>
      <w:r w:rsidRPr="00457142">
        <w:rPr>
          <w:i/>
          <w:iCs/>
          <w:color w:val="C00000"/>
        </w:rPr>
        <w:t>Progressed should be “7 – Student repeated a grade in a previous year”.</w:t>
      </w:r>
    </w:p>
    <w:p w14:paraId="1F77622F" w14:textId="4F82DB43" w:rsidR="00AE451B" w:rsidRPr="00457142" w:rsidRDefault="00457142" w:rsidP="00AE451B">
      <w:pPr>
        <w:pStyle w:val="NoSpacing"/>
        <w:numPr>
          <w:ilvl w:val="0"/>
          <w:numId w:val="37"/>
        </w:numPr>
        <w:rPr>
          <w:color w:val="C00000"/>
        </w:rPr>
      </w:pPr>
      <w:r>
        <w:rPr>
          <w:i/>
          <w:iCs/>
          <w:color w:val="C00000"/>
        </w:rPr>
        <w:t>74772</w:t>
      </w:r>
      <w:r w:rsidR="00AE451B" w:rsidRPr="00AE451B">
        <w:rPr>
          <w:i/>
          <w:iCs/>
          <w:color w:val="C00000"/>
        </w:rPr>
        <w:t xml:space="preserve"> – [Error] – </w:t>
      </w:r>
      <w:r>
        <w:rPr>
          <w:i/>
          <w:iCs/>
          <w:color w:val="C00000"/>
        </w:rPr>
        <w:t>No previously repeated grade Reading Deficiency Actions</w:t>
      </w:r>
      <w:r w:rsidR="00AE451B" w:rsidRPr="00AE451B">
        <w:rPr>
          <w:i/>
          <w:iCs/>
          <w:color w:val="C00000"/>
        </w:rPr>
        <w:t xml:space="preserve"> – </w:t>
      </w:r>
      <w:r w:rsidRPr="00457142">
        <w:rPr>
          <w:i/>
          <w:iCs/>
          <w:color w:val="C00000"/>
        </w:rPr>
        <w:t>Option 5 reported on Reading</w:t>
      </w:r>
      <w:r>
        <w:rPr>
          <w:i/>
          <w:iCs/>
          <w:color w:val="C00000"/>
        </w:rPr>
        <w:t xml:space="preserve"> </w:t>
      </w:r>
      <w:r w:rsidRPr="00457142">
        <w:rPr>
          <w:i/>
          <w:iCs/>
          <w:color w:val="C00000"/>
        </w:rPr>
        <w:t>Deficiency</w:t>
      </w:r>
      <w:r>
        <w:rPr>
          <w:i/>
          <w:iCs/>
          <w:color w:val="C00000"/>
        </w:rPr>
        <w:t xml:space="preserve"> </w:t>
      </w:r>
      <w:r w:rsidRPr="00457142">
        <w:rPr>
          <w:i/>
          <w:iCs/>
          <w:color w:val="C00000"/>
        </w:rPr>
        <w:t>Actions, without a previously repeated grade.</w:t>
      </w:r>
    </w:p>
    <w:p w14:paraId="34CF2F98" w14:textId="58A8AA85" w:rsidR="00457142" w:rsidRPr="00457142" w:rsidRDefault="00457142" w:rsidP="00457142">
      <w:pPr>
        <w:pStyle w:val="NoSpacing"/>
        <w:numPr>
          <w:ilvl w:val="0"/>
          <w:numId w:val="37"/>
        </w:numPr>
        <w:rPr>
          <w:color w:val="C00000"/>
        </w:rPr>
      </w:pPr>
      <w:r>
        <w:rPr>
          <w:i/>
          <w:iCs/>
          <w:color w:val="C00000"/>
        </w:rPr>
        <w:t>7477</w:t>
      </w:r>
      <w:r>
        <w:rPr>
          <w:i/>
          <w:iCs/>
          <w:color w:val="C00000"/>
        </w:rPr>
        <w:t>8</w:t>
      </w:r>
      <w:r w:rsidRPr="00AE451B">
        <w:rPr>
          <w:i/>
          <w:iCs/>
          <w:color w:val="C00000"/>
        </w:rPr>
        <w:t xml:space="preserve"> – [Error] – </w:t>
      </w:r>
      <w:r>
        <w:rPr>
          <w:i/>
          <w:iCs/>
          <w:color w:val="C00000"/>
        </w:rPr>
        <w:t>No previously repeated grade Rea</w:t>
      </w:r>
      <w:r>
        <w:rPr>
          <w:i/>
          <w:iCs/>
          <w:color w:val="C00000"/>
        </w:rPr>
        <w:t>sons Progressed</w:t>
      </w:r>
      <w:r w:rsidRPr="00AE451B">
        <w:rPr>
          <w:i/>
          <w:iCs/>
          <w:color w:val="C00000"/>
        </w:rPr>
        <w:t xml:space="preserve"> – </w:t>
      </w:r>
      <w:r w:rsidRPr="00457142">
        <w:rPr>
          <w:i/>
          <w:iCs/>
          <w:color w:val="C00000"/>
        </w:rPr>
        <w:t xml:space="preserve">Option </w:t>
      </w:r>
      <w:r>
        <w:rPr>
          <w:i/>
          <w:iCs/>
          <w:color w:val="C00000"/>
        </w:rPr>
        <w:t>7</w:t>
      </w:r>
      <w:r w:rsidRPr="00457142">
        <w:rPr>
          <w:i/>
          <w:iCs/>
          <w:color w:val="C00000"/>
        </w:rPr>
        <w:t xml:space="preserve"> reported on Rea</w:t>
      </w:r>
      <w:r>
        <w:rPr>
          <w:i/>
          <w:iCs/>
          <w:color w:val="C00000"/>
        </w:rPr>
        <w:t>sons Progressed</w:t>
      </w:r>
      <w:r w:rsidRPr="00457142">
        <w:rPr>
          <w:i/>
          <w:iCs/>
          <w:color w:val="C00000"/>
        </w:rPr>
        <w:t>, without a previously repeated grade.</w:t>
      </w:r>
    </w:p>
    <w:p w14:paraId="5374AAC8" w14:textId="77777777" w:rsidR="00AE451B" w:rsidRPr="002E2DFA" w:rsidRDefault="00AE451B" w:rsidP="00AE451B">
      <w:pPr>
        <w:pStyle w:val="NoSpacing"/>
        <w:ind w:left="720"/>
        <w:rPr>
          <w:i/>
          <w:iCs/>
          <w:color w:val="C00000"/>
        </w:rPr>
      </w:pPr>
    </w:p>
    <w:p w14:paraId="7E2AE608" w14:textId="77777777" w:rsidR="00063B06" w:rsidRDefault="00063B06" w:rsidP="00AD691F">
      <w:pPr>
        <w:pStyle w:val="NoSpacing"/>
        <w:rPr>
          <w:color w:val="C00000"/>
        </w:rPr>
      </w:pPr>
    </w:p>
    <w:p w14:paraId="7286BF79" w14:textId="31A4CBDA" w:rsidR="00947BDD" w:rsidRDefault="00947BDD" w:rsidP="00947BDD">
      <w:pPr>
        <w:pStyle w:val="Heading2"/>
      </w:pPr>
      <w:bookmarkStart w:id="11" w:name="_Toc130546343"/>
      <w:r>
        <w:t>Changed Errors or Warnings</w:t>
      </w:r>
      <w:bookmarkEnd w:id="11"/>
    </w:p>
    <w:p w14:paraId="0E1DEDDD" w14:textId="349B88F5" w:rsidR="00496A16" w:rsidRDefault="00496A16" w:rsidP="00772F4E">
      <w:pPr>
        <w:pStyle w:val="ListParagraph"/>
        <w:numPr>
          <w:ilvl w:val="0"/>
          <w:numId w:val="39"/>
        </w:numPr>
        <w:rPr>
          <w:i/>
          <w:iCs/>
          <w:color w:val="C00000"/>
        </w:rPr>
      </w:pPr>
      <w:r w:rsidRPr="00772F4E">
        <w:rPr>
          <w:i/>
          <w:iCs/>
          <w:color w:val="C00000"/>
        </w:rPr>
        <w:t>74222 – updated to reflect c</w:t>
      </w:r>
      <w:r w:rsidR="00772F4E" w:rsidRPr="00772F4E">
        <w:rPr>
          <w:i/>
          <w:iCs/>
          <w:color w:val="C00000"/>
        </w:rPr>
        <w:t>hanging from Target Cohort Graduation Year to First Year in Ninth Grade</w:t>
      </w:r>
    </w:p>
    <w:p w14:paraId="599FCEC5" w14:textId="536A1218" w:rsidR="00772F4E" w:rsidRDefault="00772F4E" w:rsidP="00772F4E">
      <w:pPr>
        <w:pStyle w:val="ListParagraph"/>
        <w:numPr>
          <w:ilvl w:val="0"/>
          <w:numId w:val="39"/>
        </w:numPr>
        <w:rPr>
          <w:i/>
          <w:iCs/>
          <w:color w:val="C00000"/>
        </w:rPr>
      </w:pPr>
      <w:r>
        <w:rPr>
          <w:i/>
          <w:iCs/>
          <w:color w:val="C00000"/>
        </w:rPr>
        <w:t xml:space="preserve">74735 </w:t>
      </w:r>
      <w:r w:rsidRPr="00772F4E">
        <w:rPr>
          <w:i/>
          <w:iCs/>
          <w:color w:val="C00000"/>
        </w:rPr>
        <w:t>– updated to reflect changing from Target Cohort Graduation Year to First Year in Ninth Grade</w:t>
      </w:r>
    </w:p>
    <w:p w14:paraId="37EA5197" w14:textId="38D55D89" w:rsidR="00772F4E" w:rsidRPr="00B03A34" w:rsidRDefault="00772F4E" w:rsidP="00772F4E">
      <w:pPr>
        <w:pStyle w:val="ListParagraph"/>
        <w:numPr>
          <w:ilvl w:val="0"/>
          <w:numId w:val="39"/>
        </w:numPr>
        <w:rPr>
          <w:i/>
          <w:iCs/>
          <w:color w:val="C00000"/>
        </w:rPr>
      </w:pPr>
      <w:r>
        <w:rPr>
          <w:i/>
          <w:iCs/>
          <w:color w:val="C00000"/>
        </w:rPr>
        <w:lastRenderedPageBreak/>
        <w:t xml:space="preserve">74740 – now an Error </w:t>
      </w:r>
      <w:r w:rsidRPr="00772F4E">
        <w:rPr>
          <w:i/>
          <w:iCs/>
          <w:color w:val="C00000"/>
        </w:rPr>
        <w:t xml:space="preserve">– </w:t>
      </w:r>
      <w:r w:rsidR="00B03A34" w:rsidRPr="00363CE1">
        <w:rPr>
          <w:rFonts w:cs="Arial"/>
          <w:i/>
          <w:iCs/>
          <w:color w:val="C00000"/>
          <w:sz w:val="20"/>
          <w:szCs w:val="20"/>
        </w:rPr>
        <w:t>First Year in Ninth Grade submitted does not match value in database</w:t>
      </w:r>
    </w:p>
    <w:p w14:paraId="0D9AAFCF" w14:textId="0618375B" w:rsidR="00B03A34" w:rsidRDefault="00AD097C" w:rsidP="00772F4E">
      <w:pPr>
        <w:pStyle w:val="ListParagraph"/>
        <w:numPr>
          <w:ilvl w:val="0"/>
          <w:numId w:val="39"/>
        </w:numPr>
        <w:rPr>
          <w:i/>
          <w:iCs/>
          <w:color w:val="C00000"/>
        </w:rPr>
      </w:pPr>
      <w:r>
        <w:rPr>
          <w:i/>
          <w:iCs/>
          <w:color w:val="C00000"/>
        </w:rPr>
        <w:t>7</w:t>
      </w:r>
      <w:r w:rsidR="00B03A34">
        <w:rPr>
          <w:i/>
          <w:iCs/>
          <w:color w:val="C00000"/>
        </w:rPr>
        <w:t>4</w:t>
      </w:r>
      <w:r>
        <w:rPr>
          <w:i/>
          <w:iCs/>
          <w:color w:val="C00000"/>
        </w:rPr>
        <w:t>7</w:t>
      </w:r>
      <w:r w:rsidR="00B03A34">
        <w:rPr>
          <w:i/>
          <w:iCs/>
          <w:color w:val="C00000"/>
        </w:rPr>
        <w:t xml:space="preserve">45 </w:t>
      </w:r>
      <w:r w:rsidR="00B03A34" w:rsidRPr="00772F4E">
        <w:rPr>
          <w:i/>
          <w:iCs/>
          <w:color w:val="C00000"/>
        </w:rPr>
        <w:t>– updated to reflect changing from Target Cohort Graduation Year to First Year in Ninth Grade</w:t>
      </w:r>
    </w:p>
    <w:p w14:paraId="0EEE059D" w14:textId="1A0AAACC" w:rsidR="00B03A34" w:rsidRDefault="00B03A34" w:rsidP="00772F4E">
      <w:pPr>
        <w:pStyle w:val="ListParagraph"/>
        <w:numPr>
          <w:ilvl w:val="0"/>
          <w:numId w:val="39"/>
        </w:numPr>
        <w:rPr>
          <w:i/>
          <w:iCs/>
          <w:color w:val="C00000"/>
        </w:rPr>
      </w:pPr>
      <w:r>
        <w:rPr>
          <w:i/>
          <w:iCs/>
          <w:color w:val="C00000"/>
        </w:rPr>
        <w:t xml:space="preserve">75001 </w:t>
      </w:r>
      <w:r w:rsidRPr="00772F4E">
        <w:rPr>
          <w:i/>
          <w:iCs/>
          <w:color w:val="C00000"/>
        </w:rPr>
        <w:t>– updated to reflect changing from Target Cohort Graduation Year to First Year in Ninth Grade</w:t>
      </w:r>
    </w:p>
    <w:p w14:paraId="492FF7B1" w14:textId="68651869" w:rsidR="00B03A34" w:rsidRPr="00772F4E" w:rsidRDefault="00B03A34" w:rsidP="00772F4E">
      <w:pPr>
        <w:pStyle w:val="ListParagraph"/>
        <w:numPr>
          <w:ilvl w:val="0"/>
          <w:numId w:val="39"/>
        </w:numPr>
        <w:rPr>
          <w:i/>
          <w:iCs/>
          <w:color w:val="C00000"/>
        </w:rPr>
      </w:pPr>
      <w:r>
        <w:rPr>
          <w:i/>
          <w:iCs/>
          <w:color w:val="C00000"/>
        </w:rPr>
        <w:t xml:space="preserve">75002 </w:t>
      </w:r>
      <w:r w:rsidRPr="00772F4E">
        <w:rPr>
          <w:i/>
          <w:iCs/>
          <w:color w:val="C00000"/>
        </w:rPr>
        <w:t>– updated to reflect changing from Target Cohort Graduation Year to First Year in Ninth Grade</w:t>
      </w:r>
    </w:p>
    <w:p w14:paraId="191874B3" w14:textId="38405C2E" w:rsidR="00947BDD" w:rsidRDefault="00947BDD" w:rsidP="00947BDD">
      <w:pPr>
        <w:pStyle w:val="Heading2"/>
      </w:pPr>
      <w:bookmarkStart w:id="12" w:name="_Toc130546344"/>
      <w:r>
        <w:t>Deleted Errors or Warnings</w:t>
      </w:r>
      <w:bookmarkEnd w:id="12"/>
    </w:p>
    <w:p w14:paraId="1EB2BC32" w14:textId="55C4A1A1" w:rsidR="00E31E3B" w:rsidRPr="00E31E3B" w:rsidRDefault="00E31E3B" w:rsidP="00E31E3B">
      <w:r>
        <w:t>None</w:t>
      </w:r>
    </w:p>
    <w:p w14:paraId="636A732F" w14:textId="6D1D2CD7" w:rsidR="00243633" w:rsidRDefault="00F24785" w:rsidP="004E1D2F">
      <w:pPr>
        <w:pStyle w:val="Heading1"/>
        <w:jc w:val="center"/>
      </w:pPr>
      <w:r>
        <w:rPr>
          <w:bCs/>
          <w:color w:val="C00000"/>
        </w:rPr>
        <w:br w:type="page"/>
      </w:r>
      <w:bookmarkStart w:id="13" w:name="_Toc130546345"/>
      <w:r w:rsidR="00243633">
        <w:lastRenderedPageBreak/>
        <w:t>Instructions</w:t>
      </w:r>
      <w:bookmarkEnd w:id="13"/>
    </w:p>
    <w:p w14:paraId="05D1C278" w14:textId="77777777" w:rsidR="00243633" w:rsidRPr="00516CFA" w:rsidRDefault="00243633" w:rsidP="00243633">
      <w:pPr>
        <w:pStyle w:val="NoSpacing"/>
      </w:pPr>
    </w:p>
    <w:p w14:paraId="5B1E3AC0" w14:textId="3944179B" w:rsidR="00243633" w:rsidRPr="00D3013A" w:rsidRDefault="00243633" w:rsidP="00613763">
      <w:pPr>
        <w:numPr>
          <w:ilvl w:val="0"/>
          <w:numId w:val="1"/>
        </w:numPr>
        <w:spacing w:after="0" w:line="240" w:lineRule="auto"/>
        <w:rPr>
          <w:rFonts w:cs="Arial"/>
          <w:b/>
        </w:rPr>
      </w:pPr>
      <w:r w:rsidRPr="00516CFA">
        <w:rPr>
          <w:rFonts w:cs="Arial"/>
        </w:rPr>
        <w:t xml:space="preserve">Districts will submit the data elements defined in this data </w:t>
      </w:r>
      <w:r w:rsidR="00135F2D">
        <w:rPr>
          <w:rFonts w:cs="Arial"/>
        </w:rPr>
        <w:t>handbook</w:t>
      </w:r>
      <w:r w:rsidR="00135F2D" w:rsidRPr="00516CFA">
        <w:rPr>
          <w:rFonts w:cs="Arial"/>
        </w:rPr>
        <w:t xml:space="preserve"> </w:t>
      </w:r>
      <w:r w:rsidRPr="00516CFA">
        <w:rPr>
          <w:rFonts w:cs="Arial"/>
        </w:rPr>
        <w:t xml:space="preserve">for each student who was enrolled in the school district during the </w:t>
      </w:r>
      <w:r w:rsidR="0050424F">
        <w:rPr>
          <w:rFonts w:cs="Arial"/>
        </w:rPr>
        <w:t>202</w:t>
      </w:r>
      <w:r w:rsidR="00FC7388">
        <w:rPr>
          <w:rFonts w:cs="Arial"/>
        </w:rPr>
        <w:t>3</w:t>
      </w:r>
      <w:r w:rsidR="00237CDA">
        <w:rPr>
          <w:rFonts w:cs="Arial"/>
        </w:rPr>
        <w:t>-202</w:t>
      </w:r>
      <w:r w:rsidR="00FC7388">
        <w:rPr>
          <w:rFonts w:cs="Arial"/>
        </w:rPr>
        <w:t>4</w:t>
      </w:r>
      <w:r w:rsidRPr="00516CFA">
        <w:rPr>
          <w:rFonts w:cs="Arial"/>
        </w:rPr>
        <w:t xml:space="preserve"> school year through the </w:t>
      </w:r>
      <w:hyperlink r:id="rId13" w:history="1">
        <w:r w:rsidR="00656A36">
          <w:rPr>
            <w:rStyle w:val="Hyperlink"/>
            <w:rFonts w:cs="Arial"/>
          </w:rPr>
          <w:t>State Report Manager (SRM)</w:t>
        </w:r>
      </w:hyperlink>
      <w:r>
        <w:rPr>
          <w:rFonts w:cs="Arial"/>
        </w:rPr>
        <w:t xml:space="preserve"> </w:t>
      </w:r>
      <w:r w:rsidR="00656A36">
        <w:t>(</w:t>
      </w:r>
      <w:r w:rsidR="005C3F5F" w:rsidRPr="00563868">
        <w:t>srm.eed.state.ak.us/</w:t>
      </w:r>
      <w:proofErr w:type="spellStart"/>
      <w:r w:rsidR="005C3F5F" w:rsidRPr="00563868">
        <w:t>srm</w:t>
      </w:r>
      <w:proofErr w:type="spellEnd"/>
      <w:r>
        <w:rPr>
          <w:rFonts w:cs="Arial"/>
        </w:rPr>
        <w:t>)</w:t>
      </w:r>
      <w:r w:rsidRPr="00026A01">
        <w:rPr>
          <w:rStyle w:val="Hyperlink"/>
          <w:rFonts w:cs="Arial"/>
          <w:u w:val="none"/>
        </w:rPr>
        <w:t>.</w:t>
      </w:r>
      <w:r w:rsidR="007E2F15">
        <w:rPr>
          <w:rStyle w:val="Hyperlink"/>
          <w:rFonts w:cs="Arial"/>
          <w:u w:val="none"/>
        </w:rPr>
        <w:t xml:space="preserve"> </w:t>
      </w:r>
      <w:r w:rsidR="007E2F15" w:rsidRPr="00563868">
        <w:rPr>
          <w:rStyle w:val="Hyperlink"/>
          <w:rFonts w:cs="Arial"/>
          <w:color w:val="auto"/>
          <w:u w:val="none"/>
        </w:rPr>
        <w:t>SRM</w:t>
      </w:r>
      <w:r w:rsidR="007E2F15">
        <w:rPr>
          <w:rStyle w:val="Hyperlink"/>
          <w:rFonts w:cs="Arial"/>
          <w:u w:val="none"/>
        </w:rPr>
        <w:t xml:space="preserve"> </w:t>
      </w:r>
      <w:r w:rsidR="007E2F15" w:rsidRPr="00516CFA">
        <w:t>is an online automated data collection process where district staff will upload data files and receive immediate data validation.</w:t>
      </w:r>
    </w:p>
    <w:p w14:paraId="31C0CAB1" w14:textId="77777777" w:rsidR="00243633" w:rsidRDefault="00243633" w:rsidP="00243633">
      <w:pPr>
        <w:pStyle w:val="NoSpacing"/>
        <w:rPr>
          <w:b/>
        </w:rPr>
      </w:pPr>
    </w:p>
    <w:p w14:paraId="4C2CB434" w14:textId="311183D7" w:rsidR="00243633" w:rsidRDefault="00243633" w:rsidP="00243633">
      <w:pPr>
        <w:pStyle w:val="NoSpacing"/>
        <w:ind w:left="720"/>
      </w:pPr>
      <w:r w:rsidRPr="00516CFA">
        <w:rPr>
          <w:b/>
        </w:rPr>
        <w:t>Note:</w:t>
      </w:r>
      <w:r w:rsidRPr="00516CFA">
        <w:t xml:space="preserve"> Students that have dropped out or transferred during the summer of </w:t>
      </w:r>
      <w:r>
        <w:t>20</w:t>
      </w:r>
      <w:r w:rsidR="00786598">
        <w:t>2</w:t>
      </w:r>
      <w:r w:rsidR="00FC7388">
        <w:t>3</w:t>
      </w:r>
      <w:r w:rsidRPr="00516CFA">
        <w:t xml:space="preserve"> </w:t>
      </w:r>
      <w:r w:rsidRPr="00516CFA">
        <w:rPr>
          <w:u w:val="single"/>
        </w:rPr>
        <w:t>should be reported</w:t>
      </w:r>
      <w:r w:rsidRPr="00516CFA">
        <w:t>, but with blank Entry and Exit Dates. For summer dropouts, use an Entry Type of 0 and an Exit Type of 0 (s</w:t>
      </w:r>
      <w:r w:rsidRPr="00516CFA">
        <w:rPr>
          <w:i/>
        </w:rPr>
        <w:t>ee FAQ #2</w:t>
      </w:r>
      <w:r w:rsidR="00FC7388">
        <w:rPr>
          <w:i/>
        </w:rPr>
        <w:t>8</w:t>
      </w:r>
      <w:r w:rsidR="0039359A">
        <w:rPr>
          <w:i/>
        </w:rPr>
        <w:t xml:space="preserve"> and validation rule 75005</w:t>
      </w:r>
      <w:r w:rsidRPr="00516CFA">
        <w:rPr>
          <w:i/>
        </w:rPr>
        <w:t>)</w:t>
      </w:r>
      <w:r w:rsidR="0039359A">
        <w:rPr>
          <w:i/>
        </w:rPr>
        <w:t>.</w:t>
      </w:r>
      <w:r w:rsidRPr="00516CFA">
        <w:t xml:space="preserve"> </w:t>
      </w:r>
    </w:p>
    <w:p w14:paraId="6A0A08CD" w14:textId="77777777" w:rsidR="00243633" w:rsidRDefault="00243633" w:rsidP="00243633">
      <w:pPr>
        <w:pStyle w:val="NoSpacing"/>
        <w:ind w:left="720"/>
      </w:pPr>
    </w:p>
    <w:p w14:paraId="1E009F7A" w14:textId="477BECA5" w:rsidR="00243633" w:rsidRDefault="00243633" w:rsidP="00243633">
      <w:pPr>
        <w:pStyle w:val="NoSpacing"/>
        <w:ind w:left="720"/>
      </w:pPr>
      <w:r w:rsidRPr="00516CFA">
        <w:t>For summer transfers</w:t>
      </w:r>
      <w:r w:rsidR="009860DE">
        <w:t xml:space="preserve"> (</w:t>
      </w:r>
      <w:r w:rsidR="009860DE" w:rsidRPr="0050424F">
        <w:rPr>
          <w:i/>
          <w:iCs/>
        </w:rPr>
        <w:t>including students that withdrew to attend the Alaska Military Youth Academy</w:t>
      </w:r>
      <w:r w:rsidR="009860DE">
        <w:t>)</w:t>
      </w:r>
      <w:r w:rsidRPr="00516CFA">
        <w:t xml:space="preserve">, use an Entry Type of 0 and the Exit Type that matches the </w:t>
      </w:r>
      <w:r w:rsidR="009368E4">
        <w:t xml:space="preserve">exit event, (i.e., </w:t>
      </w:r>
      <w:r w:rsidRPr="00516CFA">
        <w:t>transfer</w:t>
      </w:r>
      <w:r w:rsidR="009368E4">
        <w:t>)</w:t>
      </w:r>
      <w:r w:rsidRPr="00516CFA">
        <w:t xml:space="preserve">. In either situation, leave AgDA and </w:t>
      </w:r>
      <w:proofErr w:type="spellStart"/>
      <w:r w:rsidRPr="00516CFA">
        <w:t>AgDM</w:t>
      </w:r>
      <w:proofErr w:type="spellEnd"/>
      <w:r w:rsidRPr="00516CFA">
        <w:t xml:space="preserve"> </w:t>
      </w:r>
      <w:r w:rsidR="007E2F15">
        <w:t>blank</w:t>
      </w:r>
      <w:r w:rsidR="007E2F15" w:rsidRPr="00516CFA">
        <w:t xml:space="preserve"> </w:t>
      </w:r>
      <w:r w:rsidRPr="00516CFA">
        <w:t>(</w:t>
      </w:r>
      <w:r w:rsidRPr="00516CFA">
        <w:rPr>
          <w:i/>
        </w:rPr>
        <w:t>see FAQ #5</w:t>
      </w:r>
      <w:r w:rsidR="00277F45">
        <w:rPr>
          <w:i/>
        </w:rPr>
        <w:t>4</w:t>
      </w:r>
      <w:r w:rsidRPr="00516CFA">
        <w:rPr>
          <w:i/>
        </w:rPr>
        <w:t>)</w:t>
      </w:r>
      <w:r w:rsidRPr="00516CFA">
        <w:t>.</w:t>
      </w:r>
    </w:p>
    <w:p w14:paraId="573A7C76" w14:textId="79C5AF3A" w:rsidR="0027197F" w:rsidRDefault="0027197F" w:rsidP="00243633">
      <w:pPr>
        <w:pStyle w:val="NoSpacing"/>
        <w:ind w:left="720"/>
      </w:pPr>
    </w:p>
    <w:p w14:paraId="6803CD44" w14:textId="5BCA730E" w:rsidR="00DD0FD1" w:rsidRPr="00237CDA" w:rsidRDefault="0027197F" w:rsidP="00DD0FD1">
      <w:pPr>
        <w:pStyle w:val="NoSpacing"/>
        <w:ind w:left="720"/>
      </w:pPr>
      <w:r>
        <w:t xml:space="preserve">Under no circumstances should Exit Type 0 be used to change a student’s graduation status or membership in the graduation cohort. Students should only be included in the </w:t>
      </w:r>
      <w:proofErr w:type="gramStart"/>
      <w:r>
        <w:t>Summer</w:t>
      </w:r>
      <w:proofErr w:type="gramEnd"/>
      <w:r>
        <w:t xml:space="preserve"> OASIS data collection if they transferred in or attended between July 1, 202</w:t>
      </w:r>
      <w:r w:rsidR="00FC7388">
        <w:t>3</w:t>
      </w:r>
      <w:r>
        <w:t xml:space="preserve"> and June 30, 202</w:t>
      </w:r>
      <w:r w:rsidR="00FC7388">
        <w:t>4</w:t>
      </w:r>
      <w:r>
        <w:t>. If a student did not transfer in or attend during the school year, their graduation or cohort membership status can be updated by providing documentation.</w:t>
      </w:r>
      <w:r w:rsidR="00DD0FD1">
        <w:t xml:space="preserve"> </w:t>
      </w:r>
      <w:r w:rsidR="007614E4" w:rsidRPr="00237CDA">
        <w:t>Between August and September</w:t>
      </w:r>
      <w:r w:rsidR="00B30B48" w:rsidRPr="00237CDA">
        <w:t xml:space="preserve"> </w:t>
      </w:r>
      <w:r w:rsidR="00DD0FD1" w:rsidRPr="00237CDA">
        <w:t>202</w:t>
      </w:r>
      <w:r w:rsidR="00237CDA">
        <w:t>3</w:t>
      </w:r>
      <w:r w:rsidR="00DD0FD1" w:rsidRPr="00237CDA">
        <w:t>, there will be an opportunity for the school districts to request for cohort adjustments</w:t>
      </w:r>
      <w:r w:rsidR="00B30B48" w:rsidRPr="00237CDA">
        <w:t xml:space="preserve"> prior to graduation rates being calculated.</w:t>
      </w:r>
    </w:p>
    <w:p w14:paraId="18F2E097" w14:textId="77777777" w:rsidR="00243633" w:rsidRPr="00516CFA" w:rsidRDefault="00243633" w:rsidP="00243633">
      <w:pPr>
        <w:spacing w:before="200"/>
        <w:ind w:left="720"/>
        <w:rPr>
          <w:rFonts w:eastAsia="Arial Unicode MS" w:cs="Arial"/>
        </w:rPr>
      </w:pPr>
      <w:r w:rsidRPr="00516CFA">
        <w:rPr>
          <w:rFonts w:cs="Arial"/>
        </w:rPr>
        <w:t>To accommodate the different computer systems in Alaska and to facilitate data reporting, districts have two file format options for reporting data:</w:t>
      </w:r>
    </w:p>
    <w:p w14:paraId="389ECF75" w14:textId="77777777" w:rsidR="00243633" w:rsidRPr="00516CFA" w:rsidRDefault="00243633" w:rsidP="00613763">
      <w:pPr>
        <w:numPr>
          <w:ilvl w:val="2"/>
          <w:numId w:val="1"/>
        </w:numPr>
        <w:tabs>
          <w:tab w:val="clear" w:pos="2340"/>
        </w:tabs>
        <w:spacing w:after="0" w:line="240" w:lineRule="auto"/>
        <w:ind w:left="2160"/>
        <w:rPr>
          <w:rFonts w:cs="Arial"/>
        </w:rPr>
      </w:pPr>
      <w:r w:rsidRPr="00516CFA">
        <w:rPr>
          <w:rFonts w:cs="Arial"/>
        </w:rPr>
        <w:t>Tab-delimited (.TXT)</w:t>
      </w:r>
    </w:p>
    <w:p w14:paraId="3F8983BC" w14:textId="77777777" w:rsidR="00243633" w:rsidRPr="00516CFA" w:rsidRDefault="00243633" w:rsidP="00613763">
      <w:pPr>
        <w:numPr>
          <w:ilvl w:val="2"/>
          <w:numId w:val="1"/>
        </w:numPr>
        <w:tabs>
          <w:tab w:val="clear" w:pos="2340"/>
        </w:tabs>
        <w:spacing w:after="0" w:line="240" w:lineRule="auto"/>
        <w:ind w:left="2160"/>
        <w:rPr>
          <w:rFonts w:eastAsia="Arial Unicode MS" w:cs="Arial"/>
        </w:rPr>
      </w:pPr>
      <w:r w:rsidRPr="00516CFA">
        <w:rPr>
          <w:rFonts w:eastAsia="Arial Unicode MS" w:cs="Arial"/>
        </w:rPr>
        <w:t>Comma-separated (.CSV)</w:t>
      </w:r>
    </w:p>
    <w:p w14:paraId="198FA109" w14:textId="77777777" w:rsidR="00243633" w:rsidRDefault="00243633" w:rsidP="00243633">
      <w:pPr>
        <w:pStyle w:val="NoSpacing"/>
        <w:ind w:left="720"/>
      </w:pPr>
    </w:p>
    <w:p w14:paraId="362192AA" w14:textId="76BE39B6" w:rsidR="00243633" w:rsidRPr="00516CFA" w:rsidRDefault="00243633" w:rsidP="00243633">
      <w:pPr>
        <w:pStyle w:val="NoSpacing"/>
        <w:ind w:left="720"/>
        <w:rPr>
          <w:bCs/>
        </w:rPr>
      </w:pPr>
      <w:r w:rsidRPr="00516CFA">
        <w:t xml:space="preserve">For further instructions on submitting through </w:t>
      </w:r>
      <w:r>
        <w:t>the State Report Manager</w:t>
      </w:r>
      <w:r w:rsidRPr="00516CFA">
        <w:t xml:space="preserve">, please see </w:t>
      </w:r>
      <w:hyperlink w:anchor="_Appendix_G:_State_1" w:history="1">
        <w:r w:rsidR="000F6D4B">
          <w:rPr>
            <w:rStyle w:val="Hyperlink"/>
          </w:rPr>
          <w:t>Appendix G</w:t>
        </w:r>
      </w:hyperlink>
      <w:r w:rsidRPr="00516CFA">
        <w:t xml:space="preserve">. Additionally, the Department of Education and Early Development (DEED) </w:t>
      </w:r>
      <w:r>
        <w:t>will open</w:t>
      </w:r>
      <w:r w:rsidRPr="00516CFA">
        <w:t xml:space="preserve"> a </w:t>
      </w:r>
      <w:hyperlink r:id="rId14" w:history="1">
        <w:r w:rsidRPr="00026A01">
          <w:rPr>
            <w:rStyle w:val="Hyperlink"/>
          </w:rPr>
          <w:t>test environment for the State Report Manager</w:t>
        </w:r>
      </w:hyperlink>
      <w:r w:rsidRPr="00516CFA">
        <w:t xml:space="preserve"> </w:t>
      </w:r>
      <w:r>
        <w:t>(</w:t>
      </w:r>
      <w:r w:rsidRPr="009E00DF">
        <w:t>srmtest.</w:t>
      </w:r>
      <w:r w:rsidR="009B79CD">
        <w:t>eed</w:t>
      </w:r>
      <w:r w:rsidRPr="009E00DF">
        <w:t>.</w:t>
      </w:r>
      <w:r w:rsidR="009B79CD">
        <w:t>state.</w:t>
      </w:r>
      <w:r w:rsidRPr="009E00DF">
        <w:t>a</w:t>
      </w:r>
      <w:r w:rsidR="009B79CD">
        <w:t>k.us</w:t>
      </w:r>
      <w:r w:rsidRPr="009E00DF">
        <w:t>/</w:t>
      </w:r>
      <w:proofErr w:type="spellStart"/>
      <w:r w:rsidRPr="009E00DF">
        <w:t>srm</w:t>
      </w:r>
      <w:proofErr w:type="spellEnd"/>
      <w:r w:rsidRPr="009E00DF">
        <w:t>/</w:t>
      </w:r>
      <w:r>
        <w:rPr>
          <w:rFonts w:cs="Arial"/>
        </w:rPr>
        <w:t>)</w:t>
      </w:r>
      <w:r w:rsidRPr="00516CFA">
        <w:t xml:space="preserve"> </w:t>
      </w:r>
      <w:r>
        <w:t xml:space="preserve">on </w:t>
      </w:r>
      <w:r w:rsidRPr="00ED17DD">
        <w:t>May 1</w:t>
      </w:r>
      <w:r w:rsidR="00226844">
        <w:t>5</w:t>
      </w:r>
      <w:r>
        <w:t xml:space="preserve">. </w:t>
      </w:r>
      <w:bookmarkStart w:id="14" w:name="_Hlk130378645"/>
      <w:r w:rsidRPr="00516CFA">
        <w:rPr>
          <w:bCs/>
        </w:rPr>
        <w:t xml:space="preserve">If your district is unable to submit the Summer OASIS file using </w:t>
      </w:r>
      <w:r>
        <w:rPr>
          <w:bCs/>
        </w:rPr>
        <w:t>the State Report Manager</w:t>
      </w:r>
      <w:r w:rsidRPr="00516CFA">
        <w:rPr>
          <w:bCs/>
        </w:rPr>
        <w:t xml:space="preserve"> contact </w:t>
      </w:r>
      <w:r w:rsidR="00FC7388">
        <w:rPr>
          <w:rFonts w:ascii="Calibri" w:hAnsi="Calibri" w:cs="Calibri"/>
          <w:lang w:val="en"/>
        </w:rPr>
        <w:t>John Jones</w:t>
      </w:r>
      <w:r w:rsidR="009A6FD3">
        <w:rPr>
          <w:rFonts w:ascii="Calibri" w:hAnsi="Calibri" w:cs="Calibri"/>
          <w:lang w:val="en"/>
        </w:rPr>
        <w:t xml:space="preserve"> (</w:t>
      </w:r>
      <w:hyperlink r:id="rId15" w:history="1">
        <w:r w:rsidR="00FC7388">
          <w:rPr>
            <w:rStyle w:val="Hyperlink"/>
            <w:rFonts w:ascii="Calibri" w:hAnsi="Calibri" w:cs="Calibri"/>
            <w:lang w:val="en"/>
          </w:rPr>
          <w:t>john.jones2</w:t>
        </w:r>
        <w:r w:rsidR="009A6FD3" w:rsidRPr="00900D2A">
          <w:rPr>
            <w:rStyle w:val="Hyperlink"/>
            <w:rFonts w:ascii="Calibri" w:hAnsi="Calibri" w:cs="Calibri"/>
            <w:lang w:val="en"/>
          </w:rPr>
          <w:t>@alaska.gov</w:t>
        </w:r>
      </w:hyperlink>
      <w:r w:rsidR="009A6FD3">
        <w:rPr>
          <w:rFonts w:ascii="Calibri" w:hAnsi="Calibri" w:cs="Calibri"/>
          <w:lang w:val="en"/>
        </w:rPr>
        <w:t xml:space="preserve">) or send an email to </w:t>
      </w:r>
      <w:hyperlink r:id="rId16" w:history="1">
        <w:r w:rsidR="009A6FD3" w:rsidRPr="00900D2A">
          <w:rPr>
            <w:rStyle w:val="Hyperlink"/>
            <w:rFonts w:ascii="Calibri" w:hAnsi="Calibri" w:cs="Calibri"/>
            <w:lang w:val="en"/>
          </w:rPr>
          <w:t>deed.srm@alaska.gov</w:t>
        </w:r>
      </w:hyperlink>
      <w:r w:rsidR="009A6FD3">
        <w:rPr>
          <w:rFonts w:ascii="Calibri" w:hAnsi="Calibri" w:cs="Calibri"/>
          <w:lang w:val="en"/>
        </w:rPr>
        <w:t xml:space="preserve"> for assistance.</w:t>
      </w:r>
      <w:bookmarkEnd w:id="14"/>
    </w:p>
    <w:p w14:paraId="410446AB" w14:textId="77777777" w:rsidR="00243633" w:rsidRPr="00516CFA" w:rsidRDefault="00243633" w:rsidP="00613763">
      <w:pPr>
        <w:numPr>
          <w:ilvl w:val="0"/>
          <w:numId w:val="1"/>
        </w:numPr>
        <w:spacing w:before="200" w:after="0" w:line="240" w:lineRule="auto"/>
        <w:rPr>
          <w:rFonts w:cs="Arial"/>
        </w:rPr>
      </w:pPr>
      <w:r w:rsidRPr="00516CFA">
        <w:rPr>
          <w:rFonts w:cs="Arial"/>
        </w:rPr>
        <w:t xml:space="preserve">After the completed data file is submitted, the sender will immediately receive a validation summary report that lists </w:t>
      </w:r>
      <w:r>
        <w:rPr>
          <w:rFonts w:cs="Arial"/>
        </w:rPr>
        <w:t xml:space="preserve">any </w:t>
      </w:r>
      <w:r w:rsidRPr="00516CFA">
        <w:rPr>
          <w:rFonts w:cs="Arial"/>
        </w:rPr>
        <w:t>errors that need to be corrected and warnings where additional scrutiny is strongly advised.</w:t>
      </w:r>
    </w:p>
    <w:p w14:paraId="5C17EFD4" w14:textId="77777777" w:rsidR="00243633" w:rsidRPr="00516CFA" w:rsidRDefault="00243633" w:rsidP="00613763">
      <w:pPr>
        <w:numPr>
          <w:ilvl w:val="0"/>
          <w:numId w:val="1"/>
        </w:numPr>
        <w:spacing w:before="200" w:after="0" w:line="240" w:lineRule="auto"/>
        <w:rPr>
          <w:rFonts w:eastAsia="Arial Unicode MS" w:cs="Arial"/>
        </w:rPr>
      </w:pPr>
      <w:r w:rsidRPr="00516CFA">
        <w:rPr>
          <w:rFonts w:eastAsia="Arial Unicode MS" w:cs="Arial"/>
        </w:rPr>
        <w:t>The submitter must make corrections in original file to address the errors and warnings listed in the validation summary.</w:t>
      </w:r>
    </w:p>
    <w:p w14:paraId="1D586C76" w14:textId="6D9EDB5B" w:rsidR="00243633" w:rsidRPr="00516CFA" w:rsidRDefault="00243633" w:rsidP="00243633">
      <w:pPr>
        <w:spacing w:before="200"/>
        <w:ind w:left="720"/>
        <w:rPr>
          <w:rFonts w:eastAsia="Arial Unicode MS" w:cs="Arial"/>
          <w:i/>
        </w:rPr>
      </w:pPr>
      <w:r w:rsidRPr="00516CFA">
        <w:rPr>
          <w:rFonts w:eastAsia="Arial Unicode MS" w:cs="Arial"/>
          <w:i/>
        </w:rPr>
        <w:t xml:space="preserve">For </w:t>
      </w:r>
      <w:r>
        <w:rPr>
          <w:rFonts w:eastAsia="Arial Unicode MS" w:cs="Arial"/>
          <w:i/>
        </w:rPr>
        <w:t xml:space="preserve">a </w:t>
      </w:r>
      <w:r w:rsidRPr="00516CFA">
        <w:rPr>
          <w:rFonts w:eastAsia="Arial Unicode MS" w:cs="Arial"/>
          <w:i/>
        </w:rPr>
        <w:t xml:space="preserve">list of validation rules and error message details, please see </w:t>
      </w:r>
      <w:hyperlink w:anchor="_Appendix_H:_State_1" w:history="1">
        <w:r w:rsidRPr="003235D2">
          <w:rPr>
            <w:rStyle w:val="Hyperlink"/>
            <w:rFonts w:eastAsia="Arial Unicode MS" w:cs="Arial"/>
          </w:rPr>
          <w:t xml:space="preserve">Appendix </w:t>
        </w:r>
      </w:hyperlink>
      <w:r w:rsidR="00EA4125">
        <w:rPr>
          <w:rStyle w:val="Hyperlink"/>
          <w:rFonts w:eastAsia="Arial Unicode MS" w:cs="Arial"/>
        </w:rPr>
        <w:t>H</w:t>
      </w:r>
      <w:r w:rsidRPr="00516CFA">
        <w:rPr>
          <w:rFonts w:eastAsia="Arial Unicode MS" w:cs="Arial"/>
          <w:i/>
        </w:rPr>
        <w:t>.</w:t>
      </w:r>
    </w:p>
    <w:p w14:paraId="6445B98A" w14:textId="77777777" w:rsidR="00243633" w:rsidRPr="00516CFA" w:rsidRDefault="00243633" w:rsidP="00613763">
      <w:pPr>
        <w:numPr>
          <w:ilvl w:val="0"/>
          <w:numId w:val="1"/>
        </w:numPr>
        <w:spacing w:before="200" w:after="0" w:line="240" w:lineRule="auto"/>
        <w:rPr>
          <w:rFonts w:eastAsia="Arial Unicode MS" w:cs="Arial"/>
        </w:rPr>
      </w:pPr>
      <w:r w:rsidRPr="00516CFA">
        <w:rPr>
          <w:rFonts w:cs="Arial"/>
        </w:rPr>
        <w:t>Corrections will be resubmitted through SRM. Repeat steps 1-3 until data is free of errors.</w:t>
      </w:r>
    </w:p>
    <w:p w14:paraId="61EBD8B2" w14:textId="77777777" w:rsidR="00243633" w:rsidRPr="00516CFA" w:rsidRDefault="00243633" w:rsidP="00613763">
      <w:pPr>
        <w:numPr>
          <w:ilvl w:val="0"/>
          <w:numId w:val="1"/>
        </w:numPr>
        <w:spacing w:before="200" w:after="0" w:line="240" w:lineRule="auto"/>
        <w:rPr>
          <w:rFonts w:eastAsia="Arial Unicode MS" w:cs="Arial"/>
        </w:rPr>
      </w:pPr>
      <w:r w:rsidRPr="00516CFA">
        <w:rPr>
          <w:rFonts w:cs="Arial"/>
        </w:rPr>
        <w:t>The submitter will certify that all data submitted through SRM are accurate.</w:t>
      </w:r>
    </w:p>
    <w:p w14:paraId="1CF15F7D" w14:textId="77777777" w:rsidR="00243633" w:rsidRPr="00516CFA" w:rsidRDefault="00243633" w:rsidP="00243633">
      <w:pPr>
        <w:pStyle w:val="NoSpacing"/>
        <w:ind w:left="720"/>
      </w:pPr>
    </w:p>
    <w:p w14:paraId="4D1DC814" w14:textId="77777777" w:rsidR="004E1D2F" w:rsidRDefault="004E1D2F" w:rsidP="00243633">
      <w:pPr>
        <w:pStyle w:val="NoSpacing"/>
        <w:rPr>
          <w:b/>
        </w:rPr>
      </w:pPr>
    </w:p>
    <w:p w14:paraId="72E90BA9" w14:textId="7D880937" w:rsidR="00243633" w:rsidRDefault="00243633" w:rsidP="00243633">
      <w:pPr>
        <w:pStyle w:val="NoSpacing"/>
      </w:pPr>
      <w:r>
        <w:rPr>
          <w:b/>
        </w:rPr>
        <w:lastRenderedPageBreak/>
        <w:t xml:space="preserve">Due Date: </w:t>
      </w:r>
      <w:r>
        <w:t>July 15, 202</w:t>
      </w:r>
      <w:r w:rsidR="00FC7388">
        <w:t>4</w:t>
      </w:r>
    </w:p>
    <w:p w14:paraId="717136A5" w14:textId="4CB8D347" w:rsidR="00243633" w:rsidRDefault="00243633" w:rsidP="00243633">
      <w:pPr>
        <w:pStyle w:val="NoSpacing"/>
      </w:pPr>
      <w:r>
        <w:rPr>
          <w:b/>
        </w:rPr>
        <w:t>Preferred:</w:t>
      </w:r>
      <w:r>
        <w:t xml:space="preserve"> June 30, 202</w:t>
      </w:r>
      <w:r w:rsidR="00FC7388">
        <w:t>4</w:t>
      </w:r>
    </w:p>
    <w:p w14:paraId="1F4A59A5" w14:textId="77777777" w:rsidR="00243633" w:rsidRDefault="00243633" w:rsidP="00243633">
      <w:pPr>
        <w:pStyle w:val="NoSpacing"/>
        <w:rPr>
          <w:b/>
        </w:rPr>
      </w:pPr>
    </w:p>
    <w:p w14:paraId="025DD29B" w14:textId="77777777" w:rsidR="00243633" w:rsidRDefault="00243633" w:rsidP="00243633">
      <w:pPr>
        <w:pStyle w:val="NoSpacing"/>
        <w:rPr>
          <w:b/>
        </w:rPr>
      </w:pPr>
      <w:r>
        <w:rPr>
          <w:b/>
        </w:rPr>
        <w:t>For further information regarding Summer OASIS, contact:</w:t>
      </w:r>
    </w:p>
    <w:p w14:paraId="6465389B" w14:textId="6E0B6C13" w:rsidR="00243633" w:rsidRPr="00BD3091" w:rsidRDefault="00FC7388" w:rsidP="00243633">
      <w:pPr>
        <w:pStyle w:val="NoSpacing"/>
      </w:pPr>
      <w:r>
        <w:t>John Jones</w:t>
      </w:r>
    </w:p>
    <w:p w14:paraId="410E98CE" w14:textId="6808E9A1" w:rsidR="0072141B" w:rsidRPr="00BD3091" w:rsidRDefault="00243633" w:rsidP="00243633">
      <w:pPr>
        <w:pStyle w:val="NoSpacing"/>
      </w:pPr>
      <w:r>
        <w:t>Research Analyst</w:t>
      </w:r>
    </w:p>
    <w:p w14:paraId="2C7A627E" w14:textId="3BECAA70" w:rsidR="00243633" w:rsidRPr="00BD3091" w:rsidRDefault="00243633" w:rsidP="00243633">
      <w:pPr>
        <w:pStyle w:val="NoSpacing"/>
      </w:pPr>
      <w:r w:rsidRPr="00BD3091">
        <w:t>Telephone: (907) 465-8</w:t>
      </w:r>
      <w:r>
        <w:t>4</w:t>
      </w:r>
      <w:r w:rsidR="00FC7388">
        <w:t>18</w:t>
      </w:r>
    </w:p>
    <w:p w14:paraId="6E21450D" w14:textId="049B8BAE" w:rsidR="00243633" w:rsidRDefault="00243633" w:rsidP="00243633">
      <w:pPr>
        <w:autoSpaceDE w:val="0"/>
        <w:autoSpaceDN w:val="0"/>
        <w:adjustRightInd w:val="0"/>
        <w:spacing w:after="200" w:line="276" w:lineRule="auto"/>
        <w:rPr>
          <w:rFonts w:ascii="Calibri" w:hAnsi="Calibri" w:cs="Calibri"/>
          <w:lang w:val="en"/>
        </w:rPr>
      </w:pPr>
      <w:r w:rsidRPr="00BD3091">
        <w:t>Email:</w:t>
      </w:r>
      <w:r w:rsidR="0050424F">
        <w:t xml:space="preserve"> </w:t>
      </w:r>
      <w:hyperlink r:id="rId17" w:history="1">
        <w:r w:rsidR="00FC7388">
          <w:rPr>
            <w:rStyle w:val="Hyperlink"/>
          </w:rPr>
          <w:t>john.jones2</w:t>
        </w:r>
        <w:r w:rsidR="0050424F" w:rsidRPr="000674CC">
          <w:rPr>
            <w:rStyle w:val="Hyperlink"/>
          </w:rPr>
          <w:t>@alaska.gov</w:t>
        </w:r>
      </w:hyperlink>
      <w:r w:rsidR="0050424F">
        <w:tab/>
      </w:r>
      <w:r w:rsidR="0050424F">
        <w:rPr>
          <w:rFonts w:ascii="Calibri" w:hAnsi="Calibri" w:cs="Calibri"/>
          <w:lang w:val="en"/>
        </w:rPr>
        <w:t xml:space="preserve"> </w:t>
      </w:r>
    </w:p>
    <w:bookmarkEnd w:id="6"/>
    <w:p w14:paraId="5C872793" w14:textId="548857FA" w:rsidR="00F24785" w:rsidRDefault="00F24785">
      <w:pPr>
        <w:rPr>
          <w:rFonts w:ascii="Calibri" w:hAnsi="Calibri" w:cs="Calibri"/>
          <w:lang w:val="en"/>
        </w:rPr>
      </w:pPr>
      <w:r>
        <w:rPr>
          <w:rFonts w:ascii="Calibri" w:hAnsi="Calibri" w:cs="Calibri"/>
          <w:lang w:val="en"/>
        </w:rPr>
        <w:br w:type="page"/>
      </w:r>
    </w:p>
    <w:p w14:paraId="0D62F64B" w14:textId="4A75E72A" w:rsidR="00243633" w:rsidRDefault="00243633" w:rsidP="00243633">
      <w:pPr>
        <w:pStyle w:val="Heading1"/>
        <w:jc w:val="center"/>
      </w:pPr>
      <w:bookmarkStart w:id="15" w:name="_Toc130546346"/>
      <w:bookmarkStart w:id="16" w:name="_Hlk127882080"/>
      <w:r>
        <w:lastRenderedPageBreak/>
        <w:t>Data Elements</w:t>
      </w:r>
      <w:bookmarkEnd w:id="15"/>
    </w:p>
    <w:p w14:paraId="288F4462" w14:textId="59735AA7" w:rsidR="00243633" w:rsidRPr="00B64A11" w:rsidRDefault="00243633" w:rsidP="00243633">
      <w:pPr>
        <w:pStyle w:val="NoSpacing"/>
        <w:jc w:val="center"/>
        <w:rPr>
          <w:i/>
          <w:color w:val="C00000"/>
        </w:rPr>
      </w:pPr>
      <w:r w:rsidRPr="00B64A11">
        <w:rPr>
          <w:i/>
          <w:color w:val="C00000"/>
        </w:rPr>
        <w:t xml:space="preserve">New text is </w:t>
      </w:r>
      <w:r w:rsidR="00194A38" w:rsidRPr="00B64A11">
        <w:rPr>
          <w:i/>
          <w:color w:val="C00000"/>
        </w:rPr>
        <w:t>red</w:t>
      </w:r>
      <w:r w:rsidR="00BF457E" w:rsidRPr="00B64A11">
        <w:rPr>
          <w:i/>
          <w:color w:val="C00000"/>
        </w:rPr>
        <w:t xml:space="preserve"> and italicized</w:t>
      </w:r>
      <w:r w:rsidRPr="00B64A11">
        <w:rPr>
          <w:i/>
          <w:color w:val="C00000"/>
        </w:rPr>
        <w:t xml:space="preserve"> and listed on page</w:t>
      </w:r>
      <w:r w:rsidR="00BF457E" w:rsidRPr="00B64A11">
        <w:rPr>
          <w:i/>
          <w:color w:val="C00000"/>
        </w:rPr>
        <w:t>s</w:t>
      </w:r>
      <w:r w:rsidRPr="00B64A11">
        <w:rPr>
          <w:i/>
          <w:color w:val="C00000"/>
        </w:rPr>
        <w:t xml:space="preserve"> </w:t>
      </w:r>
      <w:r w:rsidR="00C04E0D" w:rsidRPr="00B64A11">
        <w:rPr>
          <w:i/>
          <w:color w:val="C00000"/>
        </w:rPr>
        <w:t>2-</w:t>
      </w:r>
      <w:r w:rsidR="0029330E">
        <w:rPr>
          <w:i/>
          <w:color w:val="C00000"/>
        </w:rPr>
        <w:t>4</w:t>
      </w:r>
      <w:r w:rsidR="00C04E0D" w:rsidRPr="00B64A11">
        <w:rPr>
          <w:i/>
          <w:color w:val="C00000"/>
        </w:rPr>
        <w:t>.</w:t>
      </w:r>
    </w:p>
    <w:p w14:paraId="12A0014F" w14:textId="77777777" w:rsidR="00947BDD" w:rsidRDefault="00947BDD" w:rsidP="00947BDD">
      <w:pPr>
        <w:pStyle w:val="NoSpacing"/>
      </w:pPr>
      <w:bookmarkStart w:id="17" w:name="_Appendix_A:_4"/>
      <w:bookmarkEnd w:id="17"/>
      <w:bookmarkEnd w:id="16"/>
    </w:p>
    <w:tbl>
      <w:tblPr>
        <w:tblStyle w:val="TableGrid"/>
        <w:tblW w:w="5043" w:type="pct"/>
        <w:tblLayout w:type="fixed"/>
        <w:tblLook w:val="00A0" w:firstRow="1" w:lastRow="0" w:firstColumn="1" w:lastColumn="0" w:noHBand="0" w:noVBand="0"/>
      </w:tblPr>
      <w:tblGrid>
        <w:gridCol w:w="1160"/>
        <w:gridCol w:w="1258"/>
        <w:gridCol w:w="1797"/>
        <w:gridCol w:w="5215"/>
      </w:tblGrid>
      <w:tr w:rsidR="00643A89" w:rsidRPr="0096150E" w14:paraId="760F6CE1" w14:textId="77777777" w:rsidTr="00643A89">
        <w:trPr>
          <w:trHeight w:val="443"/>
          <w:tblHeader/>
        </w:trPr>
        <w:tc>
          <w:tcPr>
            <w:tcW w:w="615" w:type="pct"/>
            <w:noWrap/>
          </w:tcPr>
          <w:p w14:paraId="3F43C9E8" w14:textId="77777777" w:rsidR="00643A89" w:rsidRPr="00B0493E" w:rsidRDefault="00643A89" w:rsidP="00643A89">
            <w:pPr>
              <w:jc w:val="center"/>
              <w:rPr>
                <w:rFonts w:eastAsiaTheme="minorEastAsia"/>
                <w:b/>
                <w:bCs/>
                <w:u w:val="single"/>
              </w:rPr>
            </w:pPr>
            <w:r w:rsidRPr="00B0493E">
              <w:rPr>
                <w:b/>
                <w:bCs/>
                <w:u w:val="single"/>
              </w:rPr>
              <w:br w:type="page"/>
            </w:r>
            <w:r w:rsidRPr="00B0493E">
              <w:rPr>
                <w:rFonts w:eastAsiaTheme="minorEastAsia"/>
                <w:b/>
                <w:bCs/>
                <w:u w:val="single"/>
              </w:rPr>
              <w:t>Element #</w:t>
            </w:r>
          </w:p>
        </w:tc>
        <w:tc>
          <w:tcPr>
            <w:tcW w:w="667" w:type="pct"/>
          </w:tcPr>
          <w:p w14:paraId="26A594F6" w14:textId="77777777" w:rsidR="00643A89" w:rsidRPr="00B0493E" w:rsidRDefault="00643A89" w:rsidP="00643A89">
            <w:pPr>
              <w:jc w:val="center"/>
              <w:rPr>
                <w:rFonts w:eastAsiaTheme="minorEastAsia"/>
                <w:b/>
                <w:bCs/>
                <w:u w:val="single"/>
              </w:rPr>
            </w:pPr>
            <w:r w:rsidRPr="00B0493E">
              <w:rPr>
                <w:rFonts w:eastAsiaTheme="minorEastAsia"/>
                <w:b/>
                <w:bCs/>
                <w:u w:val="single"/>
              </w:rPr>
              <w:t>Status</w:t>
            </w:r>
          </w:p>
        </w:tc>
        <w:tc>
          <w:tcPr>
            <w:tcW w:w="953" w:type="pct"/>
          </w:tcPr>
          <w:p w14:paraId="39506660" w14:textId="77777777" w:rsidR="00643A89" w:rsidRPr="00B0493E" w:rsidRDefault="00643A89" w:rsidP="00643A89">
            <w:pPr>
              <w:rPr>
                <w:rFonts w:eastAsiaTheme="minorEastAsia"/>
                <w:b/>
                <w:bCs/>
                <w:u w:val="single"/>
              </w:rPr>
            </w:pPr>
            <w:r w:rsidRPr="00B0493E">
              <w:rPr>
                <w:rFonts w:eastAsiaTheme="minorEastAsia"/>
                <w:b/>
                <w:bCs/>
                <w:u w:val="single"/>
              </w:rPr>
              <w:t>Element Name</w:t>
            </w:r>
          </w:p>
        </w:tc>
        <w:tc>
          <w:tcPr>
            <w:tcW w:w="2765" w:type="pct"/>
          </w:tcPr>
          <w:p w14:paraId="5C7455E0" w14:textId="77777777" w:rsidR="00643A89" w:rsidRPr="00B0493E" w:rsidRDefault="00643A89" w:rsidP="00643A89">
            <w:pPr>
              <w:rPr>
                <w:rFonts w:eastAsiaTheme="minorEastAsia"/>
                <w:b/>
                <w:bCs/>
                <w:u w:val="single"/>
              </w:rPr>
            </w:pPr>
            <w:r w:rsidRPr="00B0493E">
              <w:rPr>
                <w:rFonts w:eastAsiaTheme="minorEastAsia"/>
                <w:b/>
                <w:bCs/>
                <w:u w:val="single"/>
              </w:rPr>
              <w:t>Element Description</w:t>
            </w:r>
          </w:p>
        </w:tc>
      </w:tr>
      <w:tr w:rsidR="00643A89" w:rsidRPr="0096150E" w14:paraId="7EA27B88" w14:textId="77777777" w:rsidTr="00643A89">
        <w:trPr>
          <w:trHeight w:val="891"/>
        </w:trPr>
        <w:tc>
          <w:tcPr>
            <w:tcW w:w="615" w:type="pct"/>
            <w:noWrap/>
          </w:tcPr>
          <w:p w14:paraId="48D0F344" w14:textId="77777777" w:rsidR="00643A89" w:rsidRPr="005A787A" w:rsidRDefault="00643A89" w:rsidP="00643A89">
            <w:pPr>
              <w:jc w:val="center"/>
              <w:rPr>
                <w:rFonts w:eastAsiaTheme="minorEastAsia"/>
              </w:rPr>
            </w:pPr>
            <w:r w:rsidRPr="005A787A">
              <w:rPr>
                <w:rFonts w:eastAsiaTheme="minorEastAsia"/>
              </w:rPr>
              <w:t>1</w:t>
            </w:r>
          </w:p>
        </w:tc>
        <w:tc>
          <w:tcPr>
            <w:tcW w:w="667" w:type="pct"/>
          </w:tcPr>
          <w:p w14:paraId="1311578A" w14:textId="77777777" w:rsidR="00643A89" w:rsidRPr="005A787A" w:rsidRDefault="00643A89" w:rsidP="00643A89">
            <w:pPr>
              <w:jc w:val="center"/>
              <w:rPr>
                <w:rFonts w:eastAsiaTheme="minorEastAsia"/>
              </w:rPr>
            </w:pPr>
            <w:r w:rsidRPr="005A787A">
              <w:rPr>
                <w:rFonts w:eastAsiaTheme="minorEastAsia"/>
              </w:rPr>
              <w:t>Required</w:t>
            </w:r>
          </w:p>
        </w:tc>
        <w:tc>
          <w:tcPr>
            <w:tcW w:w="953" w:type="pct"/>
          </w:tcPr>
          <w:p w14:paraId="1B5808D3" w14:textId="77777777" w:rsidR="00643A89" w:rsidRPr="00D94551" w:rsidRDefault="00643A89" w:rsidP="00643A89">
            <w:pPr>
              <w:rPr>
                <w:rFonts w:eastAsiaTheme="minorEastAsia"/>
                <w:b/>
              </w:rPr>
            </w:pPr>
            <w:r w:rsidRPr="00D94551">
              <w:rPr>
                <w:rFonts w:eastAsiaTheme="minorEastAsia"/>
                <w:b/>
              </w:rPr>
              <w:t>Alaska Student Identification Number</w:t>
            </w:r>
          </w:p>
        </w:tc>
        <w:tc>
          <w:tcPr>
            <w:tcW w:w="2765" w:type="pct"/>
          </w:tcPr>
          <w:p w14:paraId="1B574944" w14:textId="77777777" w:rsidR="00643A89" w:rsidRPr="0096150E" w:rsidRDefault="00643A89" w:rsidP="00643A89">
            <w:pPr>
              <w:pStyle w:val="NoSpacing"/>
              <w:rPr>
                <w:b/>
              </w:rPr>
            </w:pPr>
            <w:r w:rsidRPr="0096150E">
              <w:t>Student’s unique Alaska Student Identification number (AKSID). No student data will be accepted without a valid student ID number.</w:t>
            </w:r>
          </w:p>
        </w:tc>
      </w:tr>
      <w:tr w:rsidR="00643A89" w:rsidRPr="0096150E" w14:paraId="576374DF" w14:textId="77777777" w:rsidTr="00643A89">
        <w:trPr>
          <w:trHeight w:val="217"/>
        </w:trPr>
        <w:tc>
          <w:tcPr>
            <w:tcW w:w="615" w:type="pct"/>
            <w:noWrap/>
          </w:tcPr>
          <w:p w14:paraId="3A6A1BB3" w14:textId="77777777" w:rsidR="00643A89" w:rsidRPr="005A787A" w:rsidRDefault="00643A89" w:rsidP="00643A89">
            <w:pPr>
              <w:jc w:val="center"/>
              <w:rPr>
                <w:rFonts w:eastAsiaTheme="minorEastAsia"/>
              </w:rPr>
            </w:pPr>
            <w:r w:rsidRPr="005A787A">
              <w:rPr>
                <w:rFonts w:eastAsiaTheme="minorEastAsia"/>
              </w:rPr>
              <w:t>2</w:t>
            </w:r>
          </w:p>
        </w:tc>
        <w:tc>
          <w:tcPr>
            <w:tcW w:w="667" w:type="pct"/>
          </w:tcPr>
          <w:p w14:paraId="13B56F48" w14:textId="77777777" w:rsidR="00643A89" w:rsidRPr="005A787A" w:rsidRDefault="00643A89" w:rsidP="00643A89">
            <w:pPr>
              <w:jc w:val="center"/>
              <w:rPr>
                <w:rFonts w:eastAsiaTheme="minorEastAsia"/>
              </w:rPr>
            </w:pPr>
            <w:r w:rsidRPr="005A787A">
              <w:rPr>
                <w:rFonts w:eastAsiaTheme="minorEastAsia"/>
              </w:rPr>
              <w:t>Optional</w:t>
            </w:r>
          </w:p>
        </w:tc>
        <w:tc>
          <w:tcPr>
            <w:tcW w:w="953" w:type="pct"/>
          </w:tcPr>
          <w:p w14:paraId="327ADB0C" w14:textId="77777777" w:rsidR="00643A89" w:rsidRPr="00D94551" w:rsidRDefault="00643A89" w:rsidP="00643A89">
            <w:pPr>
              <w:rPr>
                <w:rFonts w:eastAsiaTheme="minorEastAsia"/>
                <w:b/>
              </w:rPr>
            </w:pPr>
            <w:r>
              <w:rPr>
                <w:rFonts w:eastAsiaTheme="minorEastAsia"/>
                <w:b/>
              </w:rPr>
              <w:t>District Student Identification Number</w:t>
            </w:r>
          </w:p>
        </w:tc>
        <w:tc>
          <w:tcPr>
            <w:tcW w:w="2765" w:type="pct"/>
          </w:tcPr>
          <w:p w14:paraId="2E32368C" w14:textId="77777777" w:rsidR="00643A89" w:rsidRPr="0096150E" w:rsidRDefault="00643A89" w:rsidP="00643A89">
            <w:pPr>
              <w:pStyle w:val="NoSpacing"/>
            </w:pPr>
            <w:r w:rsidRPr="0096150E">
              <w:t>Unique student identifier the school district uses internally to identify individual students. This number is not to be confused with the Alaska Student Identification number (AKSID).</w:t>
            </w:r>
          </w:p>
        </w:tc>
      </w:tr>
      <w:tr w:rsidR="00643A89" w:rsidRPr="0096150E" w14:paraId="68EB0CE0" w14:textId="77777777" w:rsidTr="00643A89">
        <w:trPr>
          <w:trHeight w:val="226"/>
        </w:trPr>
        <w:tc>
          <w:tcPr>
            <w:tcW w:w="615" w:type="pct"/>
            <w:noWrap/>
          </w:tcPr>
          <w:p w14:paraId="1D876AF3" w14:textId="77777777" w:rsidR="00643A89" w:rsidRPr="005A787A" w:rsidRDefault="00643A89" w:rsidP="00643A89">
            <w:pPr>
              <w:jc w:val="center"/>
              <w:rPr>
                <w:rFonts w:eastAsiaTheme="minorEastAsia"/>
              </w:rPr>
            </w:pPr>
            <w:r w:rsidRPr="005A787A">
              <w:rPr>
                <w:rFonts w:eastAsiaTheme="minorEastAsia"/>
              </w:rPr>
              <w:t>3</w:t>
            </w:r>
          </w:p>
        </w:tc>
        <w:tc>
          <w:tcPr>
            <w:tcW w:w="667" w:type="pct"/>
          </w:tcPr>
          <w:p w14:paraId="6F1EC13E" w14:textId="77777777" w:rsidR="00643A89" w:rsidRPr="005A787A" w:rsidRDefault="00643A89" w:rsidP="00643A89">
            <w:pPr>
              <w:jc w:val="center"/>
              <w:rPr>
                <w:rFonts w:eastAsiaTheme="minorEastAsia"/>
              </w:rPr>
            </w:pPr>
            <w:r w:rsidRPr="005A787A">
              <w:rPr>
                <w:rFonts w:eastAsiaTheme="minorEastAsia"/>
              </w:rPr>
              <w:t>Required</w:t>
            </w:r>
          </w:p>
        </w:tc>
        <w:tc>
          <w:tcPr>
            <w:tcW w:w="953" w:type="pct"/>
          </w:tcPr>
          <w:p w14:paraId="09E866FB" w14:textId="77777777" w:rsidR="00643A89" w:rsidRPr="00D94551" w:rsidRDefault="00643A89" w:rsidP="00643A89">
            <w:pPr>
              <w:rPr>
                <w:rFonts w:eastAsiaTheme="minorEastAsia"/>
                <w:b/>
              </w:rPr>
            </w:pPr>
            <w:r>
              <w:rPr>
                <w:rFonts w:eastAsiaTheme="minorEastAsia"/>
                <w:b/>
              </w:rPr>
              <w:t>Student Name – Last</w:t>
            </w:r>
          </w:p>
        </w:tc>
        <w:tc>
          <w:tcPr>
            <w:tcW w:w="2765" w:type="pct"/>
          </w:tcPr>
          <w:p w14:paraId="33C35D9D" w14:textId="77777777" w:rsidR="00643A89" w:rsidRPr="0096150E" w:rsidRDefault="00643A89" w:rsidP="00643A89">
            <w:pPr>
              <w:pStyle w:val="NoSpacing"/>
            </w:pPr>
            <w:r w:rsidRPr="0096150E">
              <w:t>Student’s last name. Do not include Jr., Sr., II, III, or other suffixes.</w:t>
            </w:r>
          </w:p>
        </w:tc>
      </w:tr>
      <w:tr w:rsidR="00643A89" w:rsidRPr="0096150E" w14:paraId="157B1497" w14:textId="77777777" w:rsidTr="00643A89">
        <w:trPr>
          <w:trHeight w:val="217"/>
        </w:trPr>
        <w:tc>
          <w:tcPr>
            <w:tcW w:w="615" w:type="pct"/>
            <w:noWrap/>
          </w:tcPr>
          <w:p w14:paraId="1C59DA19" w14:textId="77777777" w:rsidR="00643A89" w:rsidRPr="005A787A" w:rsidRDefault="00643A89" w:rsidP="00643A89">
            <w:pPr>
              <w:jc w:val="center"/>
              <w:rPr>
                <w:rFonts w:eastAsiaTheme="minorEastAsia"/>
              </w:rPr>
            </w:pPr>
            <w:r w:rsidRPr="005A787A">
              <w:rPr>
                <w:rFonts w:eastAsiaTheme="minorEastAsia"/>
              </w:rPr>
              <w:t>4</w:t>
            </w:r>
          </w:p>
        </w:tc>
        <w:tc>
          <w:tcPr>
            <w:tcW w:w="667" w:type="pct"/>
          </w:tcPr>
          <w:p w14:paraId="3E10BA10" w14:textId="77777777" w:rsidR="00643A89" w:rsidRPr="005A787A" w:rsidRDefault="00643A89" w:rsidP="00643A89">
            <w:pPr>
              <w:jc w:val="center"/>
              <w:rPr>
                <w:rFonts w:eastAsiaTheme="minorEastAsia"/>
              </w:rPr>
            </w:pPr>
            <w:r w:rsidRPr="005A787A">
              <w:rPr>
                <w:rFonts w:eastAsiaTheme="minorEastAsia"/>
              </w:rPr>
              <w:t>Required</w:t>
            </w:r>
          </w:p>
        </w:tc>
        <w:tc>
          <w:tcPr>
            <w:tcW w:w="953" w:type="pct"/>
          </w:tcPr>
          <w:p w14:paraId="22BECE82" w14:textId="77777777" w:rsidR="00643A89" w:rsidRPr="00D94551" w:rsidRDefault="00643A89" w:rsidP="00643A89">
            <w:pPr>
              <w:rPr>
                <w:rFonts w:eastAsiaTheme="minorEastAsia"/>
                <w:b/>
              </w:rPr>
            </w:pPr>
            <w:r>
              <w:rPr>
                <w:rFonts w:eastAsiaTheme="minorEastAsia"/>
                <w:b/>
              </w:rPr>
              <w:t>Student Name – First</w:t>
            </w:r>
          </w:p>
        </w:tc>
        <w:tc>
          <w:tcPr>
            <w:tcW w:w="2765" w:type="pct"/>
          </w:tcPr>
          <w:p w14:paraId="0D050AC6" w14:textId="77777777" w:rsidR="00643A89" w:rsidRPr="0096150E" w:rsidRDefault="00643A89" w:rsidP="00643A89">
            <w:pPr>
              <w:pStyle w:val="NoSpacing"/>
            </w:pPr>
            <w:r w:rsidRPr="0096150E">
              <w:t>Student’s first name. Do not include Jr., Sr., II, III, or other suffixes.</w:t>
            </w:r>
          </w:p>
        </w:tc>
      </w:tr>
      <w:tr w:rsidR="00643A89" w:rsidRPr="0096150E" w14:paraId="58378A55" w14:textId="77777777" w:rsidTr="00643A89">
        <w:trPr>
          <w:trHeight w:val="217"/>
        </w:trPr>
        <w:tc>
          <w:tcPr>
            <w:tcW w:w="615" w:type="pct"/>
            <w:noWrap/>
          </w:tcPr>
          <w:p w14:paraId="2DD1A359" w14:textId="77777777" w:rsidR="00643A89" w:rsidRPr="005A787A" w:rsidRDefault="00643A89" w:rsidP="00643A89">
            <w:pPr>
              <w:jc w:val="center"/>
              <w:rPr>
                <w:rFonts w:eastAsiaTheme="minorEastAsia"/>
              </w:rPr>
            </w:pPr>
            <w:r w:rsidRPr="005A787A">
              <w:rPr>
                <w:rFonts w:eastAsiaTheme="minorEastAsia"/>
              </w:rPr>
              <w:t>5</w:t>
            </w:r>
          </w:p>
        </w:tc>
        <w:tc>
          <w:tcPr>
            <w:tcW w:w="667" w:type="pct"/>
          </w:tcPr>
          <w:p w14:paraId="5E74538A" w14:textId="77777777" w:rsidR="00643A89" w:rsidRPr="005A787A" w:rsidRDefault="00643A89" w:rsidP="00643A89">
            <w:pPr>
              <w:jc w:val="center"/>
              <w:rPr>
                <w:rFonts w:eastAsiaTheme="minorEastAsia"/>
              </w:rPr>
            </w:pPr>
            <w:r w:rsidRPr="005A787A">
              <w:rPr>
                <w:rFonts w:eastAsiaTheme="minorEastAsia"/>
              </w:rPr>
              <w:t>Optional</w:t>
            </w:r>
          </w:p>
        </w:tc>
        <w:tc>
          <w:tcPr>
            <w:tcW w:w="953" w:type="pct"/>
          </w:tcPr>
          <w:p w14:paraId="2FB5B68A" w14:textId="77777777" w:rsidR="00643A89" w:rsidRPr="00D94551" w:rsidRDefault="00643A89" w:rsidP="00643A89">
            <w:pPr>
              <w:rPr>
                <w:rFonts w:eastAsiaTheme="minorEastAsia"/>
                <w:b/>
              </w:rPr>
            </w:pPr>
            <w:r>
              <w:rPr>
                <w:rFonts w:eastAsiaTheme="minorEastAsia"/>
                <w:b/>
              </w:rPr>
              <w:t>Student Name – Middle</w:t>
            </w:r>
          </w:p>
        </w:tc>
        <w:tc>
          <w:tcPr>
            <w:tcW w:w="2765" w:type="pct"/>
          </w:tcPr>
          <w:p w14:paraId="6928AB11" w14:textId="77777777" w:rsidR="00643A89" w:rsidRPr="0096150E" w:rsidRDefault="00643A89" w:rsidP="00643A89">
            <w:pPr>
              <w:pStyle w:val="NoSpacing"/>
            </w:pPr>
            <w:r w:rsidRPr="0096150E">
              <w:t>Student’s middle name. Do not include Jr., Sr., II, III, or other suffixes.</w:t>
            </w:r>
          </w:p>
        </w:tc>
      </w:tr>
      <w:tr w:rsidR="00643A89" w:rsidRPr="0096150E" w14:paraId="4F8877EF" w14:textId="77777777" w:rsidTr="00643A89">
        <w:trPr>
          <w:trHeight w:val="217"/>
        </w:trPr>
        <w:tc>
          <w:tcPr>
            <w:tcW w:w="615" w:type="pct"/>
            <w:noWrap/>
          </w:tcPr>
          <w:p w14:paraId="65C2D2F1" w14:textId="77777777" w:rsidR="00643A89" w:rsidRPr="005A787A" w:rsidRDefault="00643A89" w:rsidP="00643A89">
            <w:pPr>
              <w:jc w:val="center"/>
              <w:rPr>
                <w:rFonts w:eastAsiaTheme="minorEastAsia"/>
              </w:rPr>
            </w:pPr>
            <w:r w:rsidRPr="005A787A">
              <w:rPr>
                <w:rFonts w:eastAsiaTheme="minorEastAsia"/>
              </w:rPr>
              <w:t>6</w:t>
            </w:r>
          </w:p>
        </w:tc>
        <w:tc>
          <w:tcPr>
            <w:tcW w:w="667" w:type="pct"/>
          </w:tcPr>
          <w:p w14:paraId="7E234F40" w14:textId="77777777" w:rsidR="00643A89" w:rsidRPr="005A787A" w:rsidRDefault="00643A89" w:rsidP="00643A89">
            <w:pPr>
              <w:jc w:val="center"/>
              <w:rPr>
                <w:rFonts w:eastAsiaTheme="minorEastAsia"/>
              </w:rPr>
            </w:pPr>
            <w:r w:rsidRPr="005A787A">
              <w:rPr>
                <w:rFonts w:eastAsiaTheme="minorEastAsia"/>
              </w:rPr>
              <w:t>Optional</w:t>
            </w:r>
          </w:p>
        </w:tc>
        <w:tc>
          <w:tcPr>
            <w:tcW w:w="953" w:type="pct"/>
          </w:tcPr>
          <w:p w14:paraId="2BA43314" w14:textId="77777777" w:rsidR="00643A89" w:rsidRPr="00D94551" w:rsidRDefault="00643A89" w:rsidP="00643A89">
            <w:pPr>
              <w:rPr>
                <w:rFonts w:eastAsiaTheme="minorEastAsia"/>
                <w:b/>
              </w:rPr>
            </w:pPr>
            <w:r>
              <w:rPr>
                <w:rFonts w:eastAsiaTheme="minorEastAsia"/>
                <w:b/>
              </w:rPr>
              <w:t>Name Suffix</w:t>
            </w:r>
          </w:p>
        </w:tc>
        <w:tc>
          <w:tcPr>
            <w:tcW w:w="2765" w:type="pct"/>
          </w:tcPr>
          <w:p w14:paraId="55483E3C" w14:textId="77777777" w:rsidR="00643A89" w:rsidRPr="0096150E" w:rsidRDefault="00643A89" w:rsidP="00643A89">
            <w:pPr>
              <w:pStyle w:val="NoSpacing"/>
            </w:pPr>
            <w:r w:rsidRPr="0096150E">
              <w:t>An appendage, if any, used to denote a student’s generation in the family (</w:t>
            </w:r>
            <w:r w:rsidRPr="0096150E">
              <w:rPr>
                <w:i/>
              </w:rPr>
              <w:t xml:space="preserve">e.g., </w:t>
            </w:r>
            <w:r w:rsidRPr="0096150E">
              <w:t>Jr., Sr., II, III). The use of periods is acceptable in this field.</w:t>
            </w:r>
          </w:p>
        </w:tc>
      </w:tr>
      <w:tr w:rsidR="00643A89" w:rsidRPr="0096150E" w14:paraId="6F5E1511" w14:textId="77777777" w:rsidTr="00643A89">
        <w:trPr>
          <w:trHeight w:val="217"/>
        </w:trPr>
        <w:tc>
          <w:tcPr>
            <w:tcW w:w="615" w:type="pct"/>
            <w:noWrap/>
          </w:tcPr>
          <w:p w14:paraId="416DFA7E" w14:textId="77777777" w:rsidR="00643A89" w:rsidRPr="005A787A" w:rsidRDefault="00643A89" w:rsidP="00643A89">
            <w:pPr>
              <w:jc w:val="center"/>
              <w:rPr>
                <w:rFonts w:eastAsiaTheme="minorEastAsia"/>
              </w:rPr>
            </w:pPr>
            <w:r w:rsidRPr="005A787A">
              <w:rPr>
                <w:rFonts w:eastAsiaTheme="minorEastAsia"/>
              </w:rPr>
              <w:t>7</w:t>
            </w:r>
          </w:p>
        </w:tc>
        <w:tc>
          <w:tcPr>
            <w:tcW w:w="667" w:type="pct"/>
          </w:tcPr>
          <w:p w14:paraId="332F987A" w14:textId="77777777" w:rsidR="00643A89" w:rsidRPr="005A787A" w:rsidRDefault="00643A89" w:rsidP="00643A89">
            <w:pPr>
              <w:jc w:val="center"/>
              <w:rPr>
                <w:rFonts w:eastAsiaTheme="minorEastAsia"/>
              </w:rPr>
            </w:pPr>
            <w:r>
              <w:rPr>
                <w:rFonts w:eastAsiaTheme="minorEastAsia"/>
              </w:rPr>
              <w:t>Required</w:t>
            </w:r>
          </w:p>
        </w:tc>
        <w:tc>
          <w:tcPr>
            <w:tcW w:w="953" w:type="pct"/>
          </w:tcPr>
          <w:p w14:paraId="43F95EF4" w14:textId="77777777" w:rsidR="00643A89" w:rsidRPr="00D94551" w:rsidRDefault="00643A89" w:rsidP="00643A89">
            <w:pPr>
              <w:rPr>
                <w:rFonts w:eastAsiaTheme="minorEastAsia"/>
                <w:b/>
              </w:rPr>
            </w:pPr>
            <w:r>
              <w:rPr>
                <w:rFonts w:eastAsiaTheme="minorEastAsia"/>
                <w:b/>
              </w:rPr>
              <w:t>City, Town, or Village</w:t>
            </w:r>
          </w:p>
        </w:tc>
        <w:tc>
          <w:tcPr>
            <w:tcW w:w="2765" w:type="pct"/>
          </w:tcPr>
          <w:p w14:paraId="50BCA04A" w14:textId="77777777" w:rsidR="00643A89" w:rsidRPr="0096150E" w:rsidRDefault="00643A89" w:rsidP="00643A89">
            <w:pPr>
              <w:pStyle w:val="NoSpacing"/>
            </w:pPr>
            <w:r w:rsidRPr="0096150E">
              <w:t>Name of the city, town, or village where the student lives.</w:t>
            </w:r>
          </w:p>
        </w:tc>
      </w:tr>
      <w:tr w:rsidR="00643A89" w:rsidRPr="0096150E" w14:paraId="49A274D9" w14:textId="77777777" w:rsidTr="00643A89">
        <w:trPr>
          <w:trHeight w:val="217"/>
        </w:trPr>
        <w:tc>
          <w:tcPr>
            <w:tcW w:w="615" w:type="pct"/>
            <w:noWrap/>
          </w:tcPr>
          <w:p w14:paraId="075B1362" w14:textId="77777777" w:rsidR="00643A89" w:rsidRPr="005A787A" w:rsidRDefault="00643A89" w:rsidP="00643A89">
            <w:pPr>
              <w:jc w:val="center"/>
              <w:rPr>
                <w:rFonts w:eastAsiaTheme="minorEastAsia"/>
              </w:rPr>
            </w:pPr>
            <w:r w:rsidRPr="005A787A">
              <w:rPr>
                <w:rFonts w:eastAsiaTheme="minorEastAsia"/>
              </w:rPr>
              <w:t>8</w:t>
            </w:r>
          </w:p>
        </w:tc>
        <w:tc>
          <w:tcPr>
            <w:tcW w:w="667" w:type="pct"/>
          </w:tcPr>
          <w:p w14:paraId="4C0340C9" w14:textId="77777777" w:rsidR="00643A89" w:rsidRPr="005A787A" w:rsidRDefault="00643A89" w:rsidP="00643A89">
            <w:pPr>
              <w:jc w:val="center"/>
              <w:rPr>
                <w:rFonts w:eastAsiaTheme="minorEastAsia"/>
              </w:rPr>
            </w:pPr>
            <w:r>
              <w:rPr>
                <w:rFonts w:eastAsiaTheme="minorEastAsia"/>
              </w:rPr>
              <w:t>Required</w:t>
            </w:r>
          </w:p>
        </w:tc>
        <w:tc>
          <w:tcPr>
            <w:tcW w:w="953" w:type="pct"/>
          </w:tcPr>
          <w:p w14:paraId="33D942FA" w14:textId="77777777" w:rsidR="00643A89" w:rsidRPr="00D94551" w:rsidRDefault="00643A89" w:rsidP="00643A89">
            <w:pPr>
              <w:rPr>
                <w:rFonts w:eastAsiaTheme="minorEastAsia"/>
                <w:b/>
              </w:rPr>
            </w:pPr>
            <w:r>
              <w:rPr>
                <w:rFonts w:eastAsiaTheme="minorEastAsia"/>
                <w:b/>
              </w:rPr>
              <w:t>Zip Code</w:t>
            </w:r>
          </w:p>
        </w:tc>
        <w:tc>
          <w:tcPr>
            <w:tcW w:w="2765" w:type="pct"/>
          </w:tcPr>
          <w:p w14:paraId="30EB3023" w14:textId="77777777" w:rsidR="00643A89" w:rsidRPr="0096150E" w:rsidRDefault="00643A89" w:rsidP="00643A89">
            <w:pPr>
              <w:pStyle w:val="NoSpacing"/>
            </w:pPr>
            <w:r w:rsidRPr="0096150E">
              <w:t>Zip or postal code where the student lives.</w:t>
            </w:r>
          </w:p>
        </w:tc>
      </w:tr>
      <w:tr w:rsidR="00643A89" w:rsidRPr="0096150E" w14:paraId="40013773" w14:textId="77777777" w:rsidTr="00643A89">
        <w:trPr>
          <w:trHeight w:val="217"/>
        </w:trPr>
        <w:tc>
          <w:tcPr>
            <w:tcW w:w="615" w:type="pct"/>
            <w:noWrap/>
          </w:tcPr>
          <w:p w14:paraId="78698344" w14:textId="77777777" w:rsidR="00643A89" w:rsidRPr="005A787A" w:rsidRDefault="00643A89" w:rsidP="00643A89">
            <w:pPr>
              <w:jc w:val="center"/>
              <w:rPr>
                <w:rFonts w:eastAsiaTheme="minorEastAsia"/>
              </w:rPr>
            </w:pPr>
            <w:r w:rsidRPr="005A787A">
              <w:rPr>
                <w:rFonts w:eastAsiaTheme="minorEastAsia"/>
              </w:rPr>
              <w:t>9</w:t>
            </w:r>
          </w:p>
        </w:tc>
        <w:tc>
          <w:tcPr>
            <w:tcW w:w="667" w:type="pct"/>
          </w:tcPr>
          <w:p w14:paraId="02DDD120" w14:textId="77777777" w:rsidR="00643A89" w:rsidRPr="005A787A" w:rsidRDefault="00643A89" w:rsidP="00643A89">
            <w:pPr>
              <w:jc w:val="center"/>
              <w:rPr>
                <w:rFonts w:eastAsiaTheme="minorEastAsia"/>
              </w:rPr>
            </w:pPr>
            <w:r>
              <w:rPr>
                <w:rFonts w:eastAsiaTheme="minorEastAsia"/>
              </w:rPr>
              <w:t>Required</w:t>
            </w:r>
          </w:p>
        </w:tc>
        <w:tc>
          <w:tcPr>
            <w:tcW w:w="953" w:type="pct"/>
          </w:tcPr>
          <w:p w14:paraId="12AC7133" w14:textId="77777777" w:rsidR="00643A89" w:rsidRPr="00D94551" w:rsidRDefault="00643A89" w:rsidP="00643A89">
            <w:pPr>
              <w:rPr>
                <w:rFonts w:eastAsiaTheme="minorEastAsia"/>
                <w:b/>
              </w:rPr>
            </w:pPr>
            <w:r>
              <w:rPr>
                <w:rFonts w:eastAsiaTheme="minorEastAsia"/>
                <w:b/>
              </w:rPr>
              <w:t>Birth Date</w:t>
            </w:r>
          </w:p>
        </w:tc>
        <w:tc>
          <w:tcPr>
            <w:tcW w:w="2765" w:type="pct"/>
          </w:tcPr>
          <w:p w14:paraId="7C7F6A52" w14:textId="77777777" w:rsidR="00643A89" w:rsidRDefault="00643A89" w:rsidP="00643A89">
            <w:pPr>
              <w:pStyle w:val="NoSpacing"/>
            </w:pPr>
            <w:r>
              <w:t>Student’s date of birth.</w:t>
            </w:r>
          </w:p>
          <w:p w14:paraId="3F1ED6DB" w14:textId="77777777" w:rsidR="00643A89" w:rsidRDefault="00643A89" w:rsidP="00643A89">
            <w:pPr>
              <w:pStyle w:val="NoSpacing"/>
            </w:pPr>
          </w:p>
          <w:p w14:paraId="1D256E32" w14:textId="77777777" w:rsidR="00643A89" w:rsidRPr="0096150E" w:rsidRDefault="00643A89" w:rsidP="00643A89">
            <w:pPr>
              <w:pStyle w:val="NoSpacing"/>
            </w:pPr>
            <w:r w:rsidRPr="007532A5">
              <w:rPr>
                <w:b/>
              </w:rPr>
              <w:t>Format:</w:t>
            </w:r>
            <w:r>
              <w:t xml:space="preserve"> MM/DD/YY or MM/DD/YYYY</w:t>
            </w:r>
          </w:p>
        </w:tc>
      </w:tr>
      <w:tr w:rsidR="00643A89" w:rsidRPr="0096150E" w14:paraId="69327081" w14:textId="77777777" w:rsidTr="00643A89">
        <w:trPr>
          <w:trHeight w:val="217"/>
        </w:trPr>
        <w:tc>
          <w:tcPr>
            <w:tcW w:w="615" w:type="pct"/>
            <w:noWrap/>
          </w:tcPr>
          <w:p w14:paraId="09B914F7" w14:textId="77777777" w:rsidR="00643A89" w:rsidRPr="005A787A" w:rsidRDefault="00643A89" w:rsidP="00643A89">
            <w:pPr>
              <w:jc w:val="center"/>
              <w:rPr>
                <w:rFonts w:eastAsiaTheme="minorEastAsia"/>
              </w:rPr>
            </w:pPr>
            <w:r w:rsidRPr="005A787A">
              <w:rPr>
                <w:rFonts w:eastAsiaTheme="minorEastAsia"/>
              </w:rPr>
              <w:t>10</w:t>
            </w:r>
          </w:p>
        </w:tc>
        <w:tc>
          <w:tcPr>
            <w:tcW w:w="667" w:type="pct"/>
          </w:tcPr>
          <w:p w14:paraId="1C660792" w14:textId="77777777" w:rsidR="00643A89" w:rsidRPr="005A787A" w:rsidRDefault="00643A89" w:rsidP="00643A89">
            <w:pPr>
              <w:jc w:val="center"/>
              <w:rPr>
                <w:rFonts w:eastAsiaTheme="minorEastAsia"/>
              </w:rPr>
            </w:pPr>
            <w:r>
              <w:rPr>
                <w:rFonts w:eastAsiaTheme="minorEastAsia"/>
              </w:rPr>
              <w:t>Required</w:t>
            </w:r>
          </w:p>
        </w:tc>
        <w:tc>
          <w:tcPr>
            <w:tcW w:w="953" w:type="pct"/>
          </w:tcPr>
          <w:p w14:paraId="113D3C97" w14:textId="77777777" w:rsidR="00643A89" w:rsidRPr="00D94551" w:rsidRDefault="00643A89" w:rsidP="00643A89">
            <w:pPr>
              <w:rPr>
                <w:rFonts w:eastAsiaTheme="minorEastAsia"/>
                <w:b/>
              </w:rPr>
            </w:pPr>
            <w:r>
              <w:rPr>
                <w:rFonts w:eastAsiaTheme="minorEastAsia"/>
                <w:b/>
              </w:rPr>
              <w:t>Gender</w:t>
            </w:r>
          </w:p>
        </w:tc>
        <w:tc>
          <w:tcPr>
            <w:tcW w:w="2765" w:type="pct"/>
          </w:tcPr>
          <w:p w14:paraId="754A2A72" w14:textId="77777777" w:rsidR="00643A89" w:rsidRDefault="00643A89" w:rsidP="00643A89">
            <w:pPr>
              <w:pStyle w:val="NoSpacing"/>
            </w:pPr>
            <w:r w:rsidRPr="0096150E">
              <w:t>Student’s gender</w:t>
            </w:r>
          </w:p>
          <w:p w14:paraId="394B3D18" w14:textId="77777777" w:rsidR="00643A89" w:rsidRPr="0096150E" w:rsidRDefault="00643A89" w:rsidP="00643A89">
            <w:pPr>
              <w:pStyle w:val="NoSpacing"/>
            </w:pPr>
            <w:r w:rsidRPr="002D5DCB">
              <w:rPr>
                <w:b/>
              </w:rPr>
              <w:t>F</w:t>
            </w:r>
            <w:r w:rsidRPr="0096150E">
              <w:t xml:space="preserve"> = Female</w:t>
            </w:r>
          </w:p>
          <w:p w14:paraId="167387EE" w14:textId="77777777" w:rsidR="00643A89" w:rsidRPr="0096150E" w:rsidRDefault="00643A89" w:rsidP="00643A89">
            <w:pPr>
              <w:pStyle w:val="NoSpacing"/>
            </w:pPr>
            <w:r w:rsidRPr="002D5DCB">
              <w:rPr>
                <w:b/>
              </w:rPr>
              <w:t>M</w:t>
            </w:r>
            <w:r w:rsidRPr="0096150E">
              <w:t xml:space="preserve"> = Male</w:t>
            </w:r>
          </w:p>
        </w:tc>
      </w:tr>
      <w:tr w:rsidR="00643A89" w:rsidRPr="0096150E" w14:paraId="7985AAD9" w14:textId="77777777" w:rsidTr="00643A89">
        <w:trPr>
          <w:trHeight w:val="217"/>
        </w:trPr>
        <w:tc>
          <w:tcPr>
            <w:tcW w:w="615" w:type="pct"/>
            <w:noWrap/>
          </w:tcPr>
          <w:p w14:paraId="4F12E3CC" w14:textId="77777777" w:rsidR="00643A89" w:rsidRPr="005A787A" w:rsidRDefault="00643A89" w:rsidP="00643A89">
            <w:pPr>
              <w:jc w:val="center"/>
              <w:rPr>
                <w:rFonts w:eastAsiaTheme="minorEastAsia"/>
              </w:rPr>
            </w:pPr>
            <w:r w:rsidRPr="005A787A">
              <w:rPr>
                <w:rFonts w:eastAsiaTheme="minorEastAsia"/>
              </w:rPr>
              <w:t>11</w:t>
            </w:r>
          </w:p>
        </w:tc>
        <w:tc>
          <w:tcPr>
            <w:tcW w:w="667" w:type="pct"/>
          </w:tcPr>
          <w:p w14:paraId="22B9E845" w14:textId="77777777" w:rsidR="00643A89" w:rsidRPr="005A787A" w:rsidRDefault="00643A89" w:rsidP="00643A89">
            <w:pPr>
              <w:jc w:val="center"/>
              <w:rPr>
                <w:rFonts w:eastAsiaTheme="minorEastAsia"/>
              </w:rPr>
            </w:pPr>
            <w:r>
              <w:rPr>
                <w:rFonts w:eastAsiaTheme="minorEastAsia"/>
              </w:rPr>
              <w:t>Required</w:t>
            </w:r>
          </w:p>
        </w:tc>
        <w:tc>
          <w:tcPr>
            <w:tcW w:w="953" w:type="pct"/>
          </w:tcPr>
          <w:p w14:paraId="51106CC4" w14:textId="77777777" w:rsidR="00643A89" w:rsidRPr="00D94551" w:rsidRDefault="00643A89" w:rsidP="00643A89">
            <w:pPr>
              <w:rPr>
                <w:rFonts w:eastAsiaTheme="minorEastAsia"/>
                <w:b/>
              </w:rPr>
            </w:pPr>
            <w:r>
              <w:rPr>
                <w:rFonts w:eastAsiaTheme="minorEastAsia"/>
                <w:b/>
              </w:rPr>
              <w:t>Race or Ethnicity</w:t>
            </w:r>
          </w:p>
        </w:tc>
        <w:tc>
          <w:tcPr>
            <w:tcW w:w="2765" w:type="pct"/>
          </w:tcPr>
          <w:p w14:paraId="7E2982E7" w14:textId="77777777" w:rsidR="00643A89" w:rsidRDefault="00643A89" w:rsidP="00643A89">
            <w:pPr>
              <w:pStyle w:val="NoSpacing"/>
            </w:pPr>
            <w:r w:rsidRPr="0096150E">
              <w:t>Student’s racial or ethnic background.</w:t>
            </w:r>
          </w:p>
          <w:p w14:paraId="198FC0BF" w14:textId="77777777" w:rsidR="00643A89" w:rsidRPr="0096150E" w:rsidRDefault="00643A89" w:rsidP="00643A89">
            <w:pPr>
              <w:pStyle w:val="NoSpacing"/>
            </w:pPr>
            <w:r w:rsidRPr="002D5DCB">
              <w:rPr>
                <w:b/>
              </w:rPr>
              <w:t>1</w:t>
            </w:r>
            <w:r>
              <w:rPr>
                <w:b/>
              </w:rPr>
              <w:tab/>
            </w:r>
            <w:r w:rsidRPr="0096150E">
              <w:t>White</w:t>
            </w:r>
          </w:p>
          <w:p w14:paraId="3AE2175C" w14:textId="77777777" w:rsidR="00643A89" w:rsidRPr="0096150E" w:rsidRDefault="00643A89" w:rsidP="00643A89">
            <w:pPr>
              <w:pStyle w:val="NoSpacing"/>
            </w:pPr>
            <w:r w:rsidRPr="002D5DCB">
              <w:rPr>
                <w:b/>
              </w:rPr>
              <w:t>2</w:t>
            </w:r>
            <w:r>
              <w:tab/>
            </w:r>
            <w:r w:rsidRPr="0096150E">
              <w:t>African American</w:t>
            </w:r>
          </w:p>
          <w:p w14:paraId="0EA6F233" w14:textId="77777777" w:rsidR="00643A89" w:rsidRDefault="00643A89" w:rsidP="00643A89">
            <w:pPr>
              <w:pStyle w:val="NoSpacing"/>
            </w:pPr>
            <w:r w:rsidRPr="002D5DCB">
              <w:rPr>
                <w:b/>
              </w:rPr>
              <w:t>3</w:t>
            </w:r>
            <w:r>
              <w:tab/>
            </w:r>
            <w:r w:rsidRPr="0096150E">
              <w:t xml:space="preserve">Hispanic (all students of Hispanic/Latino </w:t>
            </w:r>
          </w:p>
          <w:p w14:paraId="35A656D6" w14:textId="77777777" w:rsidR="00643A89" w:rsidRPr="0096150E" w:rsidRDefault="00643A89" w:rsidP="00643A89">
            <w:pPr>
              <w:pStyle w:val="NoSpacing"/>
            </w:pPr>
            <w:r>
              <w:tab/>
            </w:r>
            <w:r w:rsidRPr="0096150E">
              <w:t>ethnicity)</w:t>
            </w:r>
          </w:p>
          <w:p w14:paraId="495E0E15" w14:textId="77777777" w:rsidR="00643A89" w:rsidRPr="0096150E" w:rsidRDefault="00643A89" w:rsidP="00643A89">
            <w:pPr>
              <w:pStyle w:val="NoSpacing"/>
            </w:pPr>
            <w:r w:rsidRPr="002D5DCB">
              <w:rPr>
                <w:b/>
              </w:rPr>
              <w:t>4</w:t>
            </w:r>
            <w:r>
              <w:tab/>
            </w:r>
            <w:r w:rsidRPr="0096150E">
              <w:t>Asian</w:t>
            </w:r>
          </w:p>
          <w:p w14:paraId="384F1A44" w14:textId="77777777" w:rsidR="00643A89" w:rsidRPr="0096150E" w:rsidRDefault="00643A89" w:rsidP="00643A89">
            <w:pPr>
              <w:pStyle w:val="NoSpacing"/>
            </w:pPr>
            <w:r w:rsidRPr="002D5DCB">
              <w:rPr>
                <w:b/>
              </w:rPr>
              <w:t>5</w:t>
            </w:r>
            <w:r>
              <w:tab/>
            </w:r>
            <w:r w:rsidRPr="0096150E">
              <w:t>American Indian</w:t>
            </w:r>
          </w:p>
          <w:p w14:paraId="4DAF65FD" w14:textId="77777777" w:rsidR="00643A89" w:rsidRPr="0096150E" w:rsidRDefault="00643A89" w:rsidP="00643A89">
            <w:pPr>
              <w:pStyle w:val="NoSpacing"/>
            </w:pPr>
            <w:r>
              <w:rPr>
                <w:b/>
              </w:rPr>
              <w:t>6</w:t>
            </w:r>
            <w:r>
              <w:rPr>
                <w:b/>
              </w:rPr>
              <w:tab/>
            </w:r>
            <w:r w:rsidRPr="0096150E">
              <w:t>Alaska Native</w:t>
            </w:r>
          </w:p>
          <w:p w14:paraId="5CE87918" w14:textId="77777777" w:rsidR="00643A89" w:rsidRPr="0096150E" w:rsidRDefault="00643A89" w:rsidP="00643A89">
            <w:pPr>
              <w:pStyle w:val="NoSpacing"/>
            </w:pPr>
            <w:r w:rsidRPr="002D5DCB">
              <w:rPr>
                <w:b/>
              </w:rPr>
              <w:t>7</w:t>
            </w:r>
            <w:r>
              <w:tab/>
            </w:r>
            <w:r w:rsidRPr="0096150E">
              <w:t>Two or More Races (not Hispanic/Latino)</w:t>
            </w:r>
          </w:p>
          <w:p w14:paraId="5D7A73EB" w14:textId="77777777" w:rsidR="00643A89" w:rsidRPr="0096150E" w:rsidRDefault="00643A89" w:rsidP="00643A89">
            <w:pPr>
              <w:pStyle w:val="NoSpacing"/>
            </w:pPr>
            <w:r w:rsidRPr="002D5DCB">
              <w:rPr>
                <w:b/>
              </w:rPr>
              <w:t>8</w:t>
            </w:r>
            <w:r>
              <w:tab/>
            </w:r>
            <w:r w:rsidRPr="0096150E">
              <w:t>Native Hawaiian or Pacific Islander</w:t>
            </w:r>
          </w:p>
          <w:p w14:paraId="3DBDF548" w14:textId="77777777" w:rsidR="00643A89" w:rsidRPr="0096150E" w:rsidRDefault="00643A89" w:rsidP="00643A89">
            <w:pPr>
              <w:pStyle w:val="NoSpacing"/>
            </w:pPr>
          </w:p>
          <w:p w14:paraId="3B77AF1C" w14:textId="77777777" w:rsidR="00643A89" w:rsidRPr="0096150E" w:rsidRDefault="00643A89" w:rsidP="00643A89">
            <w:pPr>
              <w:pStyle w:val="NoSpacing"/>
            </w:pPr>
            <w:r w:rsidRPr="0096150E">
              <w:t xml:space="preserve">See </w:t>
            </w:r>
            <w:hyperlink w:anchor="_Appendix_B:_Race/Ethnicity_1" w:history="1">
              <w:r>
                <w:rPr>
                  <w:rStyle w:val="Hyperlink"/>
                </w:rPr>
                <w:t>Appendix B</w:t>
              </w:r>
            </w:hyperlink>
            <w:r w:rsidRPr="0096150E">
              <w:t xml:space="preserve"> for race/ethnicity descriptions and coding guidance.</w:t>
            </w:r>
          </w:p>
        </w:tc>
      </w:tr>
      <w:tr w:rsidR="00643A89" w:rsidRPr="0096150E" w14:paraId="126F97F2" w14:textId="77777777" w:rsidTr="00643A89">
        <w:trPr>
          <w:trHeight w:val="217"/>
        </w:trPr>
        <w:tc>
          <w:tcPr>
            <w:tcW w:w="615" w:type="pct"/>
            <w:noWrap/>
          </w:tcPr>
          <w:p w14:paraId="17F83355" w14:textId="77777777" w:rsidR="00643A89" w:rsidRPr="005A787A" w:rsidRDefault="00643A89" w:rsidP="00643A89">
            <w:pPr>
              <w:jc w:val="center"/>
              <w:rPr>
                <w:rFonts w:eastAsiaTheme="minorEastAsia"/>
              </w:rPr>
            </w:pPr>
            <w:r w:rsidRPr="005A787A">
              <w:rPr>
                <w:rFonts w:eastAsiaTheme="minorEastAsia"/>
              </w:rPr>
              <w:t>12</w:t>
            </w:r>
          </w:p>
        </w:tc>
        <w:tc>
          <w:tcPr>
            <w:tcW w:w="667" w:type="pct"/>
          </w:tcPr>
          <w:p w14:paraId="27D5F7F5" w14:textId="77777777" w:rsidR="00643A89" w:rsidRPr="005A787A" w:rsidRDefault="00643A89" w:rsidP="00643A89">
            <w:pPr>
              <w:jc w:val="center"/>
              <w:rPr>
                <w:rFonts w:eastAsiaTheme="minorEastAsia"/>
              </w:rPr>
            </w:pPr>
            <w:r>
              <w:rPr>
                <w:rFonts w:eastAsiaTheme="minorEastAsia"/>
              </w:rPr>
              <w:t>Required</w:t>
            </w:r>
          </w:p>
        </w:tc>
        <w:tc>
          <w:tcPr>
            <w:tcW w:w="953" w:type="pct"/>
          </w:tcPr>
          <w:p w14:paraId="56962EB2" w14:textId="77777777" w:rsidR="00643A89" w:rsidRPr="00D94551" w:rsidRDefault="00643A89" w:rsidP="00643A89">
            <w:pPr>
              <w:rPr>
                <w:rFonts w:eastAsiaTheme="minorEastAsia"/>
                <w:b/>
              </w:rPr>
            </w:pPr>
            <w:r>
              <w:rPr>
                <w:rFonts w:eastAsiaTheme="minorEastAsia"/>
                <w:b/>
              </w:rPr>
              <w:t>School Identification Number</w:t>
            </w:r>
          </w:p>
        </w:tc>
        <w:tc>
          <w:tcPr>
            <w:tcW w:w="2765" w:type="pct"/>
          </w:tcPr>
          <w:p w14:paraId="5A8A4172" w14:textId="77777777" w:rsidR="00643A89" w:rsidRDefault="00643A89" w:rsidP="00643A89">
            <w:pPr>
              <w:pStyle w:val="NoSpacing"/>
            </w:pPr>
            <w:r w:rsidRPr="0096150E">
              <w:t xml:space="preserve">The school code as assigned by DEED. The first two digits represent the district while the last four digits represent the specific school. </w:t>
            </w:r>
            <w:r w:rsidRPr="00656A36">
              <w:rPr>
                <w:rFonts w:eastAsiaTheme="minorEastAsia"/>
              </w:rPr>
              <w:t>A list of school identification numbers</w:t>
            </w:r>
            <w:r w:rsidRPr="00656A36">
              <w:rPr>
                <w:rStyle w:val="Hyperlink"/>
                <w:rFonts w:eastAsiaTheme="minorEastAsia"/>
                <w:color w:val="auto"/>
                <w:u w:val="none"/>
              </w:rPr>
              <w:t xml:space="preserve"> is available </w:t>
            </w:r>
            <w:r>
              <w:rPr>
                <w:rStyle w:val="Hyperlink"/>
                <w:rFonts w:eastAsiaTheme="minorEastAsia"/>
                <w:color w:val="auto"/>
                <w:u w:val="none"/>
              </w:rPr>
              <w:t xml:space="preserve">on </w:t>
            </w:r>
            <w:hyperlink r:id="rId18" w:history="1">
              <w:r w:rsidRPr="00E575E5">
                <w:rPr>
                  <w:rStyle w:val="Hyperlink"/>
                  <w:rFonts w:eastAsiaTheme="minorEastAsia"/>
                </w:rPr>
                <w:t>DEED’s website</w:t>
              </w:r>
            </w:hyperlink>
            <w:r w:rsidRPr="00656A36">
              <w:rPr>
                <w:rStyle w:val="Hyperlink"/>
                <w:rFonts w:eastAsiaTheme="minorEastAsia"/>
                <w:color w:val="auto"/>
                <w:u w:val="none"/>
              </w:rPr>
              <w:t xml:space="preserve">. </w:t>
            </w:r>
            <w:r>
              <w:lastRenderedPageBreak/>
              <w:t>(</w:t>
            </w:r>
            <w:r w:rsidRPr="009D421F">
              <w:rPr>
                <w:sz w:val="18"/>
              </w:rPr>
              <w:t>education.alaska.gov/Alaskan_Schools/Public/</w:t>
            </w:r>
            <w:r w:rsidRPr="009D421F">
              <w:rPr>
                <w:sz w:val="18"/>
                <w:szCs w:val="20"/>
              </w:rPr>
              <w:t>DistrictandSchoolIDs.pdf</w:t>
            </w:r>
            <w:r>
              <w:rPr>
                <w:sz w:val="18"/>
              </w:rPr>
              <w:t>)</w:t>
            </w:r>
            <w:r>
              <w:t xml:space="preserve"> </w:t>
            </w:r>
          </w:p>
          <w:p w14:paraId="04FDAA01" w14:textId="77777777" w:rsidR="00643A89" w:rsidRPr="0096150E" w:rsidRDefault="00643A89" w:rsidP="00643A89">
            <w:pPr>
              <w:pStyle w:val="NoSpacing"/>
            </w:pPr>
            <w:r>
              <w:t xml:space="preserve"> </w:t>
            </w:r>
          </w:p>
        </w:tc>
      </w:tr>
      <w:tr w:rsidR="00643A89" w:rsidRPr="0096150E" w14:paraId="3D6240C1" w14:textId="77777777" w:rsidTr="00643A89">
        <w:trPr>
          <w:trHeight w:val="217"/>
        </w:trPr>
        <w:tc>
          <w:tcPr>
            <w:tcW w:w="615" w:type="pct"/>
            <w:noWrap/>
          </w:tcPr>
          <w:p w14:paraId="5E24DF80" w14:textId="77777777" w:rsidR="00643A89" w:rsidRPr="005A787A" w:rsidRDefault="00643A89" w:rsidP="00643A89">
            <w:pPr>
              <w:jc w:val="center"/>
              <w:rPr>
                <w:rFonts w:eastAsiaTheme="minorEastAsia"/>
              </w:rPr>
            </w:pPr>
            <w:r w:rsidRPr="005A787A">
              <w:rPr>
                <w:rFonts w:eastAsiaTheme="minorEastAsia"/>
              </w:rPr>
              <w:lastRenderedPageBreak/>
              <w:t>13</w:t>
            </w:r>
          </w:p>
        </w:tc>
        <w:tc>
          <w:tcPr>
            <w:tcW w:w="667" w:type="pct"/>
          </w:tcPr>
          <w:p w14:paraId="479F215E" w14:textId="77777777" w:rsidR="00643A89" w:rsidRPr="005A787A" w:rsidRDefault="00643A89" w:rsidP="00643A89">
            <w:pPr>
              <w:jc w:val="center"/>
              <w:rPr>
                <w:rFonts w:eastAsiaTheme="minorEastAsia"/>
              </w:rPr>
            </w:pPr>
            <w:r>
              <w:rPr>
                <w:rFonts w:eastAsiaTheme="minorEastAsia"/>
              </w:rPr>
              <w:t>Required</w:t>
            </w:r>
          </w:p>
        </w:tc>
        <w:tc>
          <w:tcPr>
            <w:tcW w:w="953" w:type="pct"/>
          </w:tcPr>
          <w:p w14:paraId="3ECFF442" w14:textId="77777777" w:rsidR="00643A89" w:rsidRPr="00D94551" w:rsidRDefault="00643A89" w:rsidP="00643A89">
            <w:pPr>
              <w:rPr>
                <w:rFonts w:eastAsiaTheme="minorEastAsia"/>
                <w:b/>
              </w:rPr>
            </w:pPr>
            <w:r>
              <w:rPr>
                <w:rFonts w:eastAsiaTheme="minorEastAsia"/>
                <w:b/>
              </w:rPr>
              <w:t>Student Grade Level</w:t>
            </w:r>
          </w:p>
        </w:tc>
        <w:tc>
          <w:tcPr>
            <w:tcW w:w="2765" w:type="pct"/>
          </w:tcPr>
          <w:p w14:paraId="4ADA4B09" w14:textId="77777777" w:rsidR="00643A89" w:rsidRDefault="00643A89" w:rsidP="00643A89">
            <w:pPr>
              <w:pStyle w:val="NoSpacing"/>
            </w:pPr>
            <w:r>
              <w:t xml:space="preserve">This element is used to identify the grade level of the student </w:t>
            </w:r>
            <w:r w:rsidRPr="00BC387D">
              <w:t>at the time of entry</w:t>
            </w:r>
            <w:r w:rsidRPr="00B76791">
              <w:rPr>
                <w:i/>
              </w:rPr>
              <w:t>.</w:t>
            </w:r>
            <w:r>
              <w:t xml:space="preserve"> A leading zero is not required but is acceptable for codes 1 through 9.</w:t>
            </w:r>
          </w:p>
          <w:p w14:paraId="337D87EA" w14:textId="77777777" w:rsidR="00643A89" w:rsidRDefault="00643A89" w:rsidP="00643A89">
            <w:pPr>
              <w:pStyle w:val="NoSpacing"/>
            </w:pPr>
          </w:p>
          <w:p w14:paraId="71D3E835" w14:textId="77777777" w:rsidR="00643A89" w:rsidRDefault="00643A89" w:rsidP="00643A89">
            <w:pPr>
              <w:pStyle w:val="NoSpacing"/>
            </w:pPr>
            <w:r w:rsidRPr="002D5DCB">
              <w:rPr>
                <w:b/>
              </w:rPr>
              <w:t>PK</w:t>
            </w:r>
            <w:r>
              <w:tab/>
              <w:t>Pre-Kindergarten</w:t>
            </w:r>
          </w:p>
          <w:p w14:paraId="69802F0A" w14:textId="77777777" w:rsidR="00643A89" w:rsidRDefault="00643A89" w:rsidP="00643A89">
            <w:pPr>
              <w:pStyle w:val="NoSpacing"/>
            </w:pPr>
            <w:r w:rsidRPr="002D5DCB">
              <w:rPr>
                <w:b/>
              </w:rPr>
              <w:t>KG</w:t>
            </w:r>
            <w:r>
              <w:tab/>
              <w:t>Kindergarten</w:t>
            </w:r>
          </w:p>
          <w:p w14:paraId="75998126" w14:textId="77777777" w:rsidR="00643A89" w:rsidRDefault="00643A89" w:rsidP="00643A89">
            <w:pPr>
              <w:pStyle w:val="NoSpacing"/>
            </w:pPr>
            <w:r w:rsidRPr="002D5DCB">
              <w:rPr>
                <w:b/>
              </w:rPr>
              <w:t>1</w:t>
            </w:r>
            <w:r>
              <w:tab/>
              <w:t>First Grade</w:t>
            </w:r>
          </w:p>
          <w:p w14:paraId="1CFC8BF0" w14:textId="77777777" w:rsidR="00643A89" w:rsidRDefault="00643A89" w:rsidP="00643A89">
            <w:pPr>
              <w:pStyle w:val="NoSpacing"/>
            </w:pPr>
            <w:r>
              <w:rPr>
                <w:b/>
              </w:rPr>
              <w:t>2</w:t>
            </w:r>
            <w:r>
              <w:rPr>
                <w:b/>
              </w:rPr>
              <w:tab/>
            </w:r>
            <w:r>
              <w:t>Second Grade</w:t>
            </w:r>
          </w:p>
          <w:p w14:paraId="1F9136DA" w14:textId="77777777" w:rsidR="00643A89" w:rsidRDefault="00643A89" w:rsidP="00643A89">
            <w:pPr>
              <w:pStyle w:val="NoSpacing"/>
            </w:pPr>
            <w:r w:rsidRPr="002D5DCB">
              <w:rPr>
                <w:b/>
              </w:rPr>
              <w:t>3</w:t>
            </w:r>
            <w:r>
              <w:tab/>
              <w:t>Third Grade</w:t>
            </w:r>
          </w:p>
          <w:p w14:paraId="20F219AC" w14:textId="77777777" w:rsidR="00643A89" w:rsidRDefault="00643A89" w:rsidP="00643A89">
            <w:pPr>
              <w:pStyle w:val="NoSpacing"/>
            </w:pPr>
            <w:r w:rsidRPr="002D5DCB">
              <w:rPr>
                <w:b/>
              </w:rPr>
              <w:t>4</w:t>
            </w:r>
            <w:r>
              <w:tab/>
              <w:t>Fourth Grade</w:t>
            </w:r>
          </w:p>
          <w:p w14:paraId="02CF921C" w14:textId="77777777" w:rsidR="00643A89" w:rsidRDefault="00643A89" w:rsidP="00643A89">
            <w:pPr>
              <w:pStyle w:val="NoSpacing"/>
            </w:pPr>
            <w:r w:rsidRPr="002D5DCB">
              <w:rPr>
                <w:b/>
              </w:rPr>
              <w:t>5</w:t>
            </w:r>
            <w:r>
              <w:tab/>
              <w:t>Fifth Grade</w:t>
            </w:r>
          </w:p>
          <w:p w14:paraId="7024FF9B" w14:textId="77777777" w:rsidR="00643A89" w:rsidRDefault="00643A89" w:rsidP="00643A89">
            <w:pPr>
              <w:pStyle w:val="NoSpacing"/>
            </w:pPr>
            <w:r w:rsidRPr="002D5DCB">
              <w:rPr>
                <w:b/>
              </w:rPr>
              <w:t>6</w:t>
            </w:r>
            <w:r>
              <w:tab/>
              <w:t>Sixth Grade</w:t>
            </w:r>
          </w:p>
          <w:p w14:paraId="566EC96E" w14:textId="77777777" w:rsidR="00643A89" w:rsidRDefault="00643A89" w:rsidP="00643A89">
            <w:pPr>
              <w:pStyle w:val="NoSpacing"/>
            </w:pPr>
            <w:r w:rsidRPr="002D5DCB">
              <w:rPr>
                <w:b/>
              </w:rPr>
              <w:t>7</w:t>
            </w:r>
            <w:r>
              <w:tab/>
              <w:t>Seventh Grade</w:t>
            </w:r>
          </w:p>
          <w:p w14:paraId="733275EC" w14:textId="77777777" w:rsidR="00643A89" w:rsidRDefault="00643A89" w:rsidP="00643A89">
            <w:pPr>
              <w:pStyle w:val="NoSpacing"/>
            </w:pPr>
            <w:r w:rsidRPr="002D5DCB">
              <w:rPr>
                <w:b/>
              </w:rPr>
              <w:t>8</w:t>
            </w:r>
            <w:r>
              <w:tab/>
              <w:t>Eighth Grade</w:t>
            </w:r>
          </w:p>
          <w:p w14:paraId="71E2CD53" w14:textId="77777777" w:rsidR="00643A89" w:rsidRDefault="00643A89" w:rsidP="00643A89">
            <w:pPr>
              <w:pStyle w:val="NoSpacing"/>
            </w:pPr>
            <w:r w:rsidRPr="002D5DCB">
              <w:rPr>
                <w:b/>
              </w:rPr>
              <w:t>9</w:t>
            </w:r>
            <w:r>
              <w:tab/>
              <w:t>Ninth Grade</w:t>
            </w:r>
          </w:p>
          <w:p w14:paraId="24EBED41" w14:textId="77777777" w:rsidR="00643A89" w:rsidRDefault="00643A89" w:rsidP="00643A89">
            <w:pPr>
              <w:pStyle w:val="NoSpacing"/>
            </w:pPr>
            <w:r w:rsidRPr="002D5DCB">
              <w:rPr>
                <w:b/>
              </w:rPr>
              <w:t>10</w:t>
            </w:r>
            <w:r>
              <w:tab/>
              <w:t>Tenth Grade</w:t>
            </w:r>
          </w:p>
          <w:p w14:paraId="09F99316" w14:textId="77777777" w:rsidR="00643A89" w:rsidRDefault="00643A89" w:rsidP="00643A89">
            <w:pPr>
              <w:pStyle w:val="NoSpacing"/>
            </w:pPr>
            <w:r w:rsidRPr="002D5DCB">
              <w:rPr>
                <w:b/>
              </w:rPr>
              <w:t>11</w:t>
            </w:r>
            <w:r>
              <w:tab/>
              <w:t>Eleventh Grade</w:t>
            </w:r>
          </w:p>
          <w:p w14:paraId="468C5682" w14:textId="77777777" w:rsidR="00643A89" w:rsidRDefault="00643A89" w:rsidP="00643A89">
            <w:pPr>
              <w:pStyle w:val="NoSpacing"/>
            </w:pPr>
            <w:r w:rsidRPr="002D5DCB">
              <w:rPr>
                <w:b/>
              </w:rPr>
              <w:t>12</w:t>
            </w:r>
            <w:r>
              <w:tab/>
              <w:t>Twelfth Grade</w:t>
            </w:r>
          </w:p>
          <w:p w14:paraId="10DF96D1" w14:textId="77777777" w:rsidR="00643A89" w:rsidRDefault="00643A89" w:rsidP="00643A89">
            <w:pPr>
              <w:pStyle w:val="NoSpacing"/>
            </w:pPr>
            <w:r w:rsidRPr="002D5DCB">
              <w:rPr>
                <w:b/>
              </w:rPr>
              <w:t>AD</w:t>
            </w:r>
            <w:r>
              <w:tab/>
              <w:t>Adult (previously exited diploma recipient only)</w:t>
            </w:r>
          </w:p>
          <w:p w14:paraId="6CA97E61" w14:textId="77777777" w:rsidR="00643A89" w:rsidRPr="0096150E" w:rsidRDefault="00643A89" w:rsidP="00643A89">
            <w:pPr>
              <w:pStyle w:val="NoSpacing"/>
            </w:pPr>
          </w:p>
        </w:tc>
      </w:tr>
      <w:tr w:rsidR="00643A89" w:rsidRPr="0096150E" w14:paraId="34E1D29A" w14:textId="77777777" w:rsidTr="00643A89">
        <w:trPr>
          <w:trHeight w:val="217"/>
        </w:trPr>
        <w:tc>
          <w:tcPr>
            <w:tcW w:w="615" w:type="pct"/>
            <w:noWrap/>
          </w:tcPr>
          <w:p w14:paraId="7D5B0D24" w14:textId="77777777" w:rsidR="00643A89" w:rsidRPr="005A787A" w:rsidRDefault="00643A89" w:rsidP="00643A89">
            <w:pPr>
              <w:jc w:val="center"/>
              <w:rPr>
                <w:rFonts w:eastAsiaTheme="minorEastAsia"/>
              </w:rPr>
            </w:pPr>
            <w:r>
              <w:br w:type="page"/>
            </w:r>
            <w:r w:rsidRPr="005A787A">
              <w:rPr>
                <w:rFonts w:eastAsiaTheme="minorEastAsia"/>
              </w:rPr>
              <w:t>14</w:t>
            </w:r>
          </w:p>
        </w:tc>
        <w:tc>
          <w:tcPr>
            <w:tcW w:w="667" w:type="pct"/>
          </w:tcPr>
          <w:p w14:paraId="291426E6" w14:textId="77777777" w:rsidR="00643A89" w:rsidRPr="005A787A" w:rsidRDefault="00643A89" w:rsidP="00643A89">
            <w:pPr>
              <w:jc w:val="center"/>
              <w:rPr>
                <w:rFonts w:eastAsiaTheme="minorEastAsia"/>
              </w:rPr>
            </w:pPr>
            <w:r>
              <w:rPr>
                <w:rFonts w:eastAsiaTheme="minorEastAsia"/>
              </w:rPr>
              <w:t>Required</w:t>
            </w:r>
          </w:p>
        </w:tc>
        <w:tc>
          <w:tcPr>
            <w:tcW w:w="953" w:type="pct"/>
          </w:tcPr>
          <w:p w14:paraId="0525131C" w14:textId="77777777" w:rsidR="00643A89" w:rsidRPr="00D94551" w:rsidRDefault="00643A89" w:rsidP="00643A89">
            <w:pPr>
              <w:rPr>
                <w:rFonts w:eastAsiaTheme="minorEastAsia"/>
                <w:b/>
              </w:rPr>
            </w:pPr>
            <w:r>
              <w:rPr>
                <w:rFonts w:eastAsiaTheme="minorEastAsia"/>
                <w:b/>
              </w:rPr>
              <w:t>Disability</w:t>
            </w:r>
          </w:p>
        </w:tc>
        <w:tc>
          <w:tcPr>
            <w:tcW w:w="2765" w:type="pct"/>
          </w:tcPr>
          <w:p w14:paraId="7A5ACC92" w14:textId="21F7CFCF" w:rsidR="00643A89" w:rsidRDefault="00643A89" w:rsidP="00643A89">
            <w:pPr>
              <w:pStyle w:val="NoSpacing"/>
            </w:pPr>
            <w:r>
              <w:t xml:space="preserve">This element identifies children with disabilities that received special education and related services at any point during the school year according to an </w:t>
            </w:r>
            <w:r w:rsidR="006E53B5">
              <w:t>I</w:t>
            </w:r>
            <w:r>
              <w:t xml:space="preserve">ndividualized </w:t>
            </w:r>
            <w:r w:rsidR="006E53B5">
              <w:t>E</w:t>
            </w:r>
            <w:r>
              <w:t xml:space="preserve">ducation </w:t>
            </w:r>
            <w:r w:rsidR="006E53B5">
              <w:t>P</w:t>
            </w:r>
            <w:r>
              <w:t xml:space="preserve">rogram (IEP). Include students that transferred to general education during the school year. </w:t>
            </w:r>
            <w:r w:rsidRPr="00BE0F00">
              <w:rPr>
                <w:b/>
              </w:rPr>
              <w:t>Do not create a new record/row for continuously enrolled students when tested or services are declined.</w:t>
            </w:r>
            <w:r>
              <w:t xml:space="preserve"> </w:t>
            </w:r>
          </w:p>
          <w:p w14:paraId="0866EE1C" w14:textId="77777777" w:rsidR="00643A89" w:rsidRDefault="00643A89" w:rsidP="00643A89">
            <w:pPr>
              <w:pStyle w:val="NoSpacing"/>
            </w:pPr>
          </w:p>
          <w:p w14:paraId="6FC95F64" w14:textId="77777777" w:rsidR="00643A89" w:rsidRDefault="00643A89" w:rsidP="00643A89">
            <w:pPr>
              <w:pStyle w:val="NoSpacing"/>
            </w:pPr>
            <w:r>
              <w:t>A leading zero for codes 0 through 9 is not required but is acceptable.</w:t>
            </w:r>
          </w:p>
          <w:p w14:paraId="1B5D7A83" w14:textId="77777777" w:rsidR="00643A89" w:rsidRDefault="00643A89" w:rsidP="00643A89">
            <w:pPr>
              <w:pStyle w:val="NoSpacing"/>
            </w:pPr>
          </w:p>
          <w:p w14:paraId="6C31BEBE" w14:textId="0D438A44" w:rsidR="00643A89" w:rsidRPr="001514AD" w:rsidRDefault="00643A89" w:rsidP="00643A89">
            <w:pPr>
              <w:pStyle w:val="NoSpacing"/>
            </w:pPr>
            <w:r>
              <w:t xml:space="preserve">Codes 2 through 14 should include all children who had an IEP on file and received special education services at any time during the period of July 1, </w:t>
            </w:r>
            <w:proofErr w:type="gramStart"/>
            <w:r>
              <w:t>202</w:t>
            </w:r>
            <w:r w:rsidR="00FC7388">
              <w:t>3</w:t>
            </w:r>
            <w:proofErr w:type="gramEnd"/>
            <w:r>
              <w:t xml:space="preserve"> through June 30, 202</w:t>
            </w:r>
            <w:r w:rsidR="00FC7388">
              <w:t>4</w:t>
            </w:r>
            <w:r>
              <w:t>.</w:t>
            </w:r>
          </w:p>
          <w:p w14:paraId="4B6F5FFB" w14:textId="77777777" w:rsidR="00643A89" w:rsidRDefault="00643A89" w:rsidP="00643A89">
            <w:pPr>
              <w:pStyle w:val="NoSpacing"/>
            </w:pPr>
          </w:p>
          <w:p w14:paraId="0AC1FBD3" w14:textId="00517EF7" w:rsidR="00643A89" w:rsidRPr="00D919E5" w:rsidRDefault="00643A89" w:rsidP="00643A89">
            <w:pPr>
              <w:pStyle w:val="NoSpacing"/>
            </w:pPr>
            <w:r w:rsidRPr="00D919E5">
              <w:rPr>
                <w:b/>
              </w:rPr>
              <w:t>Note</w:t>
            </w:r>
            <w:r w:rsidRPr="00D919E5">
              <w:t xml:space="preserve">: Disability codes 15 and 16 were removed beginning with SY 2022-2023. Districts are responsible for tracking a student who transferred to general education for the next two school years of transferring to general education and confirm that they are still NOT receiving </w:t>
            </w:r>
            <w:proofErr w:type="spellStart"/>
            <w:r w:rsidRPr="00D919E5">
              <w:t>SpEd</w:t>
            </w:r>
            <w:proofErr w:type="spellEnd"/>
            <w:r w:rsidRPr="00D919E5">
              <w:t xml:space="preserve"> services during that time. Please see </w:t>
            </w:r>
            <w:r w:rsidRPr="00D919E5">
              <w:lastRenderedPageBreak/>
              <w:t>FAQ #14 for more information and examples on how to report students who have transferred to general education this year.</w:t>
            </w:r>
          </w:p>
          <w:p w14:paraId="4EE686BF" w14:textId="77777777" w:rsidR="00643A89" w:rsidRPr="00237CDA" w:rsidRDefault="00643A89" w:rsidP="00643A89">
            <w:pPr>
              <w:pStyle w:val="NoSpacing"/>
              <w:rPr>
                <w:i/>
                <w:iCs/>
                <w:color w:val="C00000"/>
              </w:rPr>
            </w:pPr>
          </w:p>
          <w:p w14:paraId="7CCC36F5" w14:textId="77777777" w:rsidR="00643A89" w:rsidRDefault="00643A89" w:rsidP="00643A89">
            <w:pPr>
              <w:pStyle w:val="NoSpacing"/>
            </w:pPr>
            <w:r w:rsidRPr="002D5DCB">
              <w:rPr>
                <w:b/>
              </w:rPr>
              <w:t>0</w:t>
            </w:r>
            <w:r>
              <w:tab/>
              <w:t>Not Receiving Special Education Services</w:t>
            </w:r>
          </w:p>
          <w:p w14:paraId="41655295" w14:textId="77777777" w:rsidR="00643A89" w:rsidRDefault="00643A89" w:rsidP="00643A89">
            <w:pPr>
              <w:pStyle w:val="NoSpacing"/>
            </w:pPr>
            <w:r w:rsidRPr="002D5DCB">
              <w:rPr>
                <w:b/>
              </w:rPr>
              <w:t>2</w:t>
            </w:r>
            <w:r>
              <w:tab/>
              <w:t>Cognitive Impairment</w:t>
            </w:r>
          </w:p>
          <w:p w14:paraId="671E0873" w14:textId="77777777" w:rsidR="00643A89" w:rsidRDefault="00643A89" w:rsidP="00643A89">
            <w:pPr>
              <w:pStyle w:val="NoSpacing"/>
            </w:pPr>
            <w:r w:rsidRPr="002D5DCB">
              <w:rPr>
                <w:b/>
              </w:rPr>
              <w:t>3</w:t>
            </w:r>
            <w:r>
              <w:tab/>
              <w:t>Hearing Impaired (Includes Deaf)</w:t>
            </w:r>
          </w:p>
          <w:p w14:paraId="06371A51" w14:textId="77777777" w:rsidR="00643A89" w:rsidRDefault="00643A89" w:rsidP="00643A89">
            <w:pPr>
              <w:pStyle w:val="NoSpacing"/>
            </w:pPr>
            <w:r w:rsidRPr="002D5DCB">
              <w:rPr>
                <w:b/>
              </w:rPr>
              <w:t>4</w:t>
            </w:r>
            <w:r>
              <w:tab/>
              <w:t>Speech or Language Impairment</w:t>
            </w:r>
          </w:p>
          <w:p w14:paraId="0AF9568B" w14:textId="77777777" w:rsidR="00643A89" w:rsidRDefault="00643A89" w:rsidP="00643A89">
            <w:pPr>
              <w:pStyle w:val="NoSpacing"/>
            </w:pPr>
            <w:r w:rsidRPr="002D5DCB">
              <w:rPr>
                <w:b/>
              </w:rPr>
              <w:t>5</w:t>
            </w:r>
            <w:r>
              <w:tab/>
              <w:t>Visual Impairment</w:t>
            </w:r>
          </w:p>
          <w:p w14:paraId="1A79C00E" w14:textId="77777777" w:rsidR="00643A89" w:rsidRDefault="00643A89" w:rsidP="00643A89">
            <w:pPr>
              <w:pStyle w:val="NoSpacing"/>
            </w:pPr>
            <w:r w:rsidRPr="002D5DCB">
              <w:rPr>
                <w:b/>
              </w:rPr>
              <w:t>6</w:t>
            </w:r>
            <w:r>
              <w:tab/>
              <w:t>Emotional Disturbance</w:t>
            </w:r>
          </w:p>
          <w:p w14:paraId="4BC99D58" w14:textId="77777777" w:rsidR="00643A89" w:rsidRDefault="00643A89" w:rsidP="00643A89">
            <w:pPr>
              <w:pStyle w:val="NoSpacing"/>
            </w:pPr>
            <w:r w:rsidRPr="002D5DCB">
              <w:rPr>
                <w:b/>
              </w:rPr>
              <w:t>7</w:t>
            </w:r>
            <w:r>
              <w:tab/>
              <w:t>Orthopedic Impairment</w:t>
            </w:r>
          </w:p>
          <w:p w14:paraId="10A62505" w14:textId="77777777" w:rsidR="00643A89" w:rsidRDefault="00643A89" w:rsidP="00643A89">
            <w:pPr>
              <w:pStyle w:val="NoSpacing"/>
            </w:pPr>
            <w:r w:rsidRPr="002D5DCB">
              <w:rPr>
                <w:b/>
              </w:rPr>
              <w:t>8</w:t>
            </w:r>
            <w:r>
              <w:tab/>
              <w:t>Other Health Impairment</w:t>
            </w:r>
          </w:p>
          <w:p w14:paraId="50E6E172" w14:textId="77777777" w:rsidR="00643A89" w:rsidRDefault="00643A89" w:rsidP="00643A89">
            <w:pPr>
              <w:pStyle w:val="NoSpacing"/>
            </w:pPr>
            <w:r w:rsidRPr="002D5DCB">
              <w:rPr>
                <w:b/>
              </w:rPr>
              <w:t>9</w:t>
            </w:r>
            <w:r>
              <w:tab/>
              <w:t>Specific Learning Disability</w:t>
            </w:r>
          </w:p>
          <w:p w14:paraId="4463A7D5" w14:textId="77777777" w:rsidR="00643A89" w:rsidRDefault="00643A89" w:rsidP="00643A89">
            <w:pPr>
              <w:pStyle w:val="NoSpacing"/>
            </w:pPr>
            <w:r w:rsidRPr="002D5DCB">
              <w:rPr>
                <w:b/>
              </w:rPr>
              <w:t>10</w:t>
            </w:r>
            <w:r>
              <w:tab/>
              <w:t>Deaf-Blindness</w:t>
            </w:r>
          </w:p>
          <w:p w14:paraId="3E2A72EA" w14:textId="77777777" w:rsidR="00643A89" w:rsidRDefault="00643A89" w:rsidP="00643A89">
            <w:pPr>
              <w:pStyle w:val="NoSpacing"/>
            </w:pPr>
            <w:r w:rsidRPr="002D5DCB">
              <w:rPr>
                <w:b/>
              </w:rPr>
              <w:t>11</w:t>
            </w:r>
            <w:r>
              <w:tab/>
              <w:t>Multiple Disabilities</w:t>
            </w:r>
          </w:p>
          <w:p w14:paraId="7D87615B" w14:textId="77777777" w:rsidR="00643A89" w:rsidRDefault="00643A89" w:rsidP="00643A89">
            <w:pPr>
              <w:pStyle w:val="NoSpacing"/>
            </w:pPr>
            <w:r w:rsidRPr="002D5DCB">
              <w:rPr>
                <w:b/>
              </w:rPr>
              <w:t>12</w:t>
            </w:r>
            <w:r>
              <w:tab/>
              <w:t>Autism</w:t>
            </w:r>
          </w:p>
          <w:p w14:paraId="4DAEE4E8" w14:textId="77777777" w:rsidR="00643A89" w:rsidRDefault="00643A89" w:rsidP="00643A89">
            <w:pPr>
              <w:pStyle w:val="NoSpacing"/>
            </w:pPr>
            <w:r w:rsidRPr="002D5DCB">
              <w:rPr>
                <w:b/>
              </w:rPr>
              <w:t>13</w:t>
            </w:r>
            <w:r>
              <w:tab/>
              <w:t>Traumatic Brain Injury</w:t>
            </w:r>
          </w:p>
          <w:p w14:paraId="49907411" w14:textId="77777777" w:rsidR="00643A89" w:rsidRDefault="00643A89" w:rsidP="00643A89">
            <w:pPr>
              <w:pStyle w:val="NoSpacing"/>
            </w:pPr>
            <w:r w:rsidRPr="002D5DCB">
              <w:rPr>
                <w:b/>
              </w:rPr>
              <w:t>14</w:t>
            </w:r>
            <w:r>
              <w:tab/>
              <w:t>Developmentally Delayed</w:t>
            </w:r>
          </w:p>
          <w:p w14:paraId="45C19D92" w14:textId="77777777" w:rsidR="00643A89" w:rsidRDefault="00643A89" w:rsidP="00643A89">
            <w:pPr>
              <w:pStyle w:val="NoSpacing"/>
            </w:pPr>
          </w:p>
          <w:p w14:paraId="2FC6CB5F" w14:textId="77777777" w:rsidR="00643A89" w:rsidRDefault="00643A89" w:rsidP="00643A89">
            <w:pPr>
              <w:pStyle w:val="NoSpacing"/>
            </w:pPr>
            <w:r>
              <w:t xml:space="preserve">For disability definitions, see </w:t>
            </w:r>
            <w:hyperlink w:anchor="_Appendix_D:_Disability" w:history="1">
              <w:r>
                <w:rPr>
                  <w:rStyle w:val="Hyperlink"/>
                </w:rPr>
                <w:t>Appendix D</w:t>
              </w:r>
            </w:hyperlink>
            <w:r>
              <w:t>.</w:t>
            </w:r>
          </w:p>
          <w:p w14:paraId="7874D379" w14:textId="77777777" w:rsidR="00643A89" w:rsidRPr="0096150E" w:rsidRDefault="00643A89" w:rsidP="00643A89">
            <w:pPr>
              <w:pStyle w:val="NoSpacing"/>
            </w:pPr>
          </w:p>
        </w:tc>
      </w:tr>
      <w:tr w:rsidR="00643A89" w:rsidRPr="002D5DCB" w14:paraId="29425A89" w14:textId="77777777" w:rsidTr="00643A89">
        <w:trPr>
          <w:trHeight w:val="217"/>
        </w:trPr>
        <w:tc>
          <w:tcPr>
            <w:tcW w:w="615" w:type="pct"/>
            <w:noWrap/>
          </w:tcPr>
          <w:p w14:paraId="56592B58" w14:textId="77777777" w:rsidR="00643A89" w:rsidRPr="005A787A" w:rsidRDefault="00643A89" w:rsidP="00643A89">
            <w:pPr>
              <w:jc w:val="center"/>
              <w:rPr>
                <w:rFonts w:eastAsiaTheme="minorEastAsia"/>
              </w:rPr>
            </w:pPr>
            <w:r w:rsidRPr="005A787A">
              <w:rPr>
                <w:rFonts w:eastAsiaTheme="minorEastAsia"/>
              </w:rPr>
              <w:lastRenderedPageBreak/>
              <w:t>15</w:t>
            </w:r>
          </w:p>
        </w:tc>
        <w:tc>
          <w:tcPr>
            <w:tcW w:w="667" w:type="pct"/>
          </w:tcPr>
          <w:p w14:paraId="35E0C129" w14:textId="77777777" w:rsidR="00643A89" w:rsidRPr="005A787A" w:rsidRDefault="00643A89" w:rsidP="00643A89">
            <w:pPr>
              <w:jc w:val="center"/>
              <w:rPr>
                <w:rFonts w:eastAsiaTheme="minorEastAsia"/>
              </w:rPr>
            </w:pPr>
            <w:r>
              <w:rPr>
                <w:rFonts w:eastAsiaTheme="minorEastAsia"/>
              </w:rPr>
              <w:t>Required</w:t>
            </w:r>
          </w:p>
        </w:tc>
        <w:tc>
          <w:tcPr>
            <w:tcW w:w="953" w:type="pct"/>
          </w:tcPr>
          <w:p w14:paraId="0A5F14D8" w14:textId="77777777" w:rsidR="00643A89" w:rsidRPr="00D94551" w:rsidRDefault="00643A89" w:rsidP="00643A89">
            <w:pPr>
              <w:rPr>
                <w:rFonts w:eastAsiaTheme="minorEastAsia"/>
                <w:b/>
              </w:rPr>
            </w:pPr>
            <w:r>
              <w:rPr>
                <w:rFonts w:eastAsiaTheme="minorEastAsia"/>
                <w:b/>
              </w:rPr>
              <w:t>IEP in Place on July 1</w:t>
            </w:r>
          </w:p>
        </w:tc>
        <w:tc>
          <w:tcPr>
            <w:tcW w:w="2765" w:type="pct"/>
          </w:tcPr>
          <w:p w14:paraId="33CC77A8" w14:textId="77777777" w:rsidR="00FC7388" w:rsidRDefault="00FC7388" w:rsidP="00FC7388">
            <w:pPr>
              <w:pStyle w:val="NoSpacing"/>
            </w:pPr>
            <w:r>
              <w:t>This element is used to identify students who had an Individualized Education Program (IEP) in place in Alaska on July 1, 2023. Values of Y or N require a disability code of 2 through 14 in Element 14. Do not create a new record/row for continuously enrolled students when tested or when services are declined.</w:t>
            </w:r>
          </w:p>
          <w:p w14:paraId="46173223" w14:textId="77777777" w:rsidR="00FC7388" w:rsidRDefault="00FC7388" w:rsidP="00FC7388">
            <w:pPr>
              <w:pStyle w:val="NoSpacing"/>
            </w:pPr>
          </w:p>
          <w:p w14:paraId="02EB34D9" w14:textId="77777777" w:rsidR="00FC7388" w:rsidRDefault="00FC7388" w:rsidP="00FC7388">
            <w:pPr>
              <w:pStyle w:val="NoSpacing"/>
            </w:pPr>
            <w:r>
              <w:t>Y = Yes, this student had an IEP in place in Alaska on July 1, 2023. Include any student who was being served under IDEA Part B last year, who returned this year, and continued receiving special education services. Also include any students who were new to Alaska last summer who had an IEP in place by July 1, 2023.</w:t>
            </w:r>
          </w:p>
          <w:p w14:paraId="14570AED" w14:textId="77777777" w:rsidR="00FC7388" w:rsidRDefault="00FC7388" w:rsidP="00FC7388">
            <w:pPr>
              <w:pStyle w:val="NoSpacing"/>
            </w:pPr>
          </w:p>
          <w:p w14:paraId="6A4AF260" w14:textId="77777777" w:rsidR="00FC7388" w:rsidRDefault="00FC7388" w:rsidP="00FC7388">
            <w:pPr>
              <w:pStyle w:val="NoSpacing"/>
            </w:pPr>
            <w:r>
              <w:t xml:space="preserve">N = The student did not have an IEP in place in Alaska on July 1, </w:t>
            </w:r>
            <w:proofErr w:type="gramStart"/>
            <w:r>
              <w:t>2023</w:t>
            </w:r>
            <w:proofErr w:type="gramEnd"/>
            <w:r>
              <w:t xml:space="preserve"> but the student was on an IEP at some point during the reporting period (July 1, 2023 through June 30, 2024). In other words, this student either arrived in Alaska after July 1, </w:t>
            </w:r>
            <w:proofErr w:type="gramStart"/>
            <w:r>
              <w:t>2023</w:t>
            </w:r>
            <w:proofErr w:type="gramEnd"/>
            <w:r>
              <w:t xml:space="preserve"> or did not receive an IEP designation until after July 1, 2023.</w:t>
            </w:r>
          </w:p>
          <w:p w14:paraId="58413A45" w14:textId="77777777" w:rsidR="00FC7388" w:rsidRDefault="00FC7388" w:rsidP="00FC7388">
            <w:pPr>
              <w:pStyle w:val="NoSpacing"/>
            </w:pPr>
          </w:p>
          <w:p w14:paraId="17977A7A" w14:textId="59654A66" w:rsidR="00643A89" w:rsidRPr="002D5DCB" w:rsidRDefault="00FC7388" w:rsidP="00FC7388">
            <w:pPr>
              <w:pStyle w:val="NoSpacing"/>
            </w:pPr>
            <w:r>
              <w:t xml:space="preserve">X = The student was not on an IEP at any point during the reporting period (July 1, </w:t>
            </w:r>
            <w:proofErr w:type="gramStart"/>
            <w:r>
              <w:t>2023</w:t>
            </w:r>
            <w:proofErr w:type="gramEnd"/>
            <w:r>
              <w:t xml:space="preserve"> through June 30, 2024).</w:t>
            </w:r>
          </w:p>
        </w:tc>
      </w:tr>
      <w:tr w:rsidR="00643A89" w:rsidRPr="00A017EE" w14:paraId="485F7445" w14:textId="77777777" w:rsidTr="00643A89">
        <w:trPr>
          <w:trHeight w:val="217"/>
        </w:trPr>
        <w:tc>
          <w:tcPr>
            <w:tcW w:w="615" w:type="pct"/>
            <w:noWrap/>
          </w:tcPr>
          <w:p w14:paraId="719806CB" w14:textId="77777777" w:rsidR="00643A89" w:rsidRPr="005A787A" w:rsidRDefault="00643A89" w:rsidP="00643A89">
            <w:pPr>
              <w:jc w:val="center"/>
              <w:rPr>
                <w:rFonts w:eastAsiaTheme="minorEastAsia"/>
              </w:rPr>
            </w:pPr>
            <w:r w:rsidRPr="005A787A">
              <w:rPr>
                <w:rFonts w:eastAsiaTheme="minorEastAsia"/>
              </w:rPr>
              <w:lastRenderedPageBreak/>
              <w:t>16</w:t>
            </w:r>
          </w:p>
        </w:tc>
        <w:tc>
          <w:tcPr>
            <w:tcW w:w="667" w:type="pct"/>
          </w:tcPr>
          <w:p w14:paraId="70498F75" w14:textId="77777777" w:rsidR="00643A89" w:rsidRPr="005A787A" w:rsidRDefault="00643A89" w:rsidP="00643A89">
            <w:pPr>
              <w:jc w:val="center"/>
              <w:rPr>
                <w:rFonts w:eastAsiaTheme="minorEastAsia"/>
              </w:rPr>
            </w:pPr>
            <w:r>
              <w:rPr>
                <w:rFonts w:eastAsiaTheme="minorEastAsia"/>
              </w:rPr>
              <w:t>Required</w:t>
            </w:r>
          </w:p>
        </w:tc>
        <w:tc>
          <w:tcPr>
            <w:tcW w:w="953" w:type="pct"/>
          </w:tcPr>
          <w:p w14:paraId="51116321" w14:textId="77777777" w:rsidR="00643A89" w:rsidRPr="00D94551" w:rsidRDefault="00643A89" w:rsidP="00643A89">
            <w:pPr>
              <w:rPr>
                <w:rFonts w:eastAsiaTheme="minorEastAsia"/>
                <w:b/>
              </w:rPr>
            </w:pPr>
            <w:r>
              <w:rPr>
                <w:rFonts w:eastAsiaTheme="minorEastAsia"/>
                <w:b/>
              </w:rPr>
              <w:t>Transfer to General Education</w:t>
            </w:r>
          </w:p>
        </w:tc>
        <w:tc>
          <w:tcPr>
            <w:tcW w:w="2765" w:type="pct"/>
          </w:tcPr>
          <w:p w14:paraId="62E78B81" w14:textId="1E331AC0" w:rsidR="00FC7388" w:rsidRPr="00B36C2C" w:rsidRDefault="00FC7388" w:rsidP="00FC7388">
            <w:pPr>
              <w:pStyle w:val="NoSpacing"/>
            </w:pPr>
            <w:r w:rsidRPr="00B36C2C">
              <w:t xml:space="preserve">This element is used to identify students with an Individualized Education Program (IEP) who transfer to general education at some point during the current reporting period of July 1, </w:t>
            </w:r>
            <w:proofErr w:type="gramStart"/>
            <w:r w:rsidRPr="00B36C2C">
              <w:t>2023</w:t>
            </w:r>
            <w:proofErr w:type="gramEnd"/>
            <w:r w:rsidRPr="00B36C2C">
              <w:t xml:space="preserve"> through June 30, 2024, as well as for students who have previously been reported as transferred to general education during the last two school years (SY 202</w:t>
            </w:r>
            <w:r w:rsidR="006C740A">
              <w:t>1</w:t>
            </w:r>
            <w:r w:rsidRPr="00B36C2C">
              <w:t>-202</w:t>
            </w:r>
            <w:r w:rsidR="006C740A">
              <w:t>2</w:t>
            </w:r>
            <w:r w:rsidRPr="00B36C2C">
              <w:t xml:space="preserve"> and SY 202</w:t>
            </w:r>
            <w:r w:rsidR="006C740A">
              <w:t>2</w:t>
            </w:r>
            <w:r w:rsidRPr="00B36C2C">
              <w:t>-2023).</w:t>
            </w:r>
          </w:p>
          <w:p w14:paraId="67DFB5CB" w14:textId="77777777" w:rsidR="00FC7388" w:rsidRPr="00B36C2C" w:rsidRDefault="00FC7388" w:rsidP="006C740A">
            <w:pPr>
              <w:pStyle w:val="NoSpacing"/>
              <w:ind w:left="8640" w:hanging="8640"/>
            </w:pPr>
          </w:p>
          <w:p w14:paraId="0C4E1619" w14:textId="77777777" w:rsidR="00FC7388" w:rsidRPr="00B36C2C" w:rsidRDefault="00FC7388" w:rsidP="00FC7388">
            <w:pPr>
              <w:pStyle w:val="NoSpacing"/>
            </w:pPr>
            <w:r w:rsidRPr="00B36C2C">
              <w:t>Students who were receiving special education services at some point in the school year, prior to consent for services being revoked by a parent, guardian, or student of legal age, should be reported as having transferred to general education.</w:t>
            </w:r>
          </w:p>
          <w:p w14:paraId="2AB27F65" w14:textId="77777777" w:rsidR="00FC7388" w:rsidRPr="00B36C2C" w:rsidRDefault="00FC7388" w:rsidP="00FC7388">
            <w:pPr>
              <w:pStyle w:val="NoSpacing"/>
            </w:pPr>
          </w:p>
          <w:p w14:paraId="1CCE1604" w14:textId="11BCA999" w:rsidR="00FC7388" w:rsidRPr="00B36C2C" w:rsidRDefault="00FC7388" w:rsidP="00FC7388">
            <w:pPr>
              <w:pStyle w:val="NoSpacing"/>
            </w:pPr>
            <w:r w:rsidRPr="00B36C2C">
              <w:t>For students who have transferred to general education in SY 202</w:t>
            </w:r>
            <w:r w:rsidR="00222AF7" w:rsidRPr="00B36C2C">
              <w:t>1</w:t>
            </w:r>
            <w:r w:rsidRPr="00B36C2C">
              <w:t>-202</w:t>
            </w:r>
            <w:r w:rsidR="00222AF7" w:rsidRPr="00B36C2C">
              <w:t>2</w:t>
            </w:r>
            <w:r w:rsidRPr="00B36C2C">
              <w:t xml:space="preserve"> and SY 202</w:t>
            </w:r>
            <w:r w:rsidR="00222AF7" w:rsidRPr="00B36C2C">
              <w:t>2</w:t>
            </w:r>
            <w:r w:rsidRPr="00B36C2C">
              <w:t xml:space="preserve">-2023, this element should be a “Y”. </w:t>
            </w:r>
          </w:p>
          <w:p w14:paraId="292F6681" w14:textId="77777777" w:rsidR="00FC7388" w:rsidRPr="00B36C2C" w:rsidRDefault="00FC7388" w:rsidP="00FC7388">
            <w:pPr>
              <w:pStyle w:val="NoSpacing"/>
            </w:pPr>
          </w:p>
          <w:p w14:paraId="1A7C2E8B" w14:textId="7CB1DFCF" w:rsidR="00FC7388" w:rsidRPr="00B36C2C" w:rsidRDefault="00FC7388" w:rsidP="00FC7388">
            <w:pPr>
              <w:pStyle w:val="NoSpacing"/>
            </w:pPr>
            <w:r w:rsidRPr="00B36C2C">
              <w:t>Note: Beginning SY 202</w:t>
            </w:r>
            <w:r w:rsidR="008A351C" w:rsidRPr="00B36C2C">
              <w:t>2</w:t>
            </w:r>
            <w:r w:rsidRPr="00B36C2C">
              <w:t>-202</w:t>
            </w:r>
            <w:r w:rsidR="008A351C" w:rsidRPr="00B36C2C">
              <w:t>3</w:t>
            </w:r>
            <w:r w:rsidRPr="00B36C2C">
              <w:t xml:space="preserve">, disability codes 15 and 16 have been removed. Districts are responsible for tracking a student who transferred to general education during the next two school years after exiting special education and confirm that they are still NOT receiving </w:t>
            </w:r>
            <w:proofErr w:type="spellStart"/>
            <w:r w:rsidRPr="00B36C2C">
              <w:t>SpEd</w:t>
            </w:r>
            <w:proofErr w:type="spellEnd"/>
            <w:r w:rsidRPr="00B36C2C">
              <w:t xml:space="preserve"> services two years after their transfer. If the student is re-evaluated and was determined to be eligible for </w:t>
            </w:r>
            <w:proofErr w:type="spellStart"/>
            <w:r w:rsidRPr="00B36C2C">
              <w:t>SpEd</w:t>
            </w:r>
            <w:proofErr w:type="spellEnd"/>
            <w:r w:rsidRPr="00B36C2C">
              <w:t xml:space="preserve"> services again, the student should be reported with the appropriate disability code, and an “N” to this element. For more information, please refer to FAQ #14.</w:t>
            </w:r>
          </w:p>
          <w:p w14:paraId="29124F82" w14:textId="77777777" w:rsidR="00FC7388" w:rsidRPr="00B36C2C" w:rsidRDefault="00FC7388" w:rsidP="00FC7388">
            <w:pPr>
              <w:pStyle w:val="NoSpacing"/>
            </w:pPr>
          </w:p>
          <w:p w14:paraId="3E80ECDE" w14:textId="7973FC66" w:rsidR="00FC7388" w:rsidRPr="00B36C2C" w:rsidRDefault="00FC7388" w:rsidP="00FC7388">
            <w:pPr>
              <w:pStyle w:val="NoSpacing"/>
            </w:pPr>
            <w:r w:rsidRPr="00B36C2C">
              <w:t>Y = Yes, this student had an IEP in place at some point during the current reporting period, then transferred to general education sometime during the current reporting period or transferred to general education during the last two reporting periods (SY 202</w:t>
            </w:r>
            <w:r w:rsidR="00222AF7" w:rsidRPr="00B36C2C">
              <w:t>1</w:t>
            </w:r>
            <w:r w:rsidRPr="00B36C2C">
              <w:t>-202</w:t>
            </w:r>
            <w:r w:rsidR="00222AF7" w:rsidRPr="00B36C2C">
              <w:t>2</w:t>
            </w:r>
            <w:r w:rsidRPr="00B36C2C">
              <w:t xml:space="preserve"> or SY 202</w:t>
            </w:r>
            <w:r w:rsidR="00222AF7" w:rsidRPr="00B36C2C">
              <w:t>2</w:t>
            </w:r>
            <w:r w:rsidRPr="00B36C2C">
              <w:t xml:space="preserve">-2023). </w:t>
            </w:r>
          </w:p>
          <w:p w14:paraId="730BD4CA" w14:textId="77777777" w:rsidR="00FC7388" w:rsidRPr="00B36C2C" w:rsidRDefault="00FC7388" w:rsidP="00FC7388">
            <w:pPr>
              <w:pStyle w:val="NoSpacing"/>
            </w:pPr>
          </w:p>
          <w:p w14:paraId="27EF48EA" w14:textId="77777777" w:rsidR="00FC7388" w:rsidRPr="00B36C2C" w:rsidRDefault="00FC7388" w:rsidP="00FC7388">
            <w:pPr>
              <w:pStyle w:val="NoSpacing"/>
            </w:pPr>
            <w:r w:rsidRPr="00B36C2C">
              <w:t>Students who are marked Y in this field for SY 2023-2024 with a transfer to gen ed date during the current reporting period will be required to have a “Y” in this element for the next two school years. For more information, please refer to FAQ #14.</w:t>
            </w:r>
          </w:p>
          <w:p w14:paraId="21CCF27B" w14:textId="77777777" w:rsidR="00FC7388" w:rsidRPr="00B36C2C" w:rsidRDefault="00FC7388" w:rsidP="00FC7388">
            <w:pPr>
              <w:pStyle w:val="NoSpacing"/>
            </w:pPr>
          </w:p>
          <w:p w14:paraId="4E7F185F" w14:textId="77777777" w:rsidR="00FC7388" w:rsidRPr="00B36C2C" w:rsidRDefault="00FC7388" w:rsidP="00FC7388">
            <w:pPr>
              <w:pStyle w:val="NoSpacing"/>
            </w:pPr>
            <w:r w:rsidRPr="00B36C2C">
              <w:t xml:space="preserve">N = No, this student had an IEP and did not transfer to general education sometime during the period of July 1, </w:t>
            </w:r>
            <w:proofErr w:type="gramStart"/>
            <w:r w:rsidRPr="00B36C2C">
              <w:t>2023</w:t>
            </w:r>
            <w:proofErr w:type="gramEnd"/>
            <w:r w:rsidRPr="00B36C2C">
              <w:t xml:space="preserve"> to June 30, 2024. In other words, this student </w:t>
            </w:r>
            <w:r w:rsidRPr="00B36C2C">
              <w:lastRenderedPageBreak/>
              <w:t xml:space="preserve">continued to be served under IDEA, Part </w:t>
            </w:r>
            <w:proofErr w:type="gramStart"/>
            <w:r w:rsidRPr="00B36C2C">
              <w:t>B</w:t>
            </w:r>
            <w:proofErr w:type="gramEnd"/>
            <w:r w:rsidRPr="00B36C2C">
              <w:t xml:space="preserve"> or left school without transferring to general education. These students must have a disability code other than zero for element 14.</w:t>
            </w:r>
          </w:p>
          <w:p w14:paraId="7CD6DD7C" w14:textId="77777777" w:rsidR="00FC7388" w:rsidRPr="00B36C2C" w:rsidRDefault="00FC7388" w:rsidP="00FC7388">
            <w:pPr>
              <w:pStyle w:val="NoSpacing"/>
            </w:pPr>
          </w:p>
          <w:p w14:paraId="59FBCA3E" w14:textId="77777777" w:rsidR="00FC7388" w:rsidRPr="00B36C2C" w:rsidRDefault="00FC7388" w:rsidP="00FC7388">
            <w:pPr>
              <w:pStyle w:val="NoSpacing"/>
            </w:pPr>
            <w:r w:rsidRPr="00B36C2C">
              <w:t>X = This student is not a special education student.</w:t>
            </w:r>
          </w:p>
          <w:p w14:paraId="2B8A9174" w14:textId="77777777" w:rsidR="00FC7388" w:rsidRPr="00B36C2C" w:rsidRDefault="00FC7388" w:rsidP="00FC7388">
            <w:pPr>
              <w:pStyle w:val="NoSpacing"/>
            </w:pPr>
          </w:p>
          <w:p w14:paraId="73C785A8" w14:textId="7DFADC50" w:rsidR="00643A89" w:rsidRPr="00A017EE" w:rsidRDefault="00FC7388" w:rsidP="00FC7388">
            <w:pPr>
              <w:pStyle w:val="NoSpacing"/>
            </w:pPr>
            <w:r w:rsidRPr="00B36C2C">
              <w:t>Please note that students who leave special education because they exited school (e.g., graduation, dropping out, etc.) should not be coded as Y based on these exit events.</w:t>
            </w:r>
          </w:p>
        </w:tc>
      </w:tr>
      <w:tr w:rsidR="00643A89" w:rsidRPr="007532A5" w14:paraId="6AD91B45" w14:textId="77777777" w:rsidTr="00643A89">
        <w:trPr>
          <w:trHeight w:val="217"/>
        </w:trPr>
        <w:tc>
          <w:tcPr>
            <w:tcW w:w="615" w:type="pct"/>
            <w:noWrap/>
          </w:tcPr>
          <w:p w14:paraId="10FC46D2" w14:textId="77777777" w:rsidR="00643A89" w:rsidRPr="005A787A" w:rsidRDefault="00643A89" w:rsidP="00643A89">
            <w:pPr>
              <w:jc w:val="center"/>
              <w:rPr>
                <w:rFonts w:eastAsiaTheme="minorEastAsia"/>
              </w:rPr>
            </w:pPr>
            <w:r w:rsidRPr="005A787A">
              <w:rPr>
                <w:rFonts w:eastAsiaTheme="minorEastAsia"/>
              </w:rPr>
              <w:lastRenderedPageBreak/>
              <w:t>17</w:t>
            </w:r>
          </w:p>
        </w:tc>
        <w:tc>
          <w:tcPr>
            <w:tcW w:w="667" w:type="pct"/>
          </w:tcPr>
          <w:p w14:paraId="3935B244" w14:textId="77777777" w:rsidR="00643A89" w:rsidRPr="00460AA1" w:rsidRDefault="00643A89" w:rsidP="00643A89">
            <w:pPr>
              <w:jc w:val="center"/>
              <w:rPr>
                <w:rFonts w:eastAsiaTheme="minorEastAsia"/>
                <w:sz w:val="18"/>
              </w:rPr>
            </w:pPr>
            <w:r>
              <w:rPr>
                <w:rFonts w:eastAsiaTheme="minorEastAsia"/>
              </w:rPr>
              <w:t>Conditional</w:t>
            </w:r>
            <w:r>
              <w:rPr>
                <w:rFonts w:eastAsiaTheme="minorEastAsia"/>
                <w:sz w:val="18"/>
              </w:rPr>
              <w:t xml:space="preserve"> (Disability Code 2-14)</w:t>
            </w:r>
          </w:p>
        </w:tc>
        <w:tc>
          <w:tcPr>
            <w:tcW w:w="953" w:type="pct"/>
          </w:tcPr>
          <w:p w14:paraId="5C04BB96" w14:textId="77777777" w:rsidR="00643A89" w:rsidRPr="00D94551" w:rsidRDefault="00643A89" w:rsidP="00643A89">
            <w:pPr>
              <w:rPr>
                <w:rFonts w:eastAsiaTheme="minorEastAsia"/>
                <w:b/>
              </w:rPr>
            </w:pPr>
            <w:r>
              <w:rPr>
                <w:rFonts w:eastAsiaTheme="minorEastAsia"/>
                <w:b/>
              </w:rPr>
              <w:t>Transfer to General Education Date</w:t>
            </w:r>
          </w:p>
        </w:tc>
        <w:tc>
          <w:tcPr>
            <w:tcW w:w="2765" w:type="pct"/>
          </w:tcPr>
          <w:p w14:paraId="3C9D3E03" w14:textId="3816A811" w:rsidR="00643A89" w:rsidRPr="008B64B1" w:rsidRDefault="00643A89" w:rsidP="00643A89">
            <w:pPr>
              <w:pStyle w:val="NoSpacing"/>
            </w:pPr>
            <w:r w:rsidRPr="00222AF7">
              <w:t xml:space="preserve">This element identifies the date that a student with an </w:t>
            </w:r>
            <w:r w:rsidR="009A6FD3" w:rsidRPr="00222AF7">
              <w:t>I</w:t>
            </w:r>
            <w:r w:rsidRPr="00222AF7">
              <w:t xml:space="preserve">ndividualized </w:t>
            </w:r>
            <w:r w:rsidR="009A6FD3" w:rsidRPr="00222AF7">
              <w:t>E</w:t>
            </w:r>
            <w:r w:rsidRPr="00222AF7">
              <w:t xml:space="preserve">ducation </w:t>
            </w:r>
            <w:r w:rsidR="009A6FD3" w:rsidRPr="00222AF7">
              <w:t>P</w:t>
            </w:r>
            <w:r w:rsidR="006E53B5" w:rsidRPr="00222AF7">
              <w:t>rogram</w:t>
            </w:r>
            <w:r w:rsidRPr="00222AF7">
              <w:t xml:space="preserve"> (IEP) transferred to general education.</w:t>
            </w:r>
            <w:r w:rsidRPr="00222AF7">
              <w:rPr>
                <w:i/>
                <w:iCs/>
              </w:rPr>
              <w:t xml:space="preserve"> </w:t>
            </w:r>
            <w:r w:rsidRPr="008B64B1">
              <w:t>This date must fall between 07/01/202</w:t>
            </w:r>
            <w:r w:rsidR="00222AF7" w:rsidRPr="008B64B1">
              <w:t>1</w:t>
            </w:r>
            <w:r w:rsidRPr="008B64B1">
              <w:t xml:space="preserve"> to 06/30/202</w:t>
            </w:r>
            <w:r w:rsidR="00222AF7" w:rsidRPr="008B64B1">
              <w:t>4</w:t>
            </w:r>
            <w:r w:rsidRPr="008B64B1">
              <w:t>.</w:t>
            </w:r>
          </w:p>
          <w:p w14:paraId="7760CEBB" w14:textId="48245F73" w:rsidR="00643A89" w:rsidRPr="00222AF7" w:rsidRDefault="00643A89" w:rsidP="00643A89">
            <w:pPr>
              <w:pStyle w:val="NoSpacing"/>
            </w:pPr>
          </w:p>
          <w:p w14:paraId="57E7CD60" w14:textId="6AB86D44" w:rsidR="00643A89" w:rsidRPr="008B64B1" w:rsidRDefault="00643A89" w:rsidP="00643A89">
            <w:pPr>
              <w:pStyle w:val="NoSpacing"/>
            </w:pPr>
            <w:r w:rsidRPr="008B64B1">
              <w:t>For students who have transferred to general education in SY 202</w:t>
            </w:r>
            <w:r w:rsidR="00222AF7" w:rsidRPr="008B64B1">
              <w:t>1</w:t>
            </w:r>
            <w:r w:rsidRPr="008B64B1">
              <w:t>-202</w:t>
            </w:r>
            <w:r w:rsidR="00222AF7" w:rsidRPr="008B64B1">
              <w:t>2</w:t>
            </w:r>
            <w:r w:rsidRPr="008B64B1">
              <w:t xml:space="preserve"> and SY 202</w:t>
            </w:r>
            <w:r w:rsidR="00222AF7" w:rsidRPr="008B64B1">
              <w:t>2</w:t>
            </w:r>
            <w:r w:rsidRPr="008B64B1">
              <w:t>-202</w:t>
            </w:r>
            <w:r w:rsidR="00222AF7" w:rsidRPr="008B64B1">
              <w:t>3</w:t>
            </w:r>
            <w:r w:rsidRPr="008B64B1">
              <w:t xml:space="preserve">, this element should be the date when the student had initially exited </w:t>
            </w:r>
            <w:proofErr w:type="spellStart"/>
            <w:r w:rsidRPr="008B64B1">
              <w:t>SpEd</w:t>
            </w:r>
            <w:proofErr w:type="spellEnd"/>
            <w:r w:rsidRPr="008B64B1">
              <w:t xml:space="preserve"> services.</w:t>
            </w:r>
          </w:p>
          <w:p w14:paraId="72BEB603" w14:textId="77777777" w:rsidR="00643A89" w:rsidRPr="00222AF7" w:rsidRDefault="00643A89" w:rsidP="00643A89">
            <w:pPr>
              <w:pStyle w:val="NoSpacing"/>
              <w:rPr>
                <w:i/>
                <w:iCs/>
              </w:rPr>
            </w:pPr>
          </w:p>
          <w:p w14:paraId="19597EA3" w14:textId="77777777" w:rsidR="00643A89" w:rsidRPr="00222AF7" w:rsidRDefault="00643A89" w:rsidP="00643A89">
            <w:pPr>
              <w:pStyle w:val="NoSpacing"/>
            </w:pPr>
            <w:r w:rsidRPr="00222AF7">
              <w:t>If consent was revoked by a parent, a guardian, or a student of legal age, use the date that consent was revoked as the date of transfer to general education.</w:t>
            </w:r>
          </w:p>
          <w:p w14:paraId="195BFC46" w14:textId="77777777" w:rsidR="00643A89" w:rsidRPr="00222AF7" w:rsidRDefault="00643A89" w:rsidP="00643A89">
            <w:pPr>
              <w:pStyle w:val="NoSpacing"/>
            </w:pPr>
          </w:p>
          <w:p w14:paraId="78E9C0B9" w14:textId="77777777" w:rsidR="00643A89" w:rsidRPr="00222AF7" w:rsidRDefault="00643A89" w:rsidP="00643A89">
            <w:pPr>
              <w:pStyle w:val="NoSpacing"/>
              <w:rPr>
                <w:b/>
              </w:rPr>
            </w:pPr>
            <w:r w:rsidRPr="00222AF7">
              <w:t xml:space="preserve">Leave this field blank </w:t>
            </w:r>
            <w:r w:rsidRPr="00222AF7">
              <w:rPr>
                <w:b/>
              </w:rPr>
              <w:t>unless:</w:t>
            </w:r>
          </w:p>
          <w:p w14:paraId="3A937B5C" w14:textId="77777777" w:rsidR="00643A89" w:rsidRPr="008B64B1" w:rsidRDefault="00643A89" w:rsidP="00613763">
            <w:pPr>
              <w:pStyle w:val="NoSpacing"/>
              <w:numPr>
                <w:ilvl w:val="0"/>
                <w:numId w:val="28"/>
              </w:numPr>
              <w:rPr>
                <w:i/>
              </w:rPr>
            </w:pPr>
            <w:r w:rsidRPr="008B64B1">
              <w:rPr>
                <w:i/>
              </w:rPr>
              <w:t>a student is reported with a disability code of 2 through 14 in Element 14 and a value of Y in Element 16. Or</w:t>
            </w:r>
          </w:p>
          <w:p w14:paraId="46F03F87" w14:textId="50A95997" w:rsidR="00643A89" w:rsidRPr="00222AF7" w:rsidRDefault="00643A89" w:rsidP="00613763">
            <w:pPr>
              <w:pStyle w:val="NoSpacing"/>
              <w:numPr>
                <w:ilvl w:val="0"/>
                <w:numId w:val="28"/>
              </w:numPr>
              <w:rPr>
                <w:i/>
                <w:iCs/>
              </w:rPr>
            </w:pPr>
            <w:r w:rsidRPr="00222AF7">
              <w:rPr>
                <w:i/>
                <w:iCs/>
              </w:rPr>
              <w:t xml:space="preserve">a student is reported with a disability code of 0 and was reported as a transfer to general education = “Y” during one of the previous two reporting periods (SY </w:t>
            </w:r>
            <w:r w:rsidR="00222AF7" w:rsidRPr="00222AF7">
              <w:rPr>
                <w:i/>
                <w:iCs/>
              </w:rPr>
              <w:t>2021-2022 and SY 2022-2023</w:t>
            </w:r>
            <w:r w:rsidRPr="00222AF7">
              <w:rPr>
                <w:i/>
                <w:iCs/>
              </w:rPr>
              <w:t>).</w:t>
            </w:r>
          </w:p>
          <w:p w14:paraId="09C20659" w14:textId="77777777" w:rsidR="00643A89" w:rsidRPr="008B64B1" w:rsidRDefault="00643A89" w:rsidP="00643A89">
            <w:pPr>
              <w:pStyle w:val="NoSpacing"/>
              <w:rPr>
                <w:i/>
              </w:rPr>
            </w:pPr>
          </w:p>
          <w:p w14:paraId="737A31D0" w14:textId="728F70B8" w:rsidR="00643A89" w:rsidRPr="008B64B1" w:rsidRDefault="00643A89" w:rsidP="00643A89">
            <w:pPr>
              <w:pStyle w:val="NoSpacing"/>
              <w:rPr>
                <w:i/>
              </w:rPr>
            </w:pPr>
            <w:r w:rsidRPr="00222AF7">
              <w:rPr>
                <w:b/>
                <w:bCs/>
                <w:i/>
                <w:iCs/>
              </w:rPr>
              <w:t>Note</w:t>
            </w:r>
            <w:r w:rsidRPr="00222AF7">
              <w:rPr>
                <w:i/>
                <w:iCs/>
              </w:rPr>
              <w:t>: Beginning SY 2022-2023, disability codes 15 and 16 have been removed. Districts are responsible for tracking a student who transferred to general education within the next two school years after exiting special educat</w:t>
            </w:r>
            <w:r w:rsidR="00277F45">
              <w:rPr>
                <w:i/>
                <w:iCs/>
              </w:rPr>
              <w:t>i</w:t>
            </w:r>
            <w:r w:rsidRPr="00222AF7">
              <w:rPr>
                <w:i/>
                <w:iCs/>
              </w:rPr>
              <w:t xml:space="preserve">on and confirm that they are still NOT receiving </w:t>
            </w:r>
            <w:proofErr w:type="spellStart"/>
            <w:r w:rsidRPr="00222AF7">
              <w:rPr>
                <w:i/>
                <w:iCs/>
              </w:rPr>
              <w:t>SpEd</w:t>
            </w:r>
            <w:proofErr w:type="spellEnd"/>
            <w:r w:rsidRPr="00222AF7">
              <w:rPr>
                <w:i/>
                <w:iCs/>
              </w:rPr>
              <w:t xml:space="preserve"> services two years after their transfer. If the student is re-evaluated and was to be eligible for </w:t>
            </w:r>
            <w:proofErr w:type="spellStart"/>
            <w:r w:rsidRPr="00222AF7">
              <w:rPr>
                <w:i/>
                <w:iCs/>
              </w:rPr>
              <w:t>SpEd</w:t>
            </w:r>
            <w:proofErr w:type="spellEnd"/>
            <w:r w:rsidRPr="00222AF7">
              <w:rPr>
                <w:i/>
                <w:iCs/>
              </w:rPr>
              <w:t xml:space="preserve"> services again, the student should be reported with the appropriate disability code, an “N” to element #16, and a blank on this element. For more information, please refer to FAQ #14.</w:t>
            </w:r>
          </w:p>
          <w:p w14:paraId="31D5DC38" w14:textId="77777777" w:rsidR="00643A89" w:rsidRPr="00222AF7" w:rsidRDefault="00643A89" w:rsidP="00643A89">
            <w:pPr>
              <w:pStyle w:val="NoSpacing"/>
            </w:pPr>
          </w:p>
          <w:p w14:paraId="746E1A4C" w14:textId="28A9091F" w:rsidR="00643A89" w:rsidRPr="008B64B1" w:rsidRDefault="00643A89" w:rsidP="00643A89">
            <w:pPr>
              <w:pStyle w:val="NoSpacing"/>
            </w:pPr>
            <w:r w:rsidRPr="008B64B1">
              <w:t>If a student transferred to general education in SY 202</w:t>
            </w:r>
            <w:r w:rsidR="00222AF7" w:rsidRPr="008B64B1">
              <w:t>3</w:t>
            </w:r>
            <w:r w:rsidRPr="008B64B1">
              <w:t>-202</w:t>
            </w:r>
            <w:r w:rsidR="00222AF7" w:rsidRPr="008B64B1">
              <w:t>4</w:t>
            </w:r>
            <w:r w:rsidRPr="008B64B1">
              <w:t>, this element should be reported with the SAME date for the next two reporting periods. If the date was misreported when the student had their initial transfer to general education, leave the incorrect date in this element and provide the correct date in the Notes section. Make sure to inform the Department of the incorrect transfer to gen ed date ahead of time.</w:t>
            </w:r>
          </w:p>
          <w:p w14:paraId="3EF3BA2A" w14:textId="77777777" w:rsidR="00643A89" w:rsidRDefault="00643A89" w:rsidP="00643A89">
            <w:pPr>
              <w:pStyle w:val="NoSpacing"/>
            </w:pPr>
          </w:p>
          <w:p w14:paraId="2739AE1B" w14:textId="77777777" w:rsidR="00643A89" w:rsidRPr="007532A5" w:rsidRDefault="00643A89" w:rsidP="00643A89">
            <w:pPr>
              <w:pStyle w:val="NoSpacing"/>
            </w:pPr>
            <w:r>
              <w:rPr>
                <w:b/>
              </w:rPr>
              <w:t>Format:</w:t>
            </w:r>
            <w:r>
              <w:t xml:space="preserve"> MM/DD/YY or MM/DD/YYYY</w:t>
            </w:r>
          </w:p>
        </w:tc>
      </w:tr>
      <w:tr w:rsidR="00643A89" w:rsidRPr="00BC387D" w14:paraId="2DDA5CB1" w14:textId="77777777" w:rsidTr="00643A89">
        <w:trPr>
          <w:trHeight w:val="217"/>
        </w:trPr>
        <w:tc>
          <w:tcPr>
            <w:tcW w:w="615" w:type="pct"/>
            <w:noWrap/>
          </w:tcPr>
          <w:p w14:paraId="25F821A0" w14:textId="77777777" w:rsidR="00643A89" w:rsidRPr="00BC387D" w:rsidRDefault="00643A89" w:rsidP="00643A89">
            <w:pPr>
              <w:jc w:val="center"/>
              <w:rPr>
                <w:rFonts w:eastAsiaTheme="minorEastAsia"/>
              </w:rPr>
            </w:pPr>
            <w:r w:rsidRPr="00BC387D">
              <w:rPr>
                <w:rFonts w:eastAsiaTheme="minorEastAsia"/>
              </w:rPr>
              <w:lastRenderedPageBreak/>
              <w:t>18</w:t>
            </w:r>
          </w:p>
        </w:tc>
        <w:tc>
          <w:tcPr>
            <w:tcW w:w="667" w:type="pct"/>
          </w:tcPr>
          <w:p w14:paraId="3B2EBED5" w14:textId="77777777" w:rsidR="00643A89" w:rsidRPr="00BC387D" w:rsidRDefault="00643A89" w:rsidP="00643A89">
            <w:pPr>
              <w:jc w:val="center"/>
              <w:rPr>
                <w:rFonts w:eastAsiaTheme="minorEastAsia"/>
              </w:rPr>
            </w:pPr>
            <w:r w:rsidRPr="00BC387D">
              <w:rPr>
                <w:rFonts w:eastAsiaTheme="minorEastAsia"/>
              </w:rPr>
              <w:t>Required</w:t>
            </w:r>
          </w:p>
        </w:tc>
        <w:tc>
          <w:tcPr>
            <w:tcW w:w="953" w:type="pct"/>
          </w:tcPr>
          <w:p w14:paraId="0B5BC4B4" w14:textId="77777777" w:rsidR="00643A89" w:rsidRPr="00BC387D" w:rsidRDefault="00643A89" w:rsidP="00643A89">
            <w:pPr>
              <w:rPr>
                <w:rFonts w:eastAsiaTheme="minorEastAsia"/>
                <w:b/>
              </w:rPr>
            </w:pPr>
            <w:r w:rsidRPr="00BC387D">
              <w:rPr>
                <w:rFonts w:eastAsiaTheme="minorEastAsia"/>
                <w:b/>
              </w:rPr>
              <w:t>504 Status</w:t>
            </w:r>
          </w:p>
        </w:tc>
        <w:tc>
          <w:tcPr>
            <w:tcW w:w="2765" w:type="pct"/>
          </w:tcPr>
          <w:p w14:paraId="5A95E044" w14:textId="77777777" w:rsidR="00643A89" w:rsidRPr="00BC387D" w:rsidRDefault="00643A89" w:rsidP="00643A89">
            <w:pPr>
              <w:pStyle w:val="NoSpacing"/>
            </w:pPr>
            <w:r w:rsidRPr="00BC387D">
              <w:t xml:space="preserve">This element is used to identify whether a student had a 504 Plan in place on the last day of student membership, as indicated by the student’s exit date. </w:t>
            </w:r>
            <w:r w:rsidRPr="00BC387D">
              <w:rPr>
                <w:b/>
              </w:rPr>
              <w:t>Students with an active IEP must be marked as “N” since the 504 services should be incorporated into the student’s IEP.</w:t>
            </w:r>
          </w:p>
          <w:p w14:paraId="42C9775B" w14:textId="77777777" w:rsidR="00643A89" w:rsidRPr="00BC387D" w:rsidRDefault="00643A89" w:rsidP="00643A89">
            <w:pPr>
              <w:pStyle w:val="NoSpacing"/>
            </w:pPr>
          </w:p>
          <w:p w14:paraId="45F4B20E" w14:textId="77777777" w:rsidR="00643A89" w:rsidRPr="00BC387D" w:rsidRDefault="00643A89" w:rsidP="00643A89">
            <w:pPr>
              <w:pStyle w:val="NoSpacing"/>
            </w:pPr>
            <w:r w:rsidRPr="00BC387D">
              <w:rPr>
                <w:b/>
              </w:rPr>
              <w:t>Y</w:t>
            </w:r>
            <w:r w:rsidRPr="00BC387D">
              <w:t xml:space="preserve"> = Yes, this student had a 504 Plan in place on the last day of student membership.</w:t>
            </w:r>
          </w:p>
          <w:p w14:paraId="575F8E50" w14:textId="77777777" w:rsidR="00643A89" w:rsidRPr="00BC387D" w:rsidRDefault="00643A89" w:rsidP="00643A89">
            <w:pPr>
              <w:pStyle w:val="NoSpacing"/>
            </w:pPr>
          </w:p>
          <w:p w14:paraId="07E37AFE" w14:textId="77777777" w:rsidR="00643A89" w:rsidRPr="00BC387D" w:rsidRDefault="00643A89" w:rsidP="00643A89">
            <w:pPr>
              <w:pStyle w:val="NoSpacing"/>
            </w:pPr>
            <w:r w:rsidRPr="00BC387D">
              <w:rPr>
                <w:b/>
              </w:rPr>
              <w:t>N</w:t>
            </w:r>
            <w:r w:rsidRPr="00BC387D">
              <w:t xml:space="preserve"> = No, this student did not have a 504 Plan in place on the last day of student membership.</w:t>
            </w:r>
          </w:p>
          <w:p w14:paraId="3CF21347" w14:textId="77777777" w:rsidR="00643A89" w:rsidRPr="00BC387D" w:rsidRDefault="00643A89" w:rsidP="00643A89">
            <w:pPr>
              <w:pStyle w:val="NoSpacing"/>
            </w:pPr>
          </w:p>
        </w:tc>
      </w:tr>
      <w:tr w:rsidR="00643A89" w:rsidRPr="001A58F9" w14:paraId="5F579763" w14:textId="77777777" w:rsidTr="00FF2F1D">
        <w:trPr>
          <w:trHeight w:val="5489"/>
        </w:trPr>
        <w:tc>
          <w:tcPr>
            <w:tcW w:w="615" w:type="pct"/>
            <w:noWrap/>
          </w:tcPr>
          <w:p w14:paraId="2D22BA3C" w14:textId="77777777" w:rsidR="00643A89" w:rsidRPr="005A787A" w:rsidRDefault="00643A89" w:rsidP="00643A89">
            <w:pPr>
              <w:jc w:val="center"/>
              <w:rPr>
                <w:rFonts w:eastAsiaTheme="minorEastAsia"/>
              </w:rPr>
            </w:pPr>
            <w:r w:rsidRPr="005A787A">
              <w:rPr>
                <w:rFonts w:eastAsiaTheme="minorEastAsia"/>
              </w:rPr>
              <w:t>19</w:t>
            </w:r>
          </w:p>
        </w:tc>
        <w:tc>
          <w:tcPr>
            <w:tcW w:w="667" w:type="pct"/>
          </w:tcPr>
          <w:p w14:paraId="284F51A9" w14:textId="77777777" w:rsidR="00643A89" w:rsidRPr="00460AA1" w:rsidRDefault="00643A89" w:rsidP="00643A89">
            <w:pPr>
              <w:jc w:val="center"/>
              <w:rPr>
                <w:rFonts w:eastAsiaTheme="minorEastAsia"/>
                <w:sz w:val="18"/>
              </w:rPr>
            </w:pPr>
            <w:r>
              <w:rPr>
                <w:rFonts w:eastAsiaTheme="minorEastAsia"/>
              </w:rPr>
              <w:t>Conditional</w:t>
            </w:r>
            <w:r>
              <w:rPr>
                <w:rFonts w:eastAsiaTheme="minorEastAsia"/>
                <w:sz w:val="18"/>
              </w:rPr>
              <w:t xml:space="preserve"> (Enrolled)</w:t>
            </w:r>
          </w:p>
        </w:tc>
        <w:tc>
          <w:tcPr>
            <w:tcW w:w="953" w:type="pct"/>
          </w:tcPr>
          <w:p w14:paraId="05FC8D46" w14:textId="77777777" w:rsidR="00643A89" w:rsidRPr="00D94551" w:rsidRDefault="00643A89" w:rsidP="00643A89">
            <w:pPr>
              <w:rPr>
                <w:rFonts w:eastAsiaTheme="minorEastAsia"/>
                <w:b/>
              </w:rPr>
            </w:pPr>
            <w:r>
              <w:rPr>
                <w:rFonts w:eastAsiaTheme="minorEastAsia"/>
                <w:b/>
              </w:rPr>
              <w:t>Entry Date</w:t>
            </w:r>
          </w:p>
        </w:tc>
        <w:tc>
          <w:tcPr>
            <w:tcW w:w="2765" w:type="pct"/>
          </w:tcPr>
          <w:p w14:paraId="44C477D8" w14:textId="77777777" w:rsidR="00643A89" w:rsidRDefault="00643A89" w:rsidP="00643A89">
            <w:pPr>
              <w:pStyle w:val="NoSpacing"/>
            </w:pPr>
            <w:r>
              <w:t>This element indicates the initial date of membership on which a student enrolled in a regular, alternative, or correspondence school and began to receive instructional services during the current school year. For students who enter at the beginning of the school year, list the first official day of student attendance.</w:t>
            </w:r>
          </w:p>
          <w:p w14:paraId="403662E6" w14:textId="77777777" w:rsidR="00643A89" w:rsidRDefault="00643A89" w:rsidP="00643A89">
            <w:pPr>
              <w:pStyle w:val="NoSpacing"/>
            </w:pPr>
          </w:p>
          <w:p w14:paraId="017CEBB3" w14:textId="77777777" w:rsidR="00643A89" w:rsidRDefault="00643A89" w:rsidP="00643A89">
            <w:pPr>
              <w:pStyle w:val="NoSpacing"/>
            </w:pPr>
            <w:r>
              <w:t xml:space="preserve">If a student enters and exits multiple times during the school year, a separate record should be created for each occurrence. Additional records must include the actual date of re-entry, AgDA, and </w:t>
            </w:r>
            <w:proofErr w:type="spellStart"/>
            <w:r>
              <w:t>AgDM</w:t>
            </w:r>
            <w:proofErr w:type="spellEnd"/>
            <w:r>
              <w:t xml:space="preserve"> for each specific occurrence. </w:t>
            </w:r>
          </w:p>
          <w:p w14:paraId="306AD2D9" w14:textId="77777777" w:rsidR="00643A89" w:rsidRDefault="00643A89" w:rsidP="00643A89">
            <w:pPr>
              <w:pStyle w:val="NoSpacing"/>
            </w:pPr>
          </w:p>
          <w:p w14:paraId="0D2797BE" w14:textId="43BB30AE" w:rsidR="00643A89" w:rsidRDefault="00643A89" w:rsidP="00643A89">
            <w:pPr>
              <w:pStyle w:val="NoSpacing"/>
            </w:pPr>
            <w:r>
              <w:t xml:space="preserve">Leave this field blank for prior summer graduates, summer dropouts, summer transfers, and </w:t>
            </w:r>
            <w:r w:rsidRPr="00591D90">
              <w:t>2014-</w:t>
            </w:r>
            <w:r w:rsidR="00277F45" w:rsidRPr="00591D90">
              <w:t>2015 or</w:t>
            </w:r>
            <w:r w:rsidRPr="00591D90">
              <w:t xml:space="preserve"> 2015-2016 Certificate of Achievement recipients </w:t>
            </w:r>
            <w:r>
              <w:t xml:space="preserve">who took </w:t>
            </w:r>
            <w:r w:rsidR="009A6FD3">
              <w:t>a College and Career Readiness Assessment (</w:t>
            </w:r>
            <w:r>
              <w:t>CCRA</w:t>
            </w:r>
            <w:r w:rsidR="009A6FD3">
              <w:t>)</w:t>
            </w:r>
            <w:r>
              <w:t xml:space="preserve"> and were subsequently issued a </w:t>
            </w:r>
            <w:r w:rsidRPr="00BE0F00">
              <w:t>diploma</w:t>
            </w:r>
            <w:r>
              <w:t>.</w:t>
            </w:r>
          </w:p>
          <w:p w14:paraId="42F508E3" w14:textId="77777777" w:rsidR="00643A89" w:rsidRDefault="00643A89" w:rsidP="00643A89">
            <w:pPr>
              <w:pStyle w:val="NoSpacing"/>
            </w:pPr>
          </w:p>
          <w:p w14:paraId="4D62B8C7" w14:textId="77777777" w:rsidR="00643A89" w:rsidRPr="001A58F9" w:rsidRDefault="00643A89" w:rsidP="00643A89">
            <w:pPr>
              <w:pStyle w:val="NoSpacing"/>
            </w:pPr>
            <w:r>
              <w:rPr>
                <w:b/>
              </w:rPr>
              <w:t>Format:</w:t>
            </w:r>
            <w:r>
              <w:t xml:space="preserve"> MM/DD/YY or MM/DD/YYYY</w:t>
            </w:r>
          </w:p>
        </w:tc>
      </w:tr>
      <w:tr w:rsidR="00643A89" w:rsidRPr="005D1E91" w14:paraId="6570BDF6" w14:textId="77777777" w:rsidTr="00643A89">
        <w:trPr>
          <w:trHeight w:val="217"/>
        </w:trPr>
        <w:tc>
          <w:tcPr>
            <w:tcW w:w="615" w:type="pct"/>
            <w:noWrap/>
          </w:tcPr>
          <w:p w14:paraId="3E579CC9" w14:textId="77777777" w:rsidR="00643A89" w:rsidRPr="005A787A" w:rsidRDefault="00643A89" w:rsidP="00643A89">
            <w:pPr>
              <w:jc w:val="center"/>
              <w:rPr>
                <w:rFonts w:eastAsiaTheme="minorEastAsia"/>
              </w:rPr>
            </w:pPr>
            <w:r w:rsidRPr="005A787A">
              <w:rPr>
                <w:rFonts w:eastAsiaTheme="minorEastAsia"/>
              </w:rPr>
              <w:lastRenderedPageBreak/>
              <w:t>20</w:t>
            </w:r>
          </w:p>
        </w:tc>
        <w:tc>
          <w:tcPr>
            <w:tcW w:w="667" w:type="pct"/>
          </w:tcPr>
          <w:p w14:paraId="4226B378" w14:textId="77777777" w:rsidR="00643A89" w:rsidRPr="005A787A" w:rsidRDefault="00643A89" w:rsidP="00643A89">
            <w:pPr>
              <w:jc w:val="center"/>
              <w:rPr>
                <w:rFonts w:eastAsiaTheme="minorEastAsia"/>
              </w:rPr>
            </w:pPr>
            <w:r>
              <w:rPr>
                <w:rFonts w:eastAsiaTheme="minorEastAsia"/>
              </w:rPr>
              <w:t>Required</w:t>
            </w:r>
          </w:p>
        </w:tc>
        <w:tc>
          <w:tcPr>
            <w:tcW w:w="953" w:type="pct"/>
          </w:tcPr>
          <w:p w14:paraId="61BFE460" w14:textId="77777777" w:rsidR="00643A89" w:rsidRPr="00D94551" w:rsidRDefault="00643A89" w:rsidP="00643A89">
            <w:pPr>
              <w:rPr>
                <w:rFonts w:eastAsiaTheme="minorEastAsia"/>
                <w:b/>
              </w:rPr>
            </w:pPr>
            <w:r>
              <w:rPr>
                <w:rFonts w:eastAsiaTheme="minorEastAsia"/>
                <w:b/>
              </w:rPr>
              <w:t>Entry Type</w:t>
            </w:r>
          </w:p>
        </w:tc>
        <w:tc>
          <w:tcPr>
            <w:tcW w:w="2765" w:type="pct"/>
          </w:tcPr>
          <w:p w14:paraId="19A9124A" w14:textId="77777777" w:rsidR="00643A89" w:rsidRPr="00BC387D" w:rsidRDefault="00643A89" w:rsidP="00643A89">
            <w:pPr>
              <w:pStyle w:val="NoSpacing"/>
            </w:pPr>
            <w:r>
              <w:t>This element is used to report the circumstances under which a student enters a school</w:t>
            </w:r>
            <w:r w:rsidRPr="00691635">
              <w:t xml:space="preserve">. </w:t>
            </w:r>
            <w:r w:rsidRPr="00BC387D">
              <w:t xml:space="preserve">If a student enters and exits a school multiple times in a school year, use the appropriate code for each </w:t>
            </w:r>
            <w:r>
              <w:t>record</w:t>
            </w:r>
            <w:r w:rsidRPr="00BC387D">
              <w:t>.</w:t>
            </w:r>
          </w:p>
          <w:p w14:paraId="062F6B71" w14:textId="77777777" w:rsidR="00643A89" w:rsidRPr="00BC387D" w:rsidRDefault="00643A89" w:rsidP="00643A89">
            <w:pPr>
              <w:pStyle w:val="NoSpacing"/>
            </w:pPr>
          </w:p>
          <w:p w14:paraId="64397742" w14:textId="77777777" w:rsidR="00643A89" w:rsidRDefault="00643A89" w:rsidP="00643A89">
            <w:pPr>
              <w:pStyle w:val="NoSpacing"/>
              <w:rPr>
                <w:b/>
              </w:rPr>
            </w:pPr>
            <w:r w:rsidRPr="002533BE">
              <w:t>Do not report a new entry when a student is promoted or demoted in grade mid-year and remains in the same school</w:t>
            </w:r>
            <w:r>
              <w:t xml:space="preserve"> </w:t>
            </w:r>
            <w:r w:rsidRPr="00943B91">
              <w:rPr>
                <w:b/>
              </w:rPr>
              <w:t>or</w:t>
            </w:r>
            <w:r>
              <w:rPr>
                <w:b/>
              </w:rPr>
              <w:t xml:space="preserve"> </w:t>
            </w:r>
            <w:r>
              <w:t>for mid-year graduates</w:t>
            </w:r>
            <w:r>
              <w:rPr>
                <w:b/>
              </w:rPr>
              <w:t>.</w:t>
            </w:r>
          </w:p>
          <w:p w14:paraId="0BA11B70" w14:textId="77777777" w:rsidR="00643A89" w:rsidRDefault="00643A89" w:rsidP="00643A89">
            <w:pPr>
              <w:pStyle w:val="NoSpacing"/>
              <w:rPr>
                <w:b/>
              </w:rPr>
            </w:pPr>
          </w:p>
          <w:p w14:paraId="3EA63FD9" w14:textId="77777777" w:rsidR="00643A89" w:rsidRDefault="00643A89" w:rsidP="00643A89">
            <w:pPr>
              <w:pStyle w:val="NoSpacing"/>
            </w:pPr>
            <w:r>
              <w:rPr>
                <w:b/>
              </w:rPr>
              <w:t xml:space="preserve">0 </w:t>
            </w:r>
            <w:r>
              <w:t xml:space="preserve">= </w:t>
            </w:r>
            <w:proofErr w:type="gramStart"/>
            <w:r>
              <w:t>Non-enrolled</w:t>
            </w:r>
            <w:proofErr w:type="gramEnd"/>
            <w:r>
              <w:t xml:space="preserve"> student. This includes summer dropout, summer graduate, former student subsequently issued a diploma, or Interstate Compact graduate. </w:t>
            </w:r>
            <w:r w:rsidRPr="0043501B">
              <w:t>This does not include students in kindergarten.</w:t>
            </w:r>
          </w:p>
          <w:p w14:paraId="0AEC4F76" w14:textId="77777777" w:rsidR="00643A89" w:rsidRDefault="00643A89" w:rsidP="00643A89">
            <w:pPr>
              <w:pStyle w:val="NoSpacing"/>
            </w:pPr>
            <w:r>
              <w:rPr>
                <w:b/>
              </w:rPr>
              <w:t xml:space="preserve">1 </w:t>
            </w:r>
            <w:r>
              <w:t>= Transfer from a public school in the same school district</w:t>
            </w:r>
          </w:p>
          <w:p w14:paraId="26B11D5D" w14:textId="77777777" w:rsidR="00643A89" w:rsidRDefault="00643A89" w:rsidP="00643A89">
            <w:pPr>
              <w:pStyle w:val="NoSpacing"/>
            </w:pPr>
            <w:r>
              <w:rPr>
                <w:b/>
              </w:rPr>
              <w:t>2</w:t>
            </w:r>
            <w:r>
              <w:t xml:space="preserve"> = Transfer from a public school in a different public school district within Alaska</w:t>
            </w:r>
          </w:p>
          <w:p w14:paraId="73C034CD" w14:textId="77777777" w:rsidR="00643A89" w:rsidRDefault="00643A89" w:rsidP="00643A89">
            <w:pPr>
              <w:pStyle w:val="NoSpacing"/>
            </w:pPr>
            <w:r>
              <w:rPr>
                <w:b/>
              </w:rPr>
              <w:t>3</w:t>
            </w:r>
            <w:r>
              <w:t xml:space="preserve"> = Transfer from a public school in a different state or country</w:t>
            </w:r>
          </w:p>
          <w:p w14:paraId="2FB68945" w14:textId="77777777" w:rsidR="00643A89" w:rsidRDefault="00643A89" w:rsidP="00643A89">
            <w:pPr>
              <w:pStyle w:val="NoSpacing"/>
            </w:pPr>
            <w:r>
              <w:rPr>
                <w:b/>
              </w:rPr>
              <w:t>4</w:t>
            </w:r>
            <w:r>
              <w:t xml:space="preserve"> = Transfer from non-district sponsored home schooling</w:t>
            </w:r>
          </w:p>
          <w:p w14:paraId="08BCEC05" w14:textId="77777777" w:rsidR="00643A89" w:rsidRDefault="00643A89" w:rsidP="00643A89">
            <w:pPr>
              <w:pStyle w:val="NoSpacing"/>
            </w:pPr>
            <w:r>
              <w:rPr>
                <w:b/>
              </w:rPr>
              <w:t>5</w:t>
            </w:r>
            <w:r>
              <w:t xml:space="preserve"> = Transfer from a private school</w:t>
            </w:r>
          </w:p>
          <w:p w14:paraId="52B72806" w14:textId="77777777" w:rsidR="00643A89" w:rsidRDefault="00643A89" w:rsidP="00643A89">
            <w:pPr>
              <w:pStyle w:val="NoSpacing"/>
            </w:pPr>
            <w:r>
              <w:rPr>
                <w:b/>
              </w:rPr>
              <w:t>6</w:t>
            </w:r>
            <w:r>
              <w:t xml:space="preserve"> = Transfer from an institution (with a diploma-track educational program)</w:t>
            </w:r>
          </w:p>
          <w:p w14:paraId="57874E76" w14:textId="77777777" w:rsidR="00643A89" w:rsidRDefault="00643A89" w:rsidP="00643A89">
            <w:pPr>
              <w:pStyle w:val="NoSpacing"/>
            </w:pPr>
            <w:r>
              <w:rPr>
                <w:b/>
              </w:rPr>
              <w:t>7</w:t>
            </w:r>
            <w:r>
              <w:t xml:space="preserve"> = Re-entry after a voluntary withdrawal from the same school (</w:t>
            </w:r>
            <w:r>
              <w:rPr>
                <w:i/>
              </w:rPr>
              <w:t>e.g.</w:t>
            </w:r>
            <w:r>
              <w:t>, dropping out, prolonged illness, or temporary disability)</w:t>
            </w:r>
          </w:p>
          <w:p w14:paraId="7CD9EE5D" w14:textId="77777777" w:rsidR="00643A89" w:rsidRDefault="00643A89" w:rsidP="00643A89">
            <w:pPr>
              <w:pStyle w:val="NoSpacing"/>
            </w:pPr>
            <w:r>
              <w:rPr>
                <w:b/>
              </w:rPr>
              <w:t>8</w:t>
            </w:r>
            <w:r>
              <w:t xml:space="preserve"> = Re-entry after an involuntary withdrawal from the same school (</w:t>
            </w:r>
            <w:r>
              <w:rPr>
                <w:i/>
              </w:rPr>
              <w:t>e.g.</w:t>
            </w:r>
            <w:r>
              <w:t>, expulsion)</w:t>
            </w:r>
          </w:p>
          <w:p w14:paraId="4F9A5C65" w14:textId="77777777" w:rsidR="00643A89" w:rsidRPr="0043501B" w:rsidRDefault="00643A89" w:rsidP="00643A89">
            <w:pPr>
              <w:pStyle w:val="NoSpacing"/>
            </w:pPr>
            <w:r>
              <w:rPr>
                <w:b/>
              </w:rPr>
              <w:t xml:space="preserve">9 </w:t>
            </w:r>
            <w:r>
              <w:t>= Natural school progression. The student enters the school at the beginning of the school year after progressing from one school within a local system to another school in the same system (</w:t>
            </w:r>
            <w:r>
              <w:rPr>
                <w:i/>
              </w:rPr>
              <w:t>e.g.</w:t>
            </w:r>
            <w:r>
              <w:t xml:space="preserve">, a grade 9 high school student who in the previous year was enrolled in grade 8 in the community’s middle school). </w:t>
            </w:r>
            <w:r w:rsidRPr="0043501B">
              <w:t>Please use this code for PK and KG students entering school for the first time.</w:t>
            </w:r>
          </w:p>
          <w:p w14:paraId="6FD77D35" w14:textId="77777777" w:rsidR="00643A89" w:rsidRDefault="00643A89" w:rsidP="00643A89">
            <w:pPr>
              <w:pStyle w:val="NoSpacing"/>
            </w:pPr>
            <w:r>
              <w:rPr>
                <w:b/>
              </w:rPr>
              <w:t>10</w:t>
            </w:r>
            <w:r>
              <w:t xml:space="preserve"> = Returning student. The student enters the same school at the beginning of the school year as the one exited at the end of the prior school year.</w:t>
            </w:r>
          </w:p>
          <w:p w14:paraId="38EB5763" w14:textId="77777777" w:rsidR="00643A89" w:rsidRDefault="00643A89" w:rsidP="00643A89">
            <w:pPr>
              <w:pStyle w:val="NoSpacing"/>
            </w:pPr>
            <w:r>
              <w:rPr>
                <w:b/>
              </w:rPr>
              <w:t>11</w:t>
            </w:r>
            <w:r>
              <w:t xml:space="preserve"> = Transfer from a credit recovery program.  </w:t>
            </w:r>
            <w:r w:rsidRPr="00621699">
              <w:t>A credit recovery program is an academic program which allows students to retake courses and receive high school credit in an alternative setting.</w:t>
            </w:r>
          </w:p>
          <w:p w14:paraId="378431A1" w14:textId="77777777" w:rsidR="00643A89" w:rsidRPr="00A37834" w:rsidRDefault="00643A89" w:rsidP="00643A89">
            <w:pPr>
              <w:pStyle w:val="NoSpacing"/>
              <w:rPr>
                <w:color w:val="C00000"/>
              </w:rPr>
            </w:pPr>
            <w:r w:rsidRPr="00A37834">
              <w:rPr>
                <w:b/>
                <w:bCs/>
              </w:rPr>
              <w:lastRenderedPageBreak/>
              <w:t xml:space="preserve">12 = </w:t>
            </w:r>
            <w:r w:rsidRPr="00A37834">
              <w:t>Transfer from the Alaska Military Youth Academy (AMYA).</w:t>
            </w:r>
          </w:p>
        </w:tc>
      </w:tr>
      <w:tr w:rsidR="00643A89" w:rsidRPr="00D50818" w14:paraId="0FE55D90" w14:textId="77777777" w:rsidTr="00643A89">
        <w:trPr>
          <w:trHeight w:val="217"/>
        </w:trPr>
        <w:tc>
          <w:tcPr>
            <w:tcW w:w="615" w:type="pct"/>
            <w:noWrap/>
          </w:tcPr>
          <w:p w14:paraId="3134635B" w14:textId="77777777" w:rsidR="00643A89" w:rsidRPr="005A787A" w:rsidRDefault="00643A89" w:rsidP="00643A89">
            <w:pPr>
              <w:jc w:val="center"/>
              <w:rPr>
                <w:rFonts w:eastAsiaTheme="minorEastAsia"/>
              </w:rPr>
            </w:pPr>
            <w:r w:rsidRPr="005A787A">
              <w:rPr>
                <w:rFonts w:eastAsiaTheme="minorEastAsia"/>
              </w:rPr>
              <w:lastRenderedPageBreak/>
              <w:t>21</w:t>
            </w:r>
          </w:p>
        </w:tc>
        <w:tc>
          <w:tcPr>
            <w:tcW w:w="667" w:type="pct"/>
          </w:tcPr>
          <w:p w14:paraId="41D45D7F" w14:textId="77777777" w:rsidR="00643A89" w:rsidRPr="00460AA1" w:rsidRDefault="00643A89" w:rsidP="00643A89">
            <w:pPr>
              <w:jc w:val="center"/>
              <w:rPr>
                <w:rFonts w:eastAsiaTheme="minorEastAsia"/>
                <w:sz w:val="18"/>
              </w:rPr>
            </w:pPr>
            <w:r>
              <w:rPr>
                <w:rFonts w:eastAsiaTheme="minorEastAsia"/>
              </w:rPr>
              <w:t>Conditional</w:t>
            </w:r>
            <w:r>
              <w:rPr>
                <w:rFonts w:eastAsiaTheme="minorEastAsia"/>
                <w:sz w:val="18"/>
              </w:rPr>
              <w:t xml:space="preserve"> (Enrolled)</w:t>
            </w:r>
          </w:p>
        </w:tc>
        <w:tc>
          <w:tcPr>
            <w:tcW w:w="953" w:type="pct"/>
          </w:tcPr>
          <w:p w14:paraId="0B1396E6" w14:textId="77777777" w:rsidR="00643A89" w:rsidRPr="00D94551" w:rsidRDefault="00643A89" w:rsidP="00643A89">
            <w:pPr>
              <w:rPr>
                <w:rFonts w:eastAsiaTheme="minorEastAsia"/>
                <w:b/>
              </w:rPr>
            </w:pPr>
            <w:r>
              <w:rPr>
                <w:rFonts w:eastAsiaTheme="minorEastAsia"/>
                <w:b/>
              </w:rPr>
              <w:t>Exit/Withdrawal Date</w:t>
            </w:r>
          </w:p>
        </w:tc>
        <w:tc>
          <w:tcPr>
            <w:tcW w:w="2765" w:type="pct"/>
          </w:tcPr>
          <w:p w14:paraId="0990AD28" w14:textId="77777777" w:rsidR="00643A89" w:rsidRDefault="00643A89" w:rsidP="00643A89">
            <w:pPr>
              <w:pStyle w:val="NoSpacing"/>
            </w:pPr>
            <w:r>
              <w:t>This element indicates the final date of membership before the student officially exits school. If the student entered and exited school multiple times during the school year, a separate record should be created for each occurrence.</w:t>
            </w:r>
          </w:p>
          <w:p w14:paraId="0E4F8278" w14:textId="77777777" w:rsidR="00643A89" w:rsidRDefault="00643A89" w:rsidP="00643A89">
            <w:pPr>
              <w:pStyle w:val="NoSpacing"/>
            </w:pPr>
          </w:p>
          <w:p w14:paraId="1B4CEC25" w14:textId="77777777" w:rsidR="00643A89" w:rsidRPr="008B7B03" w:rsidRDefault="00643A89" w:rsidP="00643A89">
            <w:pPr>
              <w:pStyle w:val="NoSpacing"/>
            </w:pPr>
            <w:r>
              <w:t xml:space="preserve">When a student enters and exits the same school more than once in a school year, the exit date must reflect the final date, AgDA, and </w:t>
            </w:r>
            <w:proofErr w:type="spellStart"/>
            <w:r>
              <w:t>AgDM</w:t>
            </w:r>
            <w:proofErr w:type="spellEnd"/>
            <w:r>
              <w:t xml:space="preserve"> of </w:t>
            </w:r>
            <w:r>
              <w:rPr>
                <w:u w:val="single"/>
              </w:rPr>
              <w:t>each specific occurrence</w:t>
            </w:r>
            <w:r>
              <w:t xml:space="preserve">. </w:t>
            </w:r>
            <w:r>
              <w:rPr>
                <w:b/>
              </w:rPr>
              <w:t>Early graduation is not considered a new exit event.</w:t>
            </w:r>
          </w:p>
          <w:p w14:paraId="710C03E8" w14:textId="77777777" w:rsidR="00643A89" w:rsidRDefault="00643A89" w:rsidP="00643A89">
            <w:pPr>
              <w:pStyle w:val="NoSpacing"/>
              <w:rPr>
                <w:b/>
              </w:rPr>
            </w:pPr>
          </w:p>
          <w:p w14:paraId="74FECB85" w14:textId="77777777" w:rsidR="00643A89" w:rsidRDefault="00643A89" w:rsidP="00643A89">
            <w:pPr>
              <w:pStyle w:val="NoSpacing"/>
            </w:pPr>
            <w:r>
              <w:t>For students who completed the school year and are expected to return, report the official last day of school as the exit date. For students who left prior to the end of the school year, report the date on which it officially became known that the student left school. For prior summer graduates, previously exited graduates, and Interstate Compact graduates, enter the date the diploma was issued. Leave this field blank for summer dropouts.</w:t>
            </w:r>
          </w:p>
          <w:p w14:paraId="6DD2B16A" w14:textId="77777777" w:rsidR="00643A89" w:rsidRDefault="00643A89" w:rsidP="00643A89">
            <w:pPr>
              <w:pStyle w:val="NoSpacing"/>
            </w:pPr>
          </w:p>
          <w:p w14:paraId="46ED1257" w14:textId="77777777" w:rsidR="00643A89" w:rsidRPr="00D50818" w:rsidRDefault="00643A89" w:rsidP="00643A89">
            <w:pPr>
              <w:pStyle w:val="NoSpacing"/>
            </w:pPr>
            <w:r>
              <w:rPr>
                <w:b/>
              </w:rPr>
              <w:t>Format:</w:t>
            </w:r>
            <w:r>
              <w:t xml:space="preserve"> MM/DD/YY or MM/DD/YYYY</w:t>
            </w:r>
          </w:p>
        </w:tc>
      </w:tr>
      <w:tr w:rsidR="00643A89" w:rsidRPr="00E0714D" w14:paraId="1F6A946A" w14:textId="77777777" w:rsidTr="00643A89">
        <w:trPr>
          <w:trHeight w:val="217"/>
        </w:trPr>
        <w:tc>
          <w:tcPr>
            <w:tcW w:w="615" w:type="pct"/>
            <w:noWrap/>
          </w:tcPr>
          <w:p w14:paraId="6D431B80" w14:textId="77777777" w:rsidR="00643A89" w:rsidRPr="005A787A" w:rsidRDefault="00643A89" w:rsidP="00643A89">
            <w:pPr>
              <w:jc w:val="center"/>
              <w:rPr>
                <w:rFonts w:eastAsiaTheme="minorEastAsia"/>
              </w:rPr>
            </w:pPr>
            <w:r w:rsidRPr="005A787A">
              <w:rPr>
                <w:rFonts w:eastAsiaTheme="minorEastAsia"/>
              </w:rPr>
              <w:t>22</w:t>
            </w:r>
          </w:p>
        </w:tc>
        <w:tc>
          <w:tcPr>
            <w:tcW w:w="667" w:type="pct"/>
          </w:tcPr>
          <w:p w14:paraId="4282F490" w14:textId="77777777" w:rsidR="00643A89" w:rsidRPr="005A787A" w:rsidRDefault="00643A89" w:rsidP="00643A89">
            <w:pPr>
              <w:jc w:val="center"/>
              <w:rPr>
                <w:rFonts w:eastAsiaTheme="minorEastAsia"/>
              </w:rPr>
            </w:pPr>
            <w:r>
              <w:rPr>
                <w:rFonts w:eastAsiaTheme="minorEastAsia"/>
              </w:rPr>
              <w:t>Required</w:t>
            </w:r>
          </w:p>
        </w:tc>
        <w:tc>
          <w:tcPr>
            <w:tcW w:w="953" w:type="pct"/>
          </w:tcPr>
          <w:p w14:paraId="34ED03EB" w14:textId="77777777" w:rsidR="00643A89" w:rsidRPr="00D94551" w:rsidRDefault="00643A89" w:rsidP="00643A89">
            <w:pPr>
              <w:rPr>
                <w:rFonts w:eastAsiaTheme="minorEastAsia"/>
                <w:b/>
              </w:rPr>
            </w:pPr>
            <w:r>
              <w:rPr>
                <w:rFonts w:eastAsiaTheme="minorEastAsia"/>
                <w:b/>
              </w:rPr>
              <w:t>Exit/Withdrawal Type</w:t>
            </w:r>
          </w:p>
        </w:tc>
        <w:tc>
          <w:tcPr>
            <w:tcW w:w="2765" w:type="pct"/>
          </w:tcPr>
          <w:p w14:paraId="03BC0C6A" w14:textId="77777777" w:rsidR="00643A89" w:rsidRPr="00BC387D" w:rsidRDefault="00643A89" w:rsidP="00643A89">
            <w:pPr>
              <w:pStyle w:val="NoSpacing"/>
            </w:pPr>
            <w:r>
              <w:t>This element is used to indicate the circumstances under which the student exited from school membership</w:t>
            </w:r>
            <w:r w:rsidRPr="00691635">
              <w:t xml:space="preserve">. </w:t>
            </w:r>
            <w:r w:rsidRPr="00BC387D">
              <w:t xml:space="preserve">If a student enters and exits a school multiple times in a school year, use the appropriate code for each individual </w:t>
            </w:r>
            <w:r>
              <w:t>record</w:t>
            </w:r>
            <w:r w:rsidRPr="00BC387D">
              <w:t>.</w:t>
            </w:r>
          </w:p>
          <w:p w14:paraId="60350144" w14:textId="77777777" w:rsidR="00643A89" w:rsidRPr="00BC387D" w:rsidRDefault="00643A89" w:rsidP="00643A89">
            <w:pPr>
              <w:pStyle w:val="NoSpacing"/>
            </w:pPr>
          </w:p>
          <w:p w14:paraId="6C7E87D5" w14:textId="77777777" w:rsidR="00643A89" w:rsidRDefault="00643A89" w:rsidP="00643A89">
            <w:pPr>
              <w:pStyle w:val="NoSpacing"/>
            </w:pPr>
            <w:r w:rsidRPr="002533BE">
              <w:t xml:space="preserve">Do not </w:t>
            </w:r>
            <w:r>
              <w:t>make a new record/row</w:t>
            </w:r>
            <w:r w:rsidRPr="002533BE">
              <w:t xml:space="preserve"> when a student is promoted or demoted in grade mid-year and remains in the same school</w:t>
            </w:r>
            <w:r w:rsidRPr="00943B91">
              <w:rPr>
                <w:b/>
              </w:rPr>
              <w:t xml:space="preserve"> or</w:t>
            </w:r>
            <w:r>
              <w:rPr>
                <w:b/>
              </w:rPr>
              <w:t xml:space="preserve"> </w:t>
            </w:r>
            <w:r>
              <w:t>for mid-year graduates.</w:t>
            </w:r>
          </w:p>
          <w:p w14:paraId="4D2DF96E" w14:textId="77777777" w:rsidR="00643A89" w:rsidRDefault="00643A89" w:rsidP="00643A89">
            <w:pPr>
              <w:pStyle w:val="NoSpacing"/>
            </w:pPr>
            <w:r>
              <w:t xml:space="preserve"> </w:t>
            </w:r>
          </w:p>
          <w:p w14:paraId="77C6BEF5" w14:textId="77777777" w:rsidR="00643A89" w:rsidRDefault="00643A89" w:rsidP="00643A89">
            <w:pPr>
              <w:pStyle w:val="NoSpacing"/>
            </w:pPr>
            <w:r>
              <w:rPr>
                <w:b/>
              </w:rPr>
              <w:t>0</w:t>
            </w:r>
            <w:r>
              <w:t xml:space="preserve"> = Summer dropout</w:t>
            </w:r>
          </w:p>
          <w:p w14:paraId="1E98C095" w14:textId="77777777" w:rsidR="00643A89" w:rsidRDefault="00643A89" w:rsidP="00643A89">
            <w:pPr>
              <w:pStyle w:val="NoSpacing"/>
            </w:pPr>
            <w:r>
              <w:rPr>
                <w:b/>
              </w:rPr>
              <w:t>1</w:t>
            </w:r>
            <w:r>
              <w:t xml:space="preserve"> = Transfer to a public school in the same school district</w:t>
            </w:r>
          </w:p>
          <w:p w14:paraId="6520C61B" w14:textId="77777777" w:rsidR="00643A89" w:rsidRDefault="00643A89" w:rsidP="00643A89">
            <w:pPr>
              <w:pStyle w:val="NoSpacing"/>
            </w:pPr>
            <w:r>
              <w:rPr>
                <w:b/>
              </w:rPr>
              <w:t xml:space="preserve">2 </w:t>
            </w:r>
            <w:r>
              <w:t>= Transfer to a public school in a different public school district within Alaska</w:t>
            </w:r>
          </w:p>
          <w:p w14:paraId="355CD991" w14:textId="77777777" w:rsidR="00643A89" w:rsidRDefault="00643A89" w:rsidP="00643A89">
            <w:pPr>
              <w:pStyle w:val="NoSpacing"/>
            </w:pPr>
            <w:r>
              <w:rPr>
                <w:b/>
              </w:rPr>
              <w:t>3</w:t>
            </w:r>
            <w:r>
              <w:t xml:space="preserve"> = Transfer to a public school in a different state or country</w:t>
            </w:r>
          </w:p>
          <w:p w14:paraId="46136EC2" w14:textId="77777777" w:rsidR="00643A89" w:rsidRDefault="00643A89" w:rsidP="00643A89">
            <w:pPr>
              <w:pStyle w:val="NoSpacing"/>
            </w:pPr>
            <w:r>
              <w:rPr>
                <w:b/>
              </w:rPr>
              <w:t>5</w:t>
            </w:r>
            <w:r>
              <w:t xml:space="preserve"> = Transfer to a private school</w:t>
            </w:r>
          </w:p>
          <w:p w14:paraId="728CF592" w14:textId="77777777" w:rsidR="00643A89" w:rsidRDefault="00643A89" w:rsidP="00643A89">
            <w:pPr>
              <w:pStyle w:val="NoSpacing"/>
            </w:pPr>
            <w:r>
              <w:rPr>
                <w:b/>
              </w:rPr>
              <w:t>6</w:t>
            </w:r>
            <w:r>
              <w:t xml:space="preserve"> = Transfer to an institution with a diploma-track educational program</w:t>
            </w:r>
          </w:p>
          <w:p w14:paraId="24B5CDDD" w14:textId="77777777" w:rsidR="00643A89" w:rsidRDefault="00643A89" w:rsidP="00643A89">
            <w:pPr>
              <w:pStyle w:val="NoSpacing"/>
            </w:pPr>
            <w:r>
              <w:rPr>
                <w:b/>
              </w:rPr>
              <w:t>7</w:t>
            </w:r>
            <w:r>
              <w:t xml:space="preserve"> = Graduated with a regular diploma</w:t>
            </w:r>
          </w:p>
          <w:p w14:paraId="6DA75972" w14:textId="77777777" w:rsidR="00643A89" w:rsidRDefault="00643A89" w:rsidP="00643A89">
            <w:pPr>
              <w:pStyle w:val="NoSpacing"/>
            </w:pPr>
            <w:r>
              <w:rPr>
                <w:b/>
              </w:rPr>
              <w:lastRenderedPageBreak/>
              <w:t>10</w:t>
            </w:r>
            <w:r>
              <w:t xml:space="preserve"> = Death</w:t>
            </w:r>
          </w:p>
          <w:p w14:paraId="481F532A" w14:textId="77777777" w:rsidR="00643A89" w:rsidRDefault="00643A89" w:rsidP="00643A89">
            <w:pPr>
              <w:pStyle w:val="NoSpacing"/>
            </w:pPr>
            <w:r>
              <w:rPr>
                <w:b/>
              </w:rPr>
              <w:t>11</w:t>
            </w:r>
            <w:r>
              <w:t xml:space="preserve"> = Student reached maximum age for services without receiving a diploma, certificate of attendance, or certificate of completion. A general education student is of school age until reaching the age of 20 and a student with a disability may receive services until reaching the age of 22. This code is used when a student will be statutorily ineligible for services (e.g., students that have received a regular diploma) in the following school year, as described in FAQ #12.</w:t>
            </w:r>
          </w:p>
          <w:p w14:paraId="74C649B2" w14:textId="77777777" w:rsidR="00643A89" w:rsidRDefault="00643A89" w:rsidP="00643A89">
            <w:pPr>
              <w:pStyle w:val="NoSpacing"/>
            </w:pPr>
            <w:r>
              <w:rPr>
                <w:b/>
              </w:rPr>
              <w:t>12</w:t>
            </w:r>
            <w:r>
              <w:t xml:space="preserve"> = Dropped out or discontinued schooling. A student is issued this code for reasons including, but not limited to: pursuit of a GED, entering military service, employment, family problems, pregnancy, alcohol and drug dependency, truancy, illness, administrative dropout, expulsion, leaving school for unknown reasons without a formal request for transfer of records, transfer to a non-district sponsored home school program, </w:t>
            </w:r>
            <w:r w:rsidRPr="00BC387D">
              <w:t>and transfer to an educational program that does not terminate in a regular diploma.</w:t>
            </w:r>
          </w:p>
          <w:p w14:paraId="760630E4" w14:textId="77777777" w:rsidR="00643A89" w:rsidRDefault="00643A89" w:rsidP="00643A89">
            <w:pPr>
              <w:pStyle w:val="NoSpacing"/>
            </w:pPr>
            <w:r>
              <w:rPr>
                <w:b/>
              </w:rPr>
              <w:t>13</w:t>
            </w:r>
            <w:r>
              <w:t xml:space="preserve"> = Ended year as a 12</w:t>
            </w:r>
            <w:r w:rsidRPr="00D122F7">
              <w:rPr>
                <w:vertAlign w:val="superscript"/>
              </w:rPr>
              <w:t>th</w:t>
            </w:r>
            <w:r>
              <w:t xml:space="preserve"> grade student and is expected to return next school year as a 12</w:t>
            </w:r>
            <w:r w:rsidRPr="00D122F7">
              <w:rPr>
                <w:vertAlign w:val="superscript"/>
              </w:rPr>
              <w:t>th</w:t>
            </w:r>
            <w:r>
              <w:t xml:space="preserve"> grade student.</w:t>
            </w:r>
          </w:p>
          <w:p w14:paraId="668E8526" w14:textId="77777777" w:rsidR="00643A89" w:rsidRDefault="00643A89" w:rsidP="00643A89">
            <w:pPr>
              <w:pStyle w:val="NoSpacing"/>
            </w:pPr>
            <w:r>
              <w:rPr>
                <w:b/>
              </w:rPr>
              <w:t>14</w:t>
            </w:r>
            <w:r>
              <w:t xml:space="preserve"> = Ended year as a PK-11</w:t>
            </w:r>
            <w:r w:rsidRPr="00D122F7">
              <w:rPr>
                <w:vertAlign w:val="superscript"/>
              </w:rPr>
              <w:t>th</w:t>
            </w:r>
            <w:r>
              <w:t xml:space="preserve"> grade student and is expected to continue in the next school year as a regular returning student.</w:t>
            </w:r>
          </w:p>
          <w:p w14:paraId="0496F96C" w14:textId="036E0EC4" w:rsidR="00643A89" w:rsidRDefault="00643A89" w:rsidP="00643A89">
            <w:pPr>
              <w:pStyle w:val="NoSpacing"/>
            </w:pPr>
            <w:r>
              <w:rPr>
                <w:b/>
              </w:rPr>
              <w:t>15</w:t>
            </w:r>
            <w:r>
              <w:t xml:space="preserve"> = Prior summer graduate. Use this code for students graduating with a diploma during the prior summer (July 1, </w:t>
            </w:r>
            <w:proofErr w:type="gramStart"/>
            <w:r>
              <w:t>202</w:t>
            </w:r>
            <w:r w:rsidR="00765C53">
              <w:t>3</w:t>
            </w:r>
            <w:proofErr w:type="gramEnd"/>
            <w:r>
              <w:t xml:space="preserve"> to the beginning of school in Fall 202</w:t>
            </w:r>
            <w:r w:rsidR="00765C53">
              <w:t>3</w:t>
            </w:r>
            <w:r>
              <w:t>).  R</w:t>
            </w:r>
            <w:r w:rsidRPr="008C3775">
              <w:t>eport these students with Entr</w:t>
            </w:r>
            <w:r>
              <w:t>y</w:t>
            </w:r>
            <w:r w:rsidRPr="008C3775">
              <w:t xml:space="preserve"> Type 0 (zero) and Exit Type 15. Leave the Entrance Date blank. Put in the official graduation date in the Exit Date</w:t>
            </w:r>
            <w:r>
              <w:t>.</w:t>
            </w:r>
          </w:p>
          <w:p w14:paraId="2EEB45F4" w14:textId="77777777" w:rsidR="00643A89" w:rsidRDefault="00643A89" w:rsidP="00643A89">
            <w:pPr>
              <w:pStyle w:val="NoSpacing"/>
            </w:pPr>
            <w:r>
              <w:rPr>
                <w:b/>
              </w:rPr>
              <w:t>17</w:t>
            </w:r>
            <w:r>
              <w:t xml:space="preserve"> = Not the primary school of record. Use this code only when the student has graduated from two schools. </w:t>
            </w:r>
          </w:p>
          <w:p w14:paraId="12E77171" w14:textId="21148C5D" w:rsidR="00643A89" w:rsidRDefault="00643A89" w:rsidP="00643A89">
            <w:pPr>
              <w:pStyle w:val="NoSpacing"/>
            </w:pPr>
            <w:r>
              <w:rPr>
                <w:b/>
              </w:rPr>
              <w:t>18</w:t>
            </w:r>
            <w:r>
              <w:t xml:space="preserve"> = Student receives Special Education transition services after receiving a Certificate of Achievement</w:t>
            </w:r>
            <w:r w:rsidR="009235D2">
              <w:t>,</w:t>
            </w:r>
            <w:r>
              <w:t xml:space="preserve"> Certificate of Attendance</w:t>
            </w:r>
            <w:r w:rsidR="009235D2">
              <w:t>, or Certificate of Completion</w:t>
            </w:r>
            <w:r>
              <w:t xml:space="preserve"> in a prior year.</w:t>
            </w:r>
          </w:p>
          <w:p w14:paraId="53F7C0AF" w14:textId="77777777" w:rsidR="00643A89" w:rsidRDefault="00643A89" w:rsidP="00643A89">
            <w:pPr>
              <w:pStyle w:val="NoSpacing"/>
            </w:pPr>
            <w:r>
              <w:rPr>
                <w:b/>
              </w:rPr>
              <w:t>20</w:t>
            </w:r>
            <w:r>
              <w:t xml:space="preserve"> = Earned a Certificate of Attendance [4 AAC 06.790(5)]. </w:t>
            </w:r>
            <w:r w:rsidRPr="00AD124D">
              <w:t>Certificate of Attendance means a certificate earned by a student who is not able to complete regular or substitute courses described in 4 AAC 06.078(a), takes the alternate assessment described in 4 AAC 06.775(b), and completes at least 4 years of attendance in high school.</w:t>
            </w:r>
          </w:p>
          <w:p w14:paraId="62A7E219" w14:textId="77777777" w:rsidR="00643A89" w:rsidRDefault="00643A89" w:rsidP="00643A89">
            <w:pPr>
              <w:pStyle w:val="NoSpacing"/>
            </w:pPr>
            <w:r>
              <w:rPr>
                <w:b/>
              </w:rPr>
              <w:t>21</w:t>
            </w:r>
            <w:r>
              <w:t xml:space="preserve"> = Earned a Certificate of Completion [4 AAC 06.790(6)]. </w:t>
            </w:r>
            <w:r w:rsidRPr="00AD124D">
              <w:t xml:space="preserve">Certificate of Completion means a </w:t>
            </w:r>
            <w:r w:rsidRPr="00AD124D">
              <w:lastRenderedPageBreak/>
              <w:t>certificate earned by a student who is not able to complete regular or substitute courses as described in 4 AAC 06.078(a), takes the alternate assessment described in 4 AAC 06.775(b), and completes the IEP goals.</w:t>
            </w:r>
          </w:p>
          <w:p w14:paraId="5D99C1D5" w14:textId="497A7EE8" w:rsidR="00643A89" w:rsidRDefault="00643A89" w:rsidP="00643A89">
            <w:pPr>
              <w:pStyle w:val="NoSpacing"/>
            </w:pPr>
            <w:r>
              <w:rPr>
                <w:b/>
              </w:rPr>
              <w:t>22</w:t>
            </w:r>
            <w:r>
              <w:t xml:space="preserve"> = 2014-2015 or 2015-2016 Certificate of Achievement recipient who was subsequently issued a diploma after receiving a valid score on a College and Career Ready Assessment</w:t>
            </w:r>
            <w:r w:rsidR="009A6FD3">
              <w:t xml:space="preserve"> (CCRA)</w:t>
            </w:r>
            <w:r>
              <w:t xml:space="preserve">. </w:t>
            </w:r>
            <w:r w:rsidRPr="00DE37A2">
              <w:t>Certificates of Achievement were issued to students who completed all academic requirements for graduation except for receiving a valid score on a College and Career Ready Assessment. With the repeal of the requirement for a College and Career Ready Assessment, no new Certificates of Achievement may be issued.</w:t>
            </w:r>
            <w:r>
              <w:t xml:space="preserve"> See 4 AAC 06.718.</w:t>
            </w:r>
          </w:p>
          <w:p w14:paraId="6EADDFAB" w14:textId="77777777" w:rsidR="00643A89" w:rsidRPr="00E0714D" w:rsidRDefault="00643A89" w:rsidP="00643A89">
            <w:pPr>
              <w:pStyle w:val="NoSpacing"/>
            </w:pPr>
            <w:r w:rsidRPr="00E0714D">
              <w:rPr>
                <w:b/>
                <w:bCs/>
              </w:rPr>
              <w:t xml:space="preserve">30 </w:t>
            </w:r>
            <w:r w:rsidRPr="00E0714D">
              <w:t>= Student withdrew to attend Alaska Military Youth Academy.</w:t>
            </w:r>
          </w:p>
        </w:tc>
      </w:tr>
      <w:tr w:rsidR="00643A89" w:rsidRPr="00AA6DFD" w14:paraId="3C84AC94" w14:textId="77777777" w:rsidTr="00643A89">
        <w:trPr>
          <w:trHeight w:val="217"/>
        </w:trPr>
        <w:tc>
          <w:tcPr>
            <w:tcW w:w="615" w:type="pct"/>
            <w:noWrap/>
          </w:tcPr>
          <w:p w14:paraId="56CC728F" w14:textId="77777777" w:rsidR="00643A89" w:rsidRPr="005A787A" w:rsidRDefault="00643A89" w:rsidP="00643A89">
            <w:pPr>
              <w:jc w:val="center"/>
              <w:rPr>
                <w:rFonts w:eastAsiaTheme="minorEastAsia"/>
              </w:rPr>
            </w:pPr>
            <w:r w:rsidRPr="005A787A">
              <w:rPr>
                <w:rFonts w:eastAsiaTheme="minorEastAsia"/>
              </w:rPr>
              <w:lastRenderedPageBreak/>
              <w:t>23</w:t>
            </w:r>
          </w:p>
        </w:tc>
        <w:tc>
          <w:tcPr>
            <w:tcW w:w="667" w:type="pct"/>
          </w:tcPr>
          <w:p w14:paraId="7C53BFCC" w14:textId="77777777" w:rsidR="00643A89" w:rsidRPr="005A787A" w:rsidRDefault="00643A89" w:rsidP="00643A89">
            <w:pPr>
              <w:jc w:val="center"/>
              <w:rPr>
                <w:rFonts w:eastAsiaTheme="minorEastAsia"/>
              </w:rPr>
            </w:pPr>
            <w:r>
              <w:rPr>
                <w:rFonts w:eastAsiaTheme="minorEastAsia"/>
              </w:rPr>
              <w:t>Required</w:t>
            </w:r>
          </w:p>
        </w:tc>
        <w:tc>
          <w:tcPr>
            <w:tcW w:w="953" w:type="pct"/>
          </w:tcPr>
          <w:p w14:paraId="33F1EBDF" w14:textId="77777777" w:rsidR="00643A89" w:rsidRPr="00D94551" w:rsidRDefault="00643A89" w:rsidP="00643A89">
            <w:pPr>
              <w:rPr>
                <w:rFonts w:eastAsiaTheme="minorEastAsia"/>
                <w:b/>
              </w:rPr>
            </w:pPr>
            <w:r>
              <w:rPr>
                <w:rFonts w:eastAsiaTheme="minorEastAsia"/>
                <w:b/>
              </w:rPr>
              <w:t>Enrollment – Last Day of School</w:t>
            </w:r>
          </w:p>
        </w:tc>
        <w:tc>
          <w:tcPr>
            <w:tcW w:w="2765" w:type="pct"/>
          </w:tcPr>
          <w:p w14:paraId="62F2A01A" w14:textId="77777777" w:rsidR="00643A89" w:rsidRPr="00AA6DFD" w:rsidRDefault="00643A89" w:rsidP="00643A89">
            <w:pPr>
              <w:pStyle w:val="NoSpacing"/>
            </w:pPr>
            <w:r>
              <w:t>This element identifies whether the student was enrolled on the last day of the school year during the reported enrollment period.</w:t>
            </w:r>
          </w:p>
          <w:p w14:paraId="10F4FA56" w14:textId="77777777" w:rsidR="00643A89" w:rsidRDefault="00643A89" w:rsidP="00643A89">
            <w:pPr>
              <w:pStyle w:val="NoSpacing"/>
            </w:pPr>
          </w:p>
          <w:p w14:paraId="21347682" w14:textId="77777777" w:rsidR="00643A89" w:rsidRDefault="00643A89" w:rsidP="00643A89">
            <w:pPr>
              <w:pStyle w:val="NoSpacing"/>
            </w:pPr>
            <w:r>
              <w:rPr>
                <w:b/>
              </w:rPr>
              <w:t>Y</w:t>
            </w:r>
            <w:r>
              <w:t xml:space="preserve"> = Yes, this student was enrolled on the last day of school in this enrollment record.</w:t>
            </w:r>
          </w:p>
          <w:p w14:paraId="74B314B7" w14:textId="77777777" w:rsidR="00643A89" w:rsidRDefault="00643A89" w:rsidP="00643A89">
            <w:pPr>
              <w:pStyle w:val="NoSpacing"/>
            </w:pPr>
          </w:p>
          <w:p w14:paraId="152EB93A" w14:textId="77777777" w:rsidR="00643A89" w:rsidRPr="00AA6DFD" w:rsidRDefault="00643A89" w:rsidP="00643A89">
            <w:pPr>
              <w:pStyle w:val="NoSpacing"/>
            </w:pPr>
            <w:r>
              <w:rPr>
                <w:b/>
              </w:rPr>
              <w:t>N</w:t>
            </w:r>
            <w:r>
              <w:t xml:space="preserve"> = No, this student was not enrolled on the last day of school in this enrollment record.</w:t>
            </w:r>
          </w:p>
        </w:tc>
      </w:tr>
      <w:tr w:rsidR="00643A89" w:rsidRPr="00ED0286" w14:paraId="687ACF59" w14:textId="77777777" w:rsidTr="00643A89">
        <w:trPr>
          <w:trHeight w:val="217"/>
        </w:trPr>
        <w:tc>
          <w:tcPr>
            <w:tcW w:w="615" w:type="pct"/>
            <w:noWrap/>
          </w:tcPr>
          <w:p w14:paraId="48DD80AF" w14:textId="77777777" w:rsidR="00643A89" w:rsidRPr="005A787A" w:rsidRDefault="00643A89" w:rsidP="00643A89">
            <w:pPr>
              <w:jc w:val="center"/>
              <w:rPr>
                <w:rFonts w:eastAsiaTheme="minorEastAsia"/>
              </w:rPr>
            </w:pPr>
            <w:r w:rsidRPr="005A787A">
              <w:rPr>
                <w:rFonts w:eastAsiaTheme="minorEastAsia"/>
              </w:rPr>
              <w:t>24</w:t>
            </w:r>
          </w:p>
        </w:tc>
        <w:tc>
          <w:tcPr>
            <w:tcW w:w="667" w:type="pct"/>
          </w:tcPr>
          <w:p w14:paraId="749E8805" w14:textId="77777777" w:rsidR="00643A89" w:rsidRPr="005A787A" w:rsidRDefault="00643A89" w:rsidP="00643A89">
            <w:pPr>
              <w:jc w:val="center"/>
              <w:rPr>
                <w:rFonts w:eastAsiaTheme="minorEastAsia"/>
              </w:rPr>
            </w:pPr>
            <w:r>
              <w:rPr>
                <w:rFonts w:eastAsiaTheme="minorEastAsia"/>
              </w:rPr>
              <w:t>Required</w:t>
            </w:r>
          </w:p>
        </w:tc>
        <w:tc>
          <w:tcPr>
            <w:tcW w:w="953" w:type="pct"/>
          </w:tcPr>
          <w:p w14:paraId="00D52ED7" w14:textId="77777777" w:rsidR="00643A89" w:rsidRPr="00D94551" w:rsidRDefault="00643A89" w:rsidP="00643A89">
            <w:pPr>
              <w:rPr>
                <w:rFonts w:eastAsiaTheme="minorEastAsia"/>
                <w:b/>
              </w:rPr>
            </w:pPr>
            <w:r>
              <w:rPr>
                <w:rFonts w:eastAsiaTheme="minorEastAsia"/>
                <w:b/>
              </w:rPr>
              <w:t>English Learner Status</w:t>
            </w:r>
          </w:p>
        </w:tc>
        <w:tc>
          <w:tcPr>
            <w:tcW w:w="2765" w:type="pct"/>
          </w:tcPr>
          <w:p w14:paraId="0D72ADDF" w14:textId="77777777" w:rsidR="00643A89" w:rsidRDefault="00643A89" w:rsidP="00643A89">
            <w:pPr>
              <w:pStyle w:val="NoSpacing"/>
            </w:pPr>
            <w:r>
              <w:t>This element is used to indicate whether a student has been identified as an English Learner (EL) at some point of the school year. A student with codes of L1, LP, or LT will be considered “EL = Yes” for the reported school year. Students with a code of LT are exited from EL status at the end of the school year and will be in monitoring status at the beginning of the next school year.</w:t>
            </w:r>
          </w:p>
          <w:p w14:paraId="03850D99" w14:textId="77777777" w:rsidR="00643A89" w:rsidRDefault="00643A89" w:rsidP="00643A89">
            <w:pPr>
              <w:pStyle w:val="NoSpacing"/>
            </w:pPr>
          </w:p>
          <w:p w14:paraId="22674D6F" w14:textId="77777777" w:rsidR="00643A89" w:rsidRDefault="00643A89" w:rsidP="00643A89">
            <w:pPr>
              <w:pStyle w:val="NoSpacing"/>
            </w:pPr>
            <w:r>
              <w:t>Students with codes of M1, M2,</w:t>
            </w:r>
            <w:r w:rsidRPr="00AD07A8">
              <w:t xml:space="preserve"> </w:t>
            </w:r>
            <w:r w:rsidRPr="00BE0F00">
              <w:t xml:space="preserve">M3, or </w:t>
            </w:r>
            <w:r w:rsidRPr="00E3209E">
              <w:rPr>
                <w:iCs/>
              </w:rPr>
              <w:t>M4</w:t>
            </w:r>
            <w:r>
              <w:t xml:space="preserve"> are </w:t>
            </w:r>
            <w:r>
              <w:rPr>
                <w:i/>
              </w:rPr>
              <w:t>former</w:t>
            </w:r>
            <w:r>
              <w:t xml:space="preserve"> English Learners in monitoring status. Students in monitoring status will only be included in the EL subgroup for accountability purposes. Students with a code of X are not considered English Learners.</w:t>
            </w:r>
          </w:p>
          <w:p w14:paraId="701268E9" w14:textId="77777777" w:rsidR="00643A89" w:rsidRDefault="00643A89" w:rsidP="00643A89">
            <w:pPr>
              <w:pStyle w:val="NoSpacing"/>
            </w:pPr>
          </w:p>
          <w:p w14:paraId="0D4FA314" w14:textId="23791238" w:rsidR="00643A89" w:rsidRDefault="00643A89" w:rsidP="00643A89">
            <w:pPr>
              <w:pStyle w:val="NoSpacing"/>
            </w:pPr>
            <w:r>
              <w:t xml:space="preserve">If a former English Learner has been re-identified in the reported school year, enter the status as LP and enter a comment in the Notes field to document that this student has been intentionally re-identified as EL. Also </w:t>
            </w:r>
            <w:r>
              <w:lastRenderedPageBreak/>
              <w:t xml:space="preserve">use the Notes field to explain any other special circumstances relating to the student’s EL status. See </w:t>
            </w:r>
            <w:hyperlink w:anchor="_Appendix_C:_English" w:history="1">
              <w:r w:rsidRPr="00337DC7">
                <w:rPr>
                  <w:rStyle w:val="Hyperlink"/>
                </w:rPr>
                <w:t>Appendix C</w:t>
              </w:r>
            </w:hyperlink>
            <w:r>
              <w:t xml:space="preserve"> for the definition of English Learner and FAQs #4</w:t>
            </w:r>
            <w:r w:rsidR="00277F45">
              <w:t>2</w:t>
            </w:r>
            <w:r>
              <w:t xml:space="preserve"> through #4</w:t>
            </w:r>
            <w:r w:rsidR="00277F45">
              <w:t>6</w:t>
            </w:r>
            <w:r>
              <w:t xml:space="preserve"> for more clarification regarding the reporting of English Learner Status.</w:t>
            </w:r>
          </w:p>
          <w:p w14:paraId="432FEBD7" w14:textId="77777777" w:rsidR="00643A89" w:rsidRDefault="00643A89" w:rsidP="00643A89">
            <w:pPr>
              <w:pStyle w:val="NoSpacing"/>
            </w:pPr>
          </w:p>
          <w:p w14:paraId="20776C14" w14:textId="77777777" w:rsidR="00643A89" w:rsidRDefault="00643A89" w:rsidP="00643A89">
            <w:pPr>
              <w:pStyle w:val="NoSpacing"/>
            </w:pPr>
            <w:r>
              <w:rPr>
                <w:b/>
              </w:rPr>
              <w:t>L1</w:t>
            </w:r>
            <w:r>
              <w:t xml:space="preserve"> = First year of identification as an English Learner. Student meets the definition of an English Learner and has scored at some point below the proficient level on a state-approved identification assessment of English language proficiency.</w:t>
            </w:r>
          </w:p>
          <w:p w14:paraId="2079EDFF" w14:textId="77777777" w:rsidR="00643A89" w:rsidRDefault="00643A89" w:rsidP="00643A89">
            <w:pPr>
              <w:pStyle w:val="NoSpacing"/>
              <w:rPr>
                <w:b/>
              </w:rPr>
            </w:pPr>
          </w:p>
          <w:p w14:paraId="00AC01FE" w14:textId="77777777" w:rsidR="00643A89" w:rsidRDefault="00643A89" w:rsidP="00643A89">
            <w:pPr>
              <w:pStyle w:val="NoSpacing"/>
            </w:pPr>
            <w:r>
              <w:rPr>
                <w:b/>
              </w:rPr>
              <w:t>LP</w:t>
            </w:r>
            <w:r>
              <w:t xml:space="preserve"> = A continuing English Learner that has been identified as EL in a prior school year and has not yet scored proficient on the annual state-approved assessment of English language proficiency.</w:t>
            </w:r>
          </w:p>
          <w:p w14:paraId="61D52325" w14:textId="77777777" w:rsidR="00643A89" w:rsidRDefault="00643A89" w:rsidP="00643A89">
            <w:pPr>
              <w:pStyle w:val="NoSpacing"/>
            </w:pPr>
          </w:p>
          <w:p w14:paraId="48B23349" w14:textId="77777777" w:rsidR="00643A89" w:rsidRDefault="00643A89" w:rsidP="00643A89">
            <w:pPr>
              <w:pStyle w:val="NoSpacing"/>
            </w:pPr>
            <w:r>
              <w:rPr>
                <w:b/>
              </w:rPr>
              <w:t>LT</w:t>
            </w:r>
            <w:r>
              <w:t xml:space="preserve"> = An English Learner who has scored at the proficient level and met the exit criteria based on the annual state-approved assessment of English language proficiency during the reported school year.</w:t>
            </w:r>
          </w:p>
          <w:p w14:paraId="77664B96" w14:textId="77777777" w:rsidR="00643A89" w:rsidRDefault="00643A89" w:rsidP="00643A89">
            <w:pPr>
              <w:pStyle w:val="NoSpacing"/>
            </w:pPr>
          </w:p>
          <w:p w14:paraId="2A6EB20E" w14:textId="77777777" w:rsidR="00643A89" w:rsidRDefault="00643A89" w:rsidP="00643A89">
            <w:pPr>
              <w:pStyle w:val="NoSpacing"/>
            </w:pPr>
            <w:r>
              <w:rPr>
                <w:b/>
              </w:rPr>
              <w:t>M1</w:t>
            </w:r>
            <w:r>
              <w:t xml:space="preserve"> = First year of monitoring for a former English Learner. The student should have been reported with a code of LT at the end of the previous school year.</w:t>
            </w:r>
          </w:p>
          <w:p w14:paraId="73B18099" w14:textId="77777777" w:rsidR="00643A89" w:rsidRDefault="00643A89" w:rsidP="00643A89">
            <w:pPr>
              <w:pStyle w:val="NoSpacing"/>
            </w:pPr>
          </w:p>
          <w:p w14:paraId="7B9F72A7" w14:textId="77777777" w:rsidR="00643A89" w:rsidRDefault="00643A89" w:rsidP="00643A89">
            <w:pPr>
              <w:pStyle w:val="NoSpacing"/>
            </w:pPr>
            <w:r>
              <w:rPr>
                <w:b/>
              </w:rPr>
              <w:t>M2</w:t>
            </w:r>
            <w:r>
              <w:t xml:space="preserve"> = Second year of monitoring for a former English Learner. The student should have been reported with a code of M1 at the end of the previous school year.</w:t>
            </w:r>
          </w:p>
          <w:p w14:paraId="2EFE6149" w14:textId="77777777" w:rsidR="00643A89" w:rsidRDefault="00643A89" w:rsidP="00643A89">
            <w:pPr>
              <w:pStyle w:val="NoSpacing"/>
            </w:pPr>
          </w:p>
          <w:p w14:paraId="6FE707A8" w14:textId="77777777" w:rsidR="00643A89" w:rsidRPr="00121806" w:rsidRDefault="00643A89" w:rsidP="00643A89">
            <w:pPr>
              <w:pStyle w:val="NoSpacing"/>
            </w:pPr>
            <w:r w:rsidRPr="00121806">
              <w:rPr>
                <w:b/>
              </w:rPr>
              <w:t>M3</w:t>
            </w:r>
            <w:r w:rsidRPr="00121806">
              <w:t xml:space="preserve"> = Third year of monitoring for a former English Learner. The student should have been reported with a code of M2 at the end of the previous school year.</w:t>
            </w:r>
          </w:p>
          <w:p w14:paraId="0D1DA594" w14:textId="77777777" w:rsidR="00643A89" w:rsidRDefault="00643A89" w:rsidP="00643A89">
            <w:pPr>
              <w:pStyle w:val="NoSpacing"/>
              <w:rPr>
                <w:color w:val="0070C0"/>
              </w:rPr>
            </w:pPr>
          </w:p>
          <w:p w14:paraId="4565E7D2" w14:textId="77777777" w:rsidR="00643A89" w:rsidRPr="00E3209E" w:rsidRDefault="00643A89" w:rsidP="00643A89">
            <w:pPr>
              <w:pStyle w:val="NoSpacing"/>
              <w:rPr>
                <w:iCs/>
              </w:rPr>
            </w:pPr>
            <w:r w:rsidRPr="00E3209E">
              <w:rPr>
                <w:b/>
                <w:iCs/>
              </w:rPr>
              <w:t>M4</w:t>
            </w:r>
            <w:r w:rsidRPr="00E3209E">
              <w:rPr>
                <w:iCs/>
              </w:rPr>
              <w:t xml:space="preserve"> = Fourth year of monitoring for a former English Learner. The student should have been reported with a code of M3 at the end of the previous school year.</w:t>
            </w:r>
          </w:p>
          <w:p w14:paraId="717B40F2" w14:textId="77777777" w:rsidR="00643A89" w:rsidRDefault="00643A89" w:rsidP="00643A89">
            <w:pPr>
              <w:pStyle w:val="NoSpacing"/>
            </w:pPr>
          </w:p>
          <w:p w14:paraId="20778611" w14:textId="77777777" w:rsidR="00643A89" w:rsidRDefault="00643A89" w:rsidP="00643A89">
            <w:pPr>
              <w:pStyle w:val="NoSpacing"/>
            </w:pPr>
            <w:r>
              <w:rPr>
                <w:b/>
              </w:rPr>
              <w:t>X</w:t>
            </w:r>
            <w:r>
              <w:t xml:space="preserve"> = Not identified as an English Learner. This includes former English Learners who have completed their monitoring status.</w:t>
            </w:r>
          </w:p>
          <w:p w14:paraId="245F0149" w14:textId="77777777" w:rsidR="00643A89" w:rsidRPr="00280ED0" w:rsidRDefault="00643A89" w:rsidP="00643A89">
            <w:pPr>
              <w:pStyle w:val="NoSpacing"/>
              <w:rPr>
                <w:color w:val="C00000"/>
              </w:rPr>
            </w:pPr>
          </w:p>
          <w:p w14:paraId="6BC10F74" w14:textId="77777777" w:rsidR="00643A89" w:rsidRPr="00ED0286" w:rsidRDefault="00643A89" w:rsidP="00643A89">
            <w:pPr>
              <w:pStyle w:val="NoSpacing"/>
            </w:pPr>
            <w:r>
              <w:t xml:space="preserve">Note that districts must use the ELP data results to determine which students have met the exit criteria prior to submitting Summer OASIS. </w:t>
            </w:r>
            <w:r w:rsidRPr="00BC387D">
              <w:t xml:space="preserve">To meet the exit criteria and be marked as LT, the English Learner must </w:t>
            </w:r>
            <w:r w:rsidRPr="00BC387D">
              <w:lastRenderedPageBreak/>
              <w:t>obtain a composite score of 4.5 or higher o</w:t>
            </w:r>
            <w:r>
              <w:t>n Tier B or Tier C of the ACCESS</w:t>
            </w:r>
            <w:r w:rsidRPr="00BC387D">
              <w:t xml:space="preserve"> for ELLs</w:t>
            </w:r>
            <w:r>
              <w:t xml:space="preserve"> </w:t>
            </w:r>
            <w:r w:rsidRPr="00947681">
              <w:t>assessment only.</w:t>
            </w:r>
          </w:p>
        </w:tc>
      </w:tr>
      <w:tr w:rsidR="00643A89" w:rsidRPr="00C04760" w14:paraId="306AA3B9" w14:textId="77777777" w:rsidTr="00643A89">
        <w:trPr>
          <w:trHeight w:val="217"/>
        </w:trPr>
        <w:tc>
          <w:tcPr>
            <w:tcW w:w="615" w:type="pct"/>
            <w:noWrap/>
          </w:tcPr>
          <w:p w14:paraId="4A716D10" w14:textId="77777777" w:rsidR="00643A89" w:rsidRPr="005A787A" w:rsidRDefault="00643A89" w:rsidP="00643A89">
            <w:pPr>
              <w:jc w:val="center"/>
              <w:rPr>
                <w:rFonts w:eastAsiaTheme="minorEastAsia"/>
              </w:rPr>
            </w:pPr>
            <w:r w:rsidRPr="005A787A">
              <w:rPr>
                <w:rFonts w:eastAsiaTheme="minorEastAsia"/>
              </w:rPr>
              <w:lastRenderedPageBreak/>
              <w:t>25</w:t>
            </w:r>
          </w:p>
        </w:tc>
        <w:tc>
          <w:tcPr>
            <w:tcW w:w="667" w:type="pct"/>
          </w:tcPr>
          <w:p w14:paraId="7C71CF95" w14:textId="77777777" w:rsidR="00643A89" w:rsidRPr="005A787A" w:rsidRDefault="00643A89" w:rsidP="00643A89">
            <w:pPr>
              <w:jc w:val="center"/>
              <w:rPr>
                <w:rFonts w:eastAsiaTheme="minorEastAsia"/>
              </w:rPr>
            </w:pPr>
            <w:r>
              <w:rPr>
                <w:rFonts w:eastAsiaTheme="minorEastAsia"/>
              </w:rPr>
              <w:t>Required</w:t>
            </w:r>
          </w:p>
        </w:tc>
        <w:tc>
          <w:tcPr>
            <w:tcW w:w="953" w:type="pct"/>
          </w:tcPr>
          <w:p w14:paraId="35357FFD" w14:textId="77777777" w:rsidR="00643A89" w:rsidRPr="00D94551" w:rsidRDefault="00643A89" w:rsidP="00643A89">
            <w:pPr>
              <w:rPr>
                <w:rFonts w:eastAsiaTheme="minorEastAsia"/>
                <w:b/>
              </w:rPr>
            </w:pPr>
            <w:r>
              <w:rPr>
                <w:rFonts w:eastAsiaTheme="minorEastAsia"/>
                <w:b/>
              </w:rPr>
              <w:t>English Learner Language Type</w:t>
            </w:r>
          </w:p>
        </w:tc>
        <w:tc>
          <w:tcPr>
            <w:tcW w:w="2765" w:type="pct"/>
          </w:tcPr>
          <w:p w14:paraId="607BE64C" w14:textId="77777777" w:rsidR="00643A89" w:rsidRDefault="00643A89" w:rsidP="00643A89">
            <w:pPr>
              <w:pStyle w:val="NoSpacing"/>
            </w:pPr>
            <w:r>
              <w:t xml:space="preserve">This element designates the native language of an English Learner. Native language may also be referred to as the primary, first, or home language of a student whose native language is not English or whose language of influence is not English. </w:t>
            </w:r>
          </w:p>
          <w:p w14:paraId="0C3EE634" w14:textId="77777777" w:rsidR="00643A89" w:rsidRDefault="00643A89" w:rsidP="00643A89">
            <w:pPr>
              <w:pStyle w:val="NoSpacing"/>
            </w:pPr>
          </w:p>
          <w:p w14:paraId="6411FE47" w14:textId="77777777" w:rsidR="00643A89" w:rsidRDefault="00643A89" w:rsidP="00643A89">
            <w:pPr>
              <w:pStyle w:val="NoSpacing"/>
              <w:rPr>
                <w:u w:val="single"/>
              </w:rPr>
            </w:pPr>
            <w:r>
              <w:t xml:space="preserve">If a student’s native language is English, please enter the language of influence instead. If a student speaks an unlisted language, use Code </w:t>
            </w:r>
            <w:proofErr w:type="gramStart"/>
            <w:r>
              <w:t>30</w:t>
            </w:r>
            <w:proofErr w:type="gramEnd"/>
            <w:r>
              <w:t xml:space="preserve"> and enter the language type in the Notes field. </w:t>
            </w:r>
            <w:r w:rsidRPr="00BE0F00">
              <w:rPr>
                <w:u w:val="single"/>
              </w:rPr>
              <w:t>Note that languages are different than ethnicities; for instance, “Hispanic” is not a valid language selection.</w:t>
            </w:r>
          </w:p>
          <w:p w14:paraId="2154DC23" w14:textId="77777777" w:rsidR="00643A89" w:rsidRDefault="00643A89" w:rsidP="00643A89">
            <w:pPr>
              <w:pStyle w:val="NoSpacing"/>
            </w:pPr>
          </w:p>
          <w:p w14:paraId="4F8DE53C" w14:textId="77777777" w:rsidR="00643A89" w:rsidRDefault="00643A89" w:rsidP="00643A89">
            <w:pPr>
              <w:pStyle w:val="NoSpacing"/>
            </w:pPr>
            <w:r>
              <w:rPr>
                <w:b/>
              </w:rPr>
              <w:t>31</w:t>
            </w:r>
            <w:r>
              <w:t xml:space="preserve"> = Albanian</w:t>
            </w:r>
          </w:p>
          <w:p w14:paraId="11A00352" w14:textId="77777777" w:rsidR="00643A89" w:rsidRDefault="00643A89" w:rsidP="00643A89">
            <w:pPr>
              <w:pStyle w:val="NoSpacing"/>
            </w:pPr>
            <w:r>
              <w:rPr>
                <w:b/>
              </w:rPr>
              <w:t>2</w:t>
            </w:r>
            <w:r>
              <w:t xml:space="preserve"> = Aleut (includes </w:t>
            </w:r>
            <w:proofErr w:type="spellStart"/>
            <w:r>
              <w:t>Sugcestun</w:t>
            </w:r>
            <w:proofErr w:type="spellEnd"/>
            <w:r>
              <w:t xml:space="preserve"> and </w:t>
            </w:r>
            <w:proofErr w:type="spellStart"/>
            <w:r>
              <w:t>Unangan</w:t>
            </w:r>
            <w:proofErr w:type="spellEnd"/>
            <w:r>
              <w:t>)</w:t>
            </w:r>
          </w:p>
          <w:p w14:paraId="42AC1012" w14:textId="77777777" w:rsidR="00643A89" w:rsidRDefault="00643A89" w:rsidP="00643A89">
            <w:pPr>
              <w:pStyle w:val="NoSpacing"/>
              <w:rPr>
                <w:b/>
              </w:rPr>
            </w:pPr>
            <w:r>
              <w:rPr>
                <w:b/>
              </w:rPr>
              <w:t>4</w:t>
            </w:r>
            <w:r>
              <w:t xml:space="preserve"> = Arabic</w:t>
            </w:r>
          </w:p>
          <w:p w14:paraId="5DF14D9E" w14:textId="77777777" w:rsidR="00643A89" w:rsidRDefault="00643A89" w:rsidP="00643A89">
            <w:pPr>
              <w:pStyle w:val="NoSpacing"/>
            </w:pPr>
            <w:r>
              <w:rPr>
                <w:b/>
              </w:rPr>
              <w:t>5</w:t>
            </w:r>
            <w:r>
              <w:t xml:space="preserve"> = Athabascan (includes Ahtna, Deg Xinag, </w:t>
            </w:r>
            <w:proofErr w:type="spellStart"/>
            <w:r>
              <w:t>Dena’ina</w:t>
            </w:r>
            <w:proofErr w:type="spellEnd"/>
            <w:r>
              <w:t xml:space="preserve">, Gwich’in, Han, </w:t>
            </w:r>
            <w:proofErr w:type="spellStart"/>
            <w:r>
              <w:t>Holikachuk</w:t>
            </w:r>
            <w:proofErr w:type="spellEnd"/>
            <w:r>
              <w:t xml:space="preserve">, Koyukon, Upper Kuskokwim, </w:t>
            </w:r>
            <w:proofErr w:type="spellStart"/>
            <w:r>
              <w:t>Tanacross</w:t>
            </w:r>
            <w:proofErr w:type="spellEnd"/>
            <w:r>
              <w:t>, and Tanana)</w:t>
            </w:r>
          </w:p>
          <w:p w14:paraId="0D3B8064" w14:textId="77777777" w:rsidR="00643A89" w:rsidRDefault="00643A89" w:rsidP="00643A89">
            <w:pPr>
              <w:pStyle w:val="NoSpacing"/>
            </w:pPr>
            <w:r>
              <w:rPr>
                <w:b/>
              </w:rPr>
              <w:t>7</w:t>
            </w:r>
            <w:r>
              <w:t xml:space="preserve"> = Cambodian (includes Central Khmer)</w:t>
            </w:r>
          </w:p>
          <w:p w14:paraId="3EB93593" w14:textId="77777777" w:rsidR="00643A89" w:rsidRDefault="00643A89" w:rsidP="00643A89">
            <w:pPr>
              <w:pStyle w:val="NoSpacing"/>
            </w:pPr>
            <w:r>
              <w:rPr>
                <w:b/>
              </w:rPr>
              <w:t>8</w:t>
            </w:r>
            <w:r>
              <w:t xml:space="preserve"> = Chinese (includes Cantonese)</w:t>
            </w:r>
          </w:p>
          <w:p w14:paraId="6249198C" w14:textId="77777777" w:rsidR="00643A89" w:rsidRDefault="00643A89" w:rsidP="00643A89">
            <w:pPr>
              <w:pStyle w:val="NoSpacing"/>
            </w:pPr>
            <w:r>
              <w:rPr>
                <w:b/>
              </w:rPr>
              <w:t>41</w:t>
            </w:r>
            <w:r>
              <w:t xml:space="preserve"> = French</w:t>
            </w:r>
          </w:p>
          <w:p w14:paraId="29660533" w14:textId="77777777" w:rsidR="00643A89" w:rsidRDefault="00643A89" w:rsidP="00643A89">
            <w:pPr>
              <w:pStyle w:val="NoSpacing"/>
            </w:pPr>
            <w:r>
              <w:rPr>
                <w:b/>
              </w:rPr>
              <w:t>11</w:t>
            </w:r>
            <w:r>
              <w:t xml:space="preserve"> = Filipino (includes Tagalog)</w:t>
            </w:r>
          </w:p>
          <w:p w14:paraId="49E23A3C" w14:textId="77777777" w:rsidR="00643A89" w:rsidRDefault="00643A89" w:rsidP="00643A89">
            <w:pPr>
              <w:pStyle w:val="NoSpacing"/>
            </w:pPr>
            <w:r>
              <w:rPr>
                <w:b/>
              </w:rPr>
              <w:t>32</w:t>
            </w:r>
            <w:r>
              <w:t xml:space="preserve"> = German</w:t>
            </w:r>
          </w:p>
          <w:p w14:paraId="06E0FF4B" w14:textId="77777777" w:rsidR="00643A89" w:rsidRDefault="00643A89" w:rsidP="00643A89">
            <w:pPr>
              <w:pStyle w:val="NoSpacing"/>
            </w:pPr>
            <w:r>
              <w:rPr>
                <w:b/>
              </w:rPr>
              <w:t>33</w:t>
            </w:r>
            <w:r>
              <w:t xml:space="preserve"> = Haida</w:t>
            </w:r>
          </w:p>
          <w:p w14:paraId="00AE9E84" w14:textId="77777777" w:rsidR="00643A89" w:rsidRDefault="00643A89" w:rsidP="00643A89">
            <w:pPr>
              <w:pStyle w:val="NoSpacing"/>
            </w:pPr>
            <w:r>
              <w:rPr>
                <w:b/>
              </w:rPr>
              <w:t>34</w:t>
            </w:r>
            <w:r>
              <w:t xml:space="preserve"> = Hawaiian</w:t>
            </w:r>
          </w:p>
          <w:p w14:paraId="4603DF42" w14:textId="77777777" w:rsidR="00643A89" w:rsidRDefault="00643A89" w:rsidP="00643A89">
            <w:pPr>
              <w:pStyle w:val="NoSpacing"/>
            </w:pPr>
            <w:r>
              <w:rPr>
                <w:b/>
              </w:rPr>
              <w:t>13</w:t>
            </w:r>
            <w:r>
              <w:t xml:space="preserve"> = Hmong</w:t>
            </w:r>
          </w:p>
          <w:p w14:paraId="1D98AE63" w14:textId="77777777" w:rsidR="00643A89" w:rsidRDefault="00643A89" w:rsidP="00643A89">
            <w:pPr>
              <w:pStyle w:val="NoSpacing"/>
            </w:pPr>
            <w:r>
              <w:rPr>
                <w:b/>
              </w:rPr>
              <w:t xml:space="preserve">15 </w:t>
            </w:r>
            <w:r>
              <w:t>= Inupiaq</w:t>
            </w:r>
          </w:p>
          <w:p w14:paraId="0566CEE1" w14:textId="77777777" w:rsidR="00643A89" w:rsidRDefault="00643A89" w:rsidP="00643A89">
            <w:pPr>
              <w:pStyle w:val="NoSpacing"/>
            </w:pPr>
            <w:r>
              <w:rPr>
                <w:b/>
              </w:rPr>
              <w:t>16</w:t>
            </w:r>
            <w:r>
              <w:t xml:space="preserve"> = Japanese</w:t>
            </w:r>
          </w:p>
          <w:p w14:paraId="541B4915" w14:textId="77777777" w:rsidR="00643A89" w:rsidRDefault="00643A89" w:rsidP="00643A89">
            <w:pPr>
              <w:pStyle w:val="NoSpacing"/>
            </w:pPr>
            <w:r>
              <w:rPr>
                <w:b/>
              </w:rPr>
              <w:t xml:space="preserve">17 </w:t>
            </w:r>
            <w:r>
              <w:t>= Korean</w:t>
            </w:r>
          </w:p>
          <w:p w14:paraId="35CF7F13" w14:textId="77777777" w:rsidR="00643A89" w:rsidRDefault="00643A89" w:rsidP="00643A89">
            <w:pPr>
              <w:pStyle w:val="NoSpacing"/>
            </w:pPr>
            <w:r>
              <w:rPr>
                <w:b/>
              </w:rPr>
              <w:t>19</w:t>
            </w:r>
            <w:r>
              <w:t xml:space="preserve"> = Laotian</w:t>
            </w:r>
          </w:p>
          <w:p w14:paraId="744ACA93" w14:textId="77777777" w:rsidR="00643A89" w:rsidRDefault="00643A89" w:rsidP="00643A89">
            <w:pPr>
              <w:pStyle w:val="NoSpacing"/>
            </w:pPr>
            <w:r>
              <w:rPr>
                <w:b/>
              </w:rPr>
              <w:t xml:space="preserve">35 </w:t>
            </w:r>
            <w:r>
              <w:t>= Mein (includes Sino-Tibetan)</w:t>
            </w:r>
          </w:p>
          <w:p w14:paraId="744A5EF6" w14:textId="77777777" w:rsidR="00643A89" w:rsidRDefault="00643A89" w:rsidP="00643A89">
            <w:pPr>
              <w:pStyle w:val="NoSpacing"/>
            </w:pPr>
            <w:r>
              <w:rPr>
                <w:b/>
              </w:rPr>
              <w:t>20</w:t>
            </w:r>
            <w:r>
              <w:t xml:space="preserve"> = Native American (includes indigenous languages of North, South, and Central America except for Alaskan Native languages)</w:t>
            </w:r>
          </w:p>
          <w:p w14:paraId="642A036B" w14:textId="77777777" w:rsidR="00643A89" w:rsidRDefault="00643A89" w:rsidP="00643A89">
            <w:pPr>
              <w:pStyle w:val="NoSpacing"/>
            </w:pPr>
            <w:r>
              <w:rPr>
                <w:b/>
              </w:rPr>
              <w:t>45</w:t>
            </w:r>
            <w:r>
              <w:t xml:space="preserve"> = Nilo-Saharan (includes Nuer)</w:t>
            </w:r>
          </w:p>
          <w:p w14:paraId="3AD20A0C" w14:textId="77777777" w:rsidR="00643A89" w:rsidRDefault="00643A89" w:rsidP="00643A89">
            <w:pPr>
              <w:pStyle w:val="NoSpacing"/>
            </w:pPr>
            <w:r>
              <w:rPr>
                <w:b/>
              </w:rPr>
              <w:t>42</w:t>
            </w:r>
            <w:r>
              <w:t xml:space="preserve"> = Palauan</w:t>
            </w:r>
          </w:p>
          <w:p w14:paraId="26D83099" w14:textId="77777777" w:rsidR="00643A89" w:rsidRDefault="00643A89" w:rsidP="00643A89">
            <w:pPr>
              <w:pStyle w:val="NoSpacing"/>
            </w:pPr>
            <w:r>
              <w:rPr>
                <w:b/>
              </w:rPr>
              <w:t xml:space="preserve">43 </w:t>
            </w:r>
            <w:r>
              <w:t>= Polish</w:t>
            </w:r>
          </w:p>
          <w:p w14:paraId="4ECD26F0" w14:textId="77777777" w:rsidR="00643A89" w:rsidRDefault="00643A89" w:rsidP="00643A89">
            <w:pPr>
              <w:pStyle w:val="NoSpacing"/>
            </w:pPr>
            <w:r>
              <w:rPr>
                <w:b/>
              </w:rPr>
              <w:t>44</w:t>
            </w:r>
            <w:r>
              <w:t xml:space="preserve"> = Portuguese</w:t>
            </w:r>
          </w:p>
          <w:p w14:paraId="2F5B985C" w14:textId="77777777" w:rsidR="00643A89" w:rsidRDefault="00643A89" w:rsidP="00643A89">
            <w:pPr>
              <w:pStyle w:val="NoSpacing"/>
            </w:pPr>
            <w:r>
              <w:rPr>
                <w:b/>
              </w:rPr>
              <w:t>22</w:t>
            </w:r>
            <w:r>
              <w:t xml:space="preserve"> = Russian</w:t>
            </w:r>
          </w:p>
          <w:p w14:paraId="67F0CCB9" w14:textId="77777777" w:rsidR="00643A89" w:rsidRDefault="00643A89" w:rsidP="00643A89">
            <w:pPr>
              <w:pStyle w:val="NoSpacing"/>
            </w:pPr>
            <w:r>
              <w:rPr>
                <w:b/>
              </w:rPr>
              <w:t>24</w:t>
            </w:r>
            <w:r>
              <w:t xml:space="preserve"> = Samoan</w:t>
            </w:r>
          </w:p>
          <w:p w14:paraId="1BEAC41A" w14:textId="77777777" w:rsidR="00643A89" w:rsidRDefault="00643A89" w:rsidP="00643A89">
            <w:pPr>
              <w:pStyle w:val="NoSpacing"/>
            </w:pPr>
            <w:r>
              <w:rPr>
                <w:b/>
              </w:rPr>
              <w:t>47</w:t>
            </w:r>
            <w:r>
              <w:t xml:space="preserve"> = Somali</w:t>
            </w:r>
          </w:p>
          <w:p w14:paraId="1871ECB2" w14:textId="77777777" w:rsidR="00643A89" w:rsidRDefault="00643A89" w:rsidP="00643A89">
            <w:pPr>
              <w:pStyle w:val="NoSpacing"/>
            </w:pPr>
            <w:r>
              <w:rPr>
                <w:b/>
              </w:rPr>
              <w:t>25</w:t>
            </w:r>
            <w:r>
              <w:t xml:space="preserve"> = Spanish</w:t>
            </w:r>
          </w:p>
          <w:p w14:paraId="65921492" w14:textId="77777777" w:rsidR="00643A89" w:rsidRDefault="00643A89" w:rsidP="00643A89">
            <w:pPr>
              <w:pStyle w:val="NoSpacing"/>
            </w:pPr>
            <w:r>
              <w:rPr>
                <w:b/>
              </w:rPr>
              <w:t xml:space="preserve">36 </w:t>
            </w:r>
            <w:r>
              <w:t>= Thai</w:t>
            </w:r>
          </w:p>
          <w:p w14:paraId="302C0FD0" w14:textId="77777777" w:rsidR="00643A89" w:rsidRDefault="00643A89" w:rsidP="00643A89">
            <w:pPr>
              <w:pStyle w:val="NoSpacing"/>
            </w:pPr>
            <w:r>
              <w:rPr>
                <w:b/>
              </w:rPr>
              <w:lastRenderedPageBreak/>
              <w:t xml:space="preserve">27 </w:t>
            </w:r>
            <w:r>
              <w:t>= Tlingit</w:t>
            </w:r>
          </w:p>
          <w:p w14:paraId="2567722F" w14:textId="77777777" w:rsidR="00643A89" w:rsidRDefault="00643A89" w:rsidP="00643A89">
            <w:pPr>
              <w:pStyle w:val="NoSpacing"/>
            </w:pPr>
            <w:r>
              <w:rPr>
                <w:b/>
              </w:rPr>
              <w:t>37</w:t>
            </w:r>
            <w:r>
              <w:t xml:space="preserve"> = Tongan</w:t>
            </w:r>
          </w:p>
          <w:p w14:paraId="0C9443D4" w14:textId="77777777" w:rsidR="00643A89" w:rsidRDefault="00643A89" w:rsidP="00643A89">
            <w:pPr>
              <w:pStyle w:val="NoSpacing"/>
            </w:pPr>
            <w:r>
              <w:rPr>
                <w:b/>
              </w:rPr>
              <w:t>28</w:t>
            </w:r>
            <w:r>
              <w:t xml:space="preserve"> = Tsimshian</w:t>
            </w:r>
          </w:p>
          <w:p w14:paraId="2EFACBD2" w14:textId="77777777" w:rsidR="00643A89" w:rsidRDefault="00643A89" w:rsidP="00643A89">
            <w:pPr>
              <w:pStyle w:val="NoSpacing"/>
            </w:pPr>
            <w:r>
              <w:rPr>
                <w:b/>
              </w:rPr>
              <w:t>38</w:t>
            </w:r>
            <w:r>
              <w:t xml:space="preserve"> = </w:t>
            </w:r>
            <w:proofErr w:type="spellStart"/>
            <w:r>
              <w:t>Ukranian</w:t>
            </w:r>
            <w:proofErr w:type="spellEnd"/>
          </w:p>
          <w:p w14:paraId="666A0CC8" w14:textId="77777777" w:rsidR="00643A89" w:rsidRDefault="00643A89" w:rsidP="00643A89">
            <w:pPr>
              <w:pStyle w:val="NoSpacing"/>
            </w:pPr>
            <w:r>
              <w:rPr>
                <w:b/>
              </w:rPr>
              <w:t>46</w:t>
            </w:r>
            <w:r>
              <w:t xml:space="preserve"> = Urdu</w:t>
            </w:r>
          </w:p>
          <w:p w14:paraId="0D79382A" w14:textId="77777777" w:rsidR="00643A89" w:rsidRDefault="00643A89" w:rsidP="00643A89">
            <w:pPr>
              <w:pStyle w:val="NoSpacing"/>
            </w:pPr>
            <w:r>
              <w:rPr>
                <w:b/>
              </w:rPr>
              <w:t>29</w:t>
            </w:r>
            <w:r>
              <w:t xml:space="preserve"> = Vietnamese</w:t>
            </w:r>
          </w:p>
          <w:p w14:paraId="7E6C5F1F" w14:textId="77777777" w:rsidR="00643A89" w:rsidRDefault="00643A89" w:rsidP="00643A89">
            <w:pPr>
              <w:pStyle w:val="NoSpacing"/>
            </w:pPr>
            <w:r>
              <w:rPr>
                <w:b/>
              </w:rPr>
              <w:t>6</w:t>
            </w:r>
            <w:r>
              <w:t xml:space="preserve"> = Yupik (includes Central </w:t>
            </w:r>
            <w:proofErr w:type="spellStart"/>
            <w:r>
              <w:t>Yup’ik</w:t>
            </w:r>
            <w:proofErr w:type="spellEnd"/>
            <w:r>
              <w:t xml:space="preserve">, </w:t>
            </w:r>
            <w:proofErr w:type="spellStart"/>
            <w:r>
              <w:t>Cup’ik</w:t>
            </w:r>
            <w:proofErr w:type="spellEnd"/>
            <w:r>
              <w:t xml:space="preserve">, Alutiiq, and Siberian </w:t>
            </w:r>
            <w:proofErr w:type="spellStart"/>
            <w:r>
              <w:t>Yup’ik</w:t>
            </w:r>
            <w:proofErr w:type="spellEnd"/>
            <w:r>
              <w:t>)</w:t>
            </w:r>
          </w:p>
          <w:p w14:paraId="1E8A2D7D" w14:textId="77777777" w:rsidR="00643A89" w:rsidRDefault="00643A89" w:rsidP="00643A89">
            <w:pPr>
              <w:pStyle w:val="NoSpacing"/>
            </w:pPr>
            <w:r>
              <w:rPr>
                <w:b/>
              </w:rPr>
              <w:t>30</w:t>
            </w:r>
            <w:r>
              <w:t xml:space="preserve"> = Other (specify the language type in the Notes field)</w:t>
            </w:r>
          </w:p>
          <w:p w14:paraId="35FFC663" w14:textId="77777777" w:rsidR="00643A89" w:rsidRPr="00C04760" w:rsidRDefault="00643A89" w:rsidP="00643A89">
            <w:pPr>
              <w:pStyle w:val="NoSpacing"/>
            </w:pPr>
            <w:r>
              <w:rPr>
                <w:b/>
              </w:rPr>
              <w:t>99</w:t>
            </w:r>
            <w:r>
              <w:t xml:space="preserve"> = Not an English Learner</w:t>
            </w:r>
          </w:p>
        </w:tc>
      </w:tr>
      <w:tr w:rsidR="00643A89" w:rsidRPr="0088244B" w14:paraId="2D8707A2" w14:textId="77777777" w:rsidTr="00643A89">
        <w:trPr>
          <w:trHeight w:val="217"/>
        </w:trPr>
        <w:tc>
          <w:tcPr>
            <w:tcW w:w="615" w:type="pct"/>
            <w:noWrap/>
          </w:tcPr>
          <w:p w14:paraId="0617CF4B" w14:textId="77777777" w:rsidR="00643A89" w:rsidRPr="005A787A" w:rsidRDefault="00643A89" w:rsidP="00643A89">
            <w:pPr>
              <w:jc w:val="center"/>
              <w:rPr>
                <w:rFonts w:eastAsiaTheme="minorEastAsia"/>
              </w:rPr>
            </w:pPr>
            <w:r w:rsidRPr="005A787A">
              <w:rPr>
                <w:rFonts w:eastAsiaTheme="minorEastAsia"/>
              </w:rPr>
              <w:lastRenderedPageBreak/>
              <w:t>26</w:t>
            </w:r>
          </w:p>
        </w:tc>
        <w:tc>
          <w:tcPr>
            <w:tcW w:w="667" w:type="pct"/>
          </w:tcPr>
          <w:p w14:paraId="5A7836FA" w14:textId="77777777" w:rsidR="00643A89" w:rsidRPr="005A787A" w:rsidRDefault="00643A89" w:rsidP="00643A89">
            <w:pPr>
              <w:jc w:val="center"/>
              <w:rPr>
                <w:rFonts w:eastAsiaTheme="minorEastAsia"/>
              </w:rPr>
            </w:pPr>
            <w:r>
              <w:rPr>
                <w:rFonts w:eastAsiaTheme="minorEastAsia"/>
              </w:rPr>
              <w:t>Conditional</w:t>
            </w:r>
          </w:p>
        </w:tc>
        <w:tc>
          <w:tcPr>
            <w:tcW w:w="953" w:type="pct"/>
          </w:tcPr>
          <w:p w14:paraId="50E200A4" w14:textId="77777777" w:rsidR="00643A89" w:rsidRPr="00D94551" w:rsidRDefault="00643A89" w:rsidP="00643A89">
            <w:pPr>
              <w:rPr>
                <w:rFonts w:eastAsiaTheme="minorEastAsia"/>
                <w:b/>
              </w:rPr>
            </w:pPr>
            <w:r>
              <w:rPr>
                <w:rFonts w:eastAsiaTheme="minorEastAsia"/>
                <w:b/>
              </w:rPr>
              <w:t>ELP Not Assessed Reason</w:t>
            </w:r>
          </w:p>
        </w:tc>
        <w:tc>
          <w:tcPr>
            <w:tcW w:w="2765" w:type="pct"/>
          </w:tcPr>
          <w:p w14:paraId="093F7C08" w14:textId="33B7996F" w:rsidR="00643A89" w:rsidRDefault="00643A89" w:rsidP="00643A89">
            <w:pPr>
              <w:pStyle w:val="NoSpacing"/>
            </w:pPr>
            <w:r>
              <w:t xml:space="preserve">This element is used to report the reason that an identified English Learner (with an EL status of L1 or LP) did not attempt the required annual English Learner Proficiency (ELP) assessment during the test window of February 1, </w:t>
            </w:r>
            <w:proofErr w:type="gramStart"/>
            <w:r>
              <w:t>202</w:t>
            </w:r>
            <w:r w:rsidR="00765C53">
              <w:t>4</w:t>
            </w:r>
            <w:proofErr w:type="gramEnd"/>
            <w:r>
              <w:t xml:space="preserve"> through March </w:t>
            </w:r>
            <w:r w:rsidR="00393937">
              <w:t>29</w:t>
            </w:r>
            <w:r>
              <w:t>, 202</w:t>
            </w:r>
            <w:r w:rsidR="00765C53">
              <w:t>4</w:t>
            </w:r>
            <w:r>
              <w:t>. The English Learner must take either the ACCESS for ELLs or the Alternate ACCESS for ELLs (administered to qualifying EL</w:t>
            </w:r>
            <w:r w:rsidR="00FF2F1D">
              <w:t>s</w:t>
            </w:r>
            <w:r>
              <w:t xml:space="preserve"> with significant cognitive disabilities).</w:t>
            </w:r>
          </w:p>
          <w:p w14:paraId="6385FA53" w14:textId="77777777" w:rsidR="00643A89" w:rsidRDefault="00643A89" w:rsidP="00643A89">
            <w:pPr>
              <w:pStyle w:val="NoSpacing"/>
            </w:pPr>
            <w:r>
              <w:t xml:space="preserve">The following codes are intended to represent situations that occurred </w:t>
            </w:r>
            <w:proofErr w:type="gramStart"/>
            <w:r>
              <w:t>in order to</w:t>
            </w:r>
            <w:proofErr w:type="gramEnd"/>
            <w:r>
              <w:t xml:space="preserve"> document the reason a student </w:t>
            </w:r>
            <w:r w:rsidRPr="00BC387D">
              <w:t>who was enrolled during the test window</w:t>
            </w:r>
            <w:r>
              <w:t xml:space="preserve"> was not administered the required annual ELP assessment. Entering a value in this field does not absolve a district of the responsibility to test an English Learner.</w:t>
            </w:r>
          </w:p>
          <w:p w14:paraId="25E11D91" w14:textId="77777777" w:rsidR="00643A89" w:rsidRDefault="00643A89" w:rsidP="00643A89">
            <w:pPr>
              <w:pStyle w:val="NoSpacing"/>
            </w:pPr>
          </w:p>
          <w:p w14:paraId="48380E3B" w14:textId="77777777" w:rsidR="00643A89" w:rsidRDefault="00643A89" w:rsidP="00643A89">
            <w:pPr>
              <w:pStyle w:val="NoSpacing"/>
            </w:pPr>
            <w:r>
              <w:rPr>
                <w:b/>
              </w:rPr>
              <w:t>1</w:t>
            </w:r>
            <w:r>
              <w:t xml:space="preserve"> = Transferred to a different school within the district during the test window and missed the dates that the tests were given within the schools of enrollment</w:t>
            </w:r>
          </w:p>
          <w:p w14:paraId="2986BD02" w14:textId="77777777" w:rsidR="00643A89" w:rsidRDefault="00643A89" w:rsidP="00643A89">
            <w:pPr>
              <w:pStyle w:val="NoSpacing"/>
            </w:pPr>
            <w:r>
              <w:rPr>
                <w:b/>
              </w:rPr>
              <w:t>2</w:t>
            </w:r>
            <w:r>
              <w:t>= Exited or entered district during the test window and missed the dates that the tests were given in the district</w:t>
            </w:r>
          </w:p>
          <w:p w14:paraId="310DCBD2" w14:textId="77777777" w:rsidR="00643A89" w:rsidRDefault="00643A89" w:rsidP="00643A89">
            <w:pPr>
              <w:pStyle w:val="NoSpacing"/>
            </w:pPr>
            <w:r>
              <w:rPr>
                <w:b/>
              </w:rPr>
              <w:t>3</w:t>
            </w:r>
            <w:r>
              <w:t xml:space="preserve"> = Absent during the test period and during periods of opportunity for makeup tests.</w:t>
            </w:r>
          </w:p>
          <w:p w14:paraId="795105D0" w14:textId="77777777" w:rsidR="00643A89" w:rsidRDefault="00643A89" w:rsidP="00643A89">
            <w:pPr>
              <w:pStyle w:val="NoSpacing"/>
            </w:pPr>
            <w:r>
              <w:rPr>
                <w:b/>
              </w:rPr>
              <w:t>4</w:t>
            </w:r>
            <w:r>
              <w:t xml:space="preserve"> = Parent and/or student refusal to participate</w:t>
            </w:r>
          </w:p>
          <w:p w14:paraId="3458E430" w14:textId="77777777" w:rsidR="00643A89" w:rsidRDefault="00643A89" w:rsidP="00643A89">
            <w:pPr>
              <w:pStyle w:val="NoSpacing"/>
            </w:pPr>
            <w:r>
              <w:rPr>
                <w:b/>
              </w:rPr>
              <w:t>5</w:t>
            </w:r>
            <w:r>
              <w:t xml:space="preserve"> = District did not receive English Learner identification and ELP assessment information from the previous district as part of the student records and was unaware that the student was identified as an English Learner</w:t>
            </w:r>
          </w:p>
          <w:p w14:paraId="5136E75E" w14:textId="77777777" w:rsidR="00643A89" w:rsidRPr="008518CA" w:rsidRDefault="00643A89" w:rsidP="00643A89">
            <w:pPr>
              <w:rPr>
                <w:i/>
                <w:color w:val="0070C0"/>
              </w:rPr>
            </w:pPr>
            <w:r w:rsidRPr="00784CA0">
              <w:rPr>
                <w:b/>
                <w:iCs/>
              </w:rPr>
              <w:t>6</w:t>
            </w:r>
            <w:r w:rsidRPr="006B0CE8">
              <w:rPr>
                <w:i/>
              </w:rPr>
              <w:t xml:space="preserve"> = </w:t>
            </w:r>
            <w:r>
              <w:t xml:space="preserve">Student was misidentified or miscoded as an English Learner, </w:t>
            </w:r>
            <w:r w:rsidRPr="00E3209E">
              <w:rPr>
                <w:iCs/>
              </w:rPr>
              <w:t>and the district has conferred with the department about the cause(s) of the misidentification</w:t>
            </w:r>
          </w:p>
          <w:p w14:paraId="4256EA7F" w14:textId="77777777" w:rsidR="00643A89" w:rsidRDefault="00643A89" w:rsidP="00643A89">
            <w:r>
              <w:rPr>
                <w:b/>
              </w:rPr>
              <w:t>7</w:t>
            </w:r>
            <w:r>
              <w:t xml:space="preserve"> = District oversight</w:t>
            </w:r>
          </w:p>
          <w:p w14:paraId="1B6EF2D0" w14:textId="167FB551" w:rsidR="00643A89" w:rsidRDefault="00643A89" w:rsidP="00643A89">
            <w:r>
              <w:rPr>
                <w:b/>
              </w:rPr>
              <w:t>8</w:t>
            </w:r>
            <w:r>
              <w:t xml:space="preserve"> = Student enrollment occurred on or after March 1, </w:t>
            </w:r>
            <w:proofErr w:type="gramStart"/>
            <w:r>
              <w:t>202</w:t>
            </w:r>
            <w:r w:rsidR="00765C53">
              <w:t>4</w:t>
            </w:r>
            <w:proofErr w:type="gramEnd"/>
            <w:r>
              <w:t xml:space="preserve"> and initial English Learner identification occurred after March 1, 202</w:t>
            </w:r>
            <w:r w:rsidR="00765C53">
              <w:t>4</w:t>
            </w:r>
          </w:p>
          <w:p w14:paraId="0A65E5E4" w14:textId="77777777" w:rsidR="00643A89" w:rsidRDefault="00643A89" w:rsidP="00643A89">
            <w:pPr>
              <w:pStyle w:val="NoSpacing"/>
            </w:pPr>
            <w:r>
              <w:rPr>
                <w:b/>
              </w:rPr>
              <w:lastRenderedPageBreak/>
              <w:t>9</w:t>
            </w:r>
            <w:r>
              <w:t xml:space="preserve"> = Other reason (a reason must be listed in the notes field)</w:t>
            </w:r>
          </w:p>
          <w:p w14:paraId="02310485" w14:textId="77777777" w:rsidR="00643A89" w:rsidRPr="0088244B" w:rsidRDefault="00643A89" w:rsidP="00643A89">
            <w:pPr>
              <w:pStyle w:val="NoSpacing"/>
            </w:pPr>
            <w:r w:rsidRPr="00BE0F00">
              <w:rPr>
                <w:b/>
              </w:rPr>
              <w:t>10</w:t>
            </w:r>
            <w:r w:rsidRPr="00BE0F00">
              <w:t xml:space="preserve"> = Kindergarten student was proficient on listening and speaking domains of the screener in the </w:t>
            </w:r>
            <w:r>
              <w:t>F</w:t>
            </w:r>
            <w:r w:rsidRPr="00BE0F00">
              <w:t>all but was not proficient on writing and reading in the spring. Not expected to assess in current year.</w:t>
            </w:r>
          </w:p>
        </w:tc>
      </w:tr>
      <w:tr w:rsidR="00643A89" w:rsidRPr="001725B8" w14:paraId="236A47AE" w14:textId="77777777" w:rsidTr="00643A89">
        <w:trPr>
          <w:trHeight w:val="217"/>
        </w:trPr>
        <w:tc>
          <w:tcPr>
            <w:tcW w:w="615" w:type="pct"/>
            <w:noWrap/>
          </w:tcPr>
          <w:p w14:paraId="303C96DD" w14:textId="77777777" w:rsidR="00643A89" w:rsidRPr="005A787A" w:rsidRDefault="00643A89" w:rsidP="00643A89">
            <w:pPr>
              <w:jc w:val="center"/>
              <w:rPr>
                <w:rFonts w:eastAsiaTheme="minorEastAsia"/>
              </w:rPr>
            </w:pPr>
            <w:r w:rsidRPr="005A787A">
              <w:rPr>
                <w:rFonts w:eastAsiaTheme="minorEastAsia"/>
              </w:rPr>
              <w:lastRenderedPageBreak/>
              <w:t>27</w:t>
            </w:r>
          </w:p>
        </w:tc>
        <w:tc>
          <w:tcPr>
            <w:tcW w:w="667" w:type="pct"/>
          </w:tcPr>
          <w:p w14:paraId="1F7471EE" w14:textId="77777777" w:rsidR="00643A89" w:rsidRPr="005A787A" w:rsidRDefault="00643A89" w:rsidP="00643A89">
            <w:pPr>
              <w:jc w:val="center"/>
              <w:rPr>
                <w:rFonts w:eastAsiaTheme="minorEastAsia"/>
              </w:rPr>
            </w:pPr>
            <w:r>
              <w:rPr>
                <w:rFonts w:eastAsiaTheme="minorEastAsia"/>
              </w:rPr>
              <w:t xml:space="preserve">Conditional </w:t>
            </w:r>
            <w:r w:rsidRPr="00460AA1">
              <w:rPr>
                <w:rFonts w:eastAsiaTheme="minorEastAsia"/>
                <w:sz w:val="18"/>
              </w:rPr>
              <w:t>(KG-12)</w:t>
            </w:r>
          </w:p>
        </w:tc>
        <w:tc>
          <w:tcPr>
            <w:tcW w:w="953" w:type="pct"/>
          </w:tcPr>
          <w:p w14:paraId="5143828A" w14:textId="77777777" w:rsidR="00643A89" w:rsidRPr="00D94551" w:rsidRDefault="00643A89" w:rsidP="00643A89">
            <w:pPr>
              <w:rPr>
                <w:rFonts w:eastAsiaTheme="minorEastAsia"/>
                <w:b/>
              </w:rPr>
            </w:pPr>
            <w:r>
              <w:rPr>
                <w:rFonts w:eastAsiaTheme="minorEastAsia"/>
                <w:b/>
              </w:rPr>
              <w:t>Aggregate Days of Attendance (AgDA)</w:t>
            </w:r>
          </w:p>
        </w:tc>
        <w:tc>
          <w:tcPr>
            <w:tcW w:w="2765" w:type="pct"/>
          </w:tcPr>
          <w:p w14:paraId="25F3C220" w14:textId="77777777" w:rsidR="00643A89" w:rsidRDefault="00643A89" w:rsidP="00643A89">
            <w:pPr>
              <w:pStyle w:val="NoSpacing"/>
            </w:pPr>
            <w:r>
              <w:t>This element is used to indicate the total number of days that the student attended and was present. Attendance shall be recorded based upon the percent of the student’s normally scheduled instructional day.</w:t>
            </w:r>
          </w:p>
          <w:p w14:paraId="136AFEE0" w14:textId="77777777" w:rsidR="00643A89" w:rsidRDefault="00643A89" w:rsidP="00643A89">
            <w:pPr>
              <w:pStyle w:val="NoSpacing"/>
            </w:pPr>
          </w:p>
          <w:p w14:paraId="0AC0822A" w14:textId="77777777" w:rsidR="00643A89" w:rsidRPr="00EA3D2D" w:rsidRDefault="00643A89" w:rsidP="00643A89">
            <w:pPr>
              <w:pStyle w:val="NoSpacing"/>
              <w:rPr>
                <w:sz w:val="18"/>
              </w:rPr>
            </w:pPr>
            <w:r w:rsidRPr="00EA3D2D">
              <w:rPr>
                <w:b/>
              </w:rPr>
              <w:t>Example</w:t>
            </w:r>
            <w:r w:rsidRPr="00EA3D2D">
              <w:t>: A student who is normally scheduled for two hours per day as a part-time student would be recorded with half a day in attendance if he were absent for one hour. The sum of a day of attendance and a day of absence must equal one.</w:t>
            </w:r>
          </w:p>
          <w:p w14:paraId="164E2DDF" w14:textId="77777777" w:rsidR="00643A89" w:rsidRDefault="00643A89" w:rsidP="00643A89">
            <w:pPr>
              <w:pStyle w:val="NoSpacing"/>
              <w:rPr>
                <w:sz w:val="18"/>
              </w:rPr>
            </w:pPr>
          </w:p>
          <w:p w14:paraId="504288B8" w14:textId="77777777" w:rsidR="00643A89" w:rsidRDefault="00643A89" w:rsidP="00643A89">
            <w:pPr>
              <w:pStyle w:val="NoSpacing"/>
            </w:pPr>
            <w:r>
              <w:t xml:space="preserve">A student may be counted present only when </w:t>
            </w:r>
            <w:proofErr w:type="gramStart"/>
            <w:r>
              <w:t>actually at</w:t>
            </w:r>
            <w:proofErr w:type="gramEnd"/>
            <w:r>
              <w:t xml:space="preserve"> school or when present at another school-sponsored instructional program. This can include authorized independent study, work-study programs, academically related field trips, and instruction for homebound students.</w:t>
            </w:r>
          </w:p>
          <w:p w14:paraId="2383EA57" w14:textId="77777777" w:rsidR="00643A89" w:rsidRDefault="00643A89" w:rsidP="00643A89">
            <w:pPr>
              <w:pStyle w:val="NoSpacing"/>
            </w:pPr>
          </w:p>
          <w:p w14:paraId="16C1C9E0" w14:textId="77777777" w:rsidR="00643A89" w:rsidRPr="001725B8" w:rsidRDefault="00643A89" w:rsidP="00643A89">
            <w:pPr>
              <w:pStyle w:val="NoSpacing"/>
            </w:pPr>
            <w:r>
              <w:t xml:space="preserve">Do not include </w:t>
            </w:r>
            <w:proofErr w:type="spellStart"/>
            <w:r>
              <w:t>inservice</w:t>
            </w:r>
            <w:proofErr w:type="spellEnd"/>
            <w:r>
              <w:t xml:space="preserve"> days, teacher workdays, holidays, vacation days, and parent teacher days that do not meet the state minimum requirement </w:t>
            </w:r>
            <w:r w:rsidRPr="00BC387D">
              <w:t>for a day of attendance</w:t>
            </w:r>
            <w:r>
              <w:t>, as stated in 4 AAC 06.895. Partial day attendance is allowed, as defined by 4 AAC 06.895</w:t>
            </w:r>
            <w:r w:rsidRPr="00691635">
              <w:t xml:space="preserve">. </w:t>
            </w:r>
            <w:r w:rsidRPr="00BC387D">
              <w:t>An AgDA value exceeding the number of official school calendar days is not allowed.</w:t>
            </w:r>
          </w:p>
        </w:tc>
      </w:tr>
      <w:tr w:rsidR="00643A89" w:rsidRPr="00C92E30" w14:paraId="67F83BB8" w14:textId="77777777" w:rsidTr="00643A89">
        <w:trPr>
          <w:trHeight w:val="217"/>
        </w:trPr>
        <w:tc>
          <w:tcPr>
            <w:tcW w:w="615" w:type="pct"/>
            <w:noWrap/>
          </w:tcPr>
          <w:p w14:paraId="3F4CA59E" w14:textId="77777777" w:rsidR="00643A89" w:rsidRPr="005A787A" w:rsidRDefault="00643A89" w:rsidP="00643A89">
            <w:pPr>
              <w:jc w:val="center"/>
              <w:rPr>
                <w:rFonts w:eastAsiaTheme="minorEastAsia"/>
              </w:rPr>
            </w:pPr>
            <w:r w:rsidRPr="005A787A">
              <w:rPr>
                <w:rFonts w:eastAsiaTheme="minorEastAsia"/>
              </w:rPr>
              <w:t>28</w:t>
            </w:r>
          </w:p>
        </w:tc>
        <w:tc>
          <w:tcPr>
            <w:tcW w:w="667" w:type="pct"/>
          </w:tcPr>
          <w:p w14:paraId="7A7A7C35" w14:textId="77777777" w:rsidR="00643A89" w:rsidRPr="005A787A" w:rsidRDefault="00643A89" w:rsidP="00643A89">
            <w:pPr>
              <w:jc w:val="center"/>
              <w:rPr>
                <w:rFonts w:eastAsiaTheme="minorEastAsia"/>
              </w:rPr>
            </w:pPr>
            <w:r>
              <w:rPr>
                <w:rFonts w:eastAsiaTheme="minorEastAsia"/>
              </w:rPr>
              <w:t xml:space="preserve">Conditional </w:t>
            </w:r>
            <w:r w:rsidRPr="00460AA1">
              <w:rPr>
                <w:rFonts w:eastAsiaTheme="minorEastAsia"/>
                <w:sz w:val="18"/>
              </w:rPr>
              <w:t>(KG-12)</w:t>
            </w:r>
          </w:p>
        </w:tc>
        <w:tc>
          <w:tcPr>
            <w:tcW w:w="953" w:type="pct"/>
          </w:tcPr>
          <w:p w14:paraId="47FBE6FA" w14:textId="77777777" w:rsidR="00643A89" w:rsidRPr="00D94551" w:rsidRDefault="00643A89" w:rsidP="00643A89">
            <w:pPr>
              <w:rPr>
                <w:rFonts w:eastAsiaTheme="minorEastAsia"/>
                <w:b/>
              </w:rPr>
            </w:pPr>
            <w:r>
              <w:rPr>
                <w:rFonts w:eastAsiaTheme="minorEastAsia"/>
                <w:b/>
              </w:rPr>
              <w:t>Aggregate Days of Membership (</w:t>
            </w:r>
            <w:proofErr w:type="spellStart"/>
            <w:r>
              <w:rPr>
                <w:rFonts w:eastAsiaTheme="minorEastAsia"/>
                <w:b/>
              </w:rPr>
              <w:t>AgDM</w:t>
            </w:r>
            <w:proofErr w:type="spellEnd"/>
            <w:r>
              <w:rPr>
                <w:rFonts w:eastAsiaTheme="minorEastAsia"/>
                <w:b/>
              </w:rPr>
              <w:t>)</w:t>
            </w:r>
          </w:p>
        </w:tc>
        <w:tc>
          <w:tcPr>
            <w:tcW w:w="2765" w:type="pct"/>
          </w:tcPr>
          <w:p w14:paraId="25D8EA0D" w14:textId="77777777" w:rsidR="00643A89" w:rsidRDefault="00643A89" w:rsidP="00643A89">
            <w:pPr>
              <w:pStyle w:val="NoSpacing"/>
            </w:pPr>
            <w:r>
              <w:t>This element is used to indicate the total number of days that the student was enrolled (</w:t>
            </w:r>
            <w:r>
              <w:rPr>
                <w:i/>
              </w:rPr>
              <w:t>i.e.</w:t>
            </w:r>
            <w:r>
              <w:t>, the number of days the student was present plus the number of days the student was absent).</w:t>
            </w:r>
          </w:p>
          <w:p w14:paraId="0D97B76A" w14:textId="77777777" w:rsidR="00643A89" w:rsidRDefault="00643A89" w:rsidP="00643A89">
            <w:pPr>
              <w:pStyle w:val="NoSpacing"/>
            </w:pPr>
          </w:p>
          <w:p w14:paraId="106403F3" w14:textId="59919BED" w:rsidR="00643A89" w:rsidRPr="00C92E30" w:rsidRDefault="00643A89" w:rsidP="00643A89">
            <w:pPr>
              <w:pStyle w:val="NoSpacing"/>
            </w:pPr>
            <w:r>
              <w:t xml:space="preserve">Do not include </w:t>
            </w:r>
            <w:proofErr w:type="spellStart"/>
            <w:r>
              <w:t>inservice</w:t>
            </w:r>
            <w:proofErr w:type="spellEnd"/>
            <w:r>
              <w:t xml:space="preserve"> days, teacher workdays, holidays, vacation days, and parent teacher days that do not meet the state minimum requirement </w:t>
            </w:r>
            <w:r w:rsidRPr="00BC387D">
              <w:t>for a day of attendance</w:t>
            </w:r>
            <w:r>
              <w:t xml:space="preserve">, as stated in 4 AAC 06.895. </w:t>
            </w:r>
            <w:proofErr w:type="spellStart"/>
            <w:r>
              <w:t>AgDM</w:t>
            </w:r>
            <w:proofErr w:type="spellEnd"/>
            <w:r>
              <w:t xml:space="preserve"> must be reported as an integer value (</w:t>
            </w:r>
            <w:r>
              <w:rPr>
                <w:i/>
              </w:rPr>
              <w:t>e.g.</w:t>
            </w:r>
            <w:r>
              <w:t>, 0, 1, 2, etc.) See FAQs #2 through #</w:t>
            </w:r>
            <w:r w:rsidR="00277F45">
              <w:t>7</w:t>
            </w:r>
            <w:r>
              <w:t xml:space="preserve"> for comprehensive </w:t>
            </w:r>
            <w:r w:rsidR="00277F45">
              <w:t>guidance</w:t>
            </w:r>
            <w:r>
              <w:t xml:space="preserve"> regarding membership reporting.</w:t>
            </w:r>
          </w:p>
        </w:tc>
      </w:tr>
      <w:tr w:rsidR="00643A89" w:rsidRPr="0096150E" w14:paraId="097DAE4E" w14:textId="77777777" w:rsidTr="00643A89">
        <w:trPr>
          <w:trHeight w:val="217"/>
        </w:trPr>
        <w:tc>
          <w:tcPr>
            <w:tcW w:w="615" w:type="pct"/>
            <w:noWrap/>
          </w:tcPr>
          <w:p w14:paraId="3917F5C2" w14:textId="77777777" w:rsidR="00643A89" w:rsidRPr="005A787A" w:rsidRDefault="00643A89" w:rsidP="00643A89">
            <w:pPr>
              <w:jc w:val="center"/>
              <w:rPr>
                <w:rFonts w:eastAsiaTheme="minorEastAsia"/>
              </w:rPr>
            </w:pPr>
            <w:r w:rsidRPr="005A787A">
              <w:rPr>
                <w:rFonts w:eastAsiaTheme="minorEastAsia"/>
              </w:rPr>
              <w:t>29</w:t>
            </w:r>
          </w:p>
        </w:tc>
        <w:tc>
          <w:tcPr>
            <w:tcW w:w="667" w:type="pct"/>
          </w:tcPr>
          <w:p w14:paraId="673BED3D" w14:textId="77777777" w:rsidR="00643A89" w:rsidRPr="005A787A" w:rsidRDefault="00643A89" w:rsidP="00643A89">
            <w:pPr>
              <w:jc w:val="center"/>
              <w:rPr>
                <w:rFonts w:eastAsiaTheme="minorEastAsia"/>
              </w:rPr>
            </w:pPr>
            <w:r>
              <w:rPr>
                <w:rFonts w:eastAsiaTheme="minorEastAsia"/>
              </w:rPr>
              <w:t xml:space="preserve">Conditional </w:t>
            </w:r>
            <w:r w:rsidRPr="00460AA1">
              <w:rPr>
                <w:rFonts w:eastAsiaTheme="minorEastAsia"/>
                <w:sz w:val="18"/>
              </w:rPr>
              <w:t>(KG-12)</w:t>
            </w:r>
          </w:p>
        </w:tc>
        <w:tc>
          <w:tcPr>
            <w:tcW w:w="953" w:type="pct"/>
          </w:tcPr>
          <w:p w14:paraId="01092E3B" w14:textId="77777777" w:rsidR="00643A89" w:rsidRPr="00D94551" w:rsidRDefault="00643A89" w:rsidP="00643A89">
            <w:pPr>
              <w:rPr>
                <w:rFonts w:eastAsiaTheme="minorEastAsia"/>
                <w:b/>
              </w:rPr>
            </w:pPr>
            <w:r>
              <w:rPr>
                <w:rFonts w:eastAsiaTheme="minorEastAsia"/>
                <w:b/>
              </w:rPr>
              <w:t>Full Day Unexcused Absence</w:t>
            </w:r>
          </w:p>
        </w:tc>
        <w:tc>
          <w:tcPr>
            <w:tcW w:w="2765" w:type="pct"/>
          </w:tcPr>
          <w:p w14:paraId="583F4494" w14:textId="77777777" w:rsidR="00643A89" w:rsidRDefault="00643A89" w:rsidP="00643A89">
            <w:pPr>
              <w:pStyle w:val="NoSpacing"/>
            </w:pPr>
            <w:r>
              <w:t>This element is used to indicate the total number of days where a student was considered absent for an entire day for an unexcused reason.</w:t>
            </w:r>
          </w:p>
          <w:p w14:paraId="0E36D5FC" w14:textId="77777777" w:rsidR="00643A89" w:rsidRDefault="00643A89" w:rsidP="00643A89">
            <w:pPr>
              <w:pStyle w:val="NoSpacing"/>
            </w:pPr>
          </w:p>
          <w:p w14:paraId="68BBD8EB" w14:textId="77777777" w:rsidR="00643A89" w:rsidRPr="0096150E" w:rsidRDefault="00643A89" w:rsidP="00643A89">
            <w:pPr>
              <w:pStyle w:val="NoSpacing"/>
            </w:pPr>
            <w:r>
              <w:t>Full Day Unexcused Absence must be reported as an integer value (</w:t>
            </w:r>
            <w:r w:rsidRPr="00E42F00">
              <w:rPr>
                <w:i/>
              </w:rPr>
              <w:t>e.g.</w:t>
            </w:r>
            <w:r>
              <w:t>, 0, 1, 2, etc.).</w:t>
            </w:r>
          </w:p>
        </w:tc>
      </w:tr>
      <w:tr w:rsidR="00643A89" w:rsidRPr="00E42F00" w14:paraId="03B4C360" w14:textId="77777777" w:rsidTr="00643A89">
        <w:trPr>
          <w:trHeight w:val="217"/>
        </w:trPr>
        <w:tc>
          <w:tcPr>
            <w:tcW w:w="615" w:type="pct"/>
            <w:noWrap/>
          </w:tcPr>
          <w:p w14:paraId="35948E46" w14:textId="77777777" w:rsidR="00643A89" w:rsidRPr="005A787A" w:rsidRDefault="00643A89" w:rsidP="00643A89">
            <w:pPr>
              <w:jc w:val="center"/>
              <w:rPr>
                <w:rFonts w:eastAsiaTheme="minorEastAsia"/>
              </w:rPr>
            </w:pPr>
            <w:r>
              <w:rPr>
                <w:rFonts w:eastAsiaTheme="minorEastAsia"/>
              </w:rPr>
              <w:lastRenderedPageBreak/>
              <w:t>30</w:t>
            </w:r>
          </w:p>
        </w:tc>
        <w:tc>
          <w:tcPr>
            <w:tcW w:w="667" w:type="pct"/>
          </w:tcPr>
          <w:p w14:paraId="1F22E627" w14:textId="77777777" w:rsidR="00643A89" w:rsidRPr="005A787A" w:rsidRDefault="00643A89" w:rsidP="00643A89">
            <w:pPr>
              <w:jc w:val="center"/>
              <w:rPr>
                <w:rFonts w:eastAsiaTheme="minorEastAsia"/>
              </w:rPr>
            </w:pPr>
            <w:r>
              <w:rPr>
                <w:rFonts w:eastAsiaTheme="minorEastAsia"/>
              </w:rPr>
              <w:t>Required</w:t>
            </w:r>
          </w:p>
        </w:tc>
        <w:tc>
          <w:tcPr>
            <w:tcW w:w="953" w:type="pct"/>
          </w:tcPr>
          <w:p w14:paraId="18E42E07" w14:textId="77777777" w:rsidR="00643A89" w:rsidRPr="00D94551" w:rsidRDefault="00643A89" w:rsidP="00643A89">
            <w:pPr>
              <w:rPr>
                <w:rFonts w:eastAsiaTheme="minorEastAsia"/>
                <w:b/>
              </w:rPr>
            </w:pPr>
            <w:r>
              <w:rPr>
                <w:rFonts w:eastAsiaTheme="minorEastAsia"/>
                <w:b/>
              </w:rPr>
              <w:t>Economically Disadvantaged (Low Income)</w:t>
            </w:r>
          </w:p>
        </w:tc>
        <w:tc>
          <w:tcPr>
            <w:tcW w:w="2765" w:type="pct"/>
          </w:tcPr>
          <w:p w14:paraId="04C67D71" w14:textId="77777777" w:rsidR="00643A89" w:rsidRDefault="00643A89" w:rsidP="00643A89">
            <w:pPr>
              <w:pStyle w:val="NoSpacing"/>
            </w:pPr>
            <w:r w:rsidRPr="00AA3FB8">
              <w:t xml:space="preserve">This element identifies whether a student is eligible during any portion of the reporting period for free or reduced-price school meals under the department’s Alaska Income Eligibility Guidelines for Free and Reduced Meals program, as defined in 4 AAC 06.899(5). Please refer to </w:t>
            </w:r>
            <w:hyperlink r:id="rId19" w:history="1">
              <w:r>
                <w:rPr>
                  <w:rStyle w:val="Hyperlink"/>
                </w:rPr>
                <w:t>Guidance on Determining Economically Disadvantaged Status</w:t>
              </w:r>
            </w:hyperlink>
            <w:r>
              <w:rPr>
                <w:rStyle w:val="Hyperlink"/>
              </w:rPr>
              <w:t xml:space="preserve"> </w:t>
            </w:r>
            <w:r>
              <w:t>(</w:t>
            </w:r>
            <w:r w:rsidRPr="00BE0F00">
              <w:t>education.alaska.gov/ESEA/TitleI-A/docs/Guidance_Determining_Economically_Disadvantaged_Status_2017.pdf</w:t>
            </w:r>
            <w:r>
              <w:t xml:space="preserve">) </w:t>
            </w:r>
            <w:r w:rsidRPr="00AA3FB8">
              <w:t>for additional information</w:t>
            </w:r>
            <w:r>
              <w:t xml:space="preserve">. </w:t>
            </w:r>
          </w:p>
          <w:p w14:paraId="4DC702AF" w14:textId="77777777" w:rsidR="00643A89" w:rsidRDefault="00643A89" w:rsidP="00643A89">
            <w:pPr>
              <w:pStyle w:val="NoSpacing"/>
            </w:pPr>
          </w:p>
          <w:p w14:paraId="66BEDAF9" w14:textId="77777777" w:rsidR="00643A89" w:rsidRDefault="00643A89" w:rsidP="00643A89">
            <w:pPr>
              <w:pStyle w:val="NoSpacing"/>
            </w:pPr>
            <w:r>
              <w:rPr>
                <w:b/>
              </w:rPr>
              <w:t xml:space="preserve">Y </w:t>
            </w:r>
            <w:r>
              <w:t xml:space="preserve">= Yes, this student is </w:t>
            </w:r>
            <w:proofErr w:type="gramStart"/>
            <w:r>
              <w:t>economically disadvantaged</w:t>
            </w:r>
            <w:proofErr w:type="gramEnd"/>
          </w:p>
          <w:p w14:paraId="42E375C6" w14:textId="77777777" w:rsidR="00643A89" w:rsidRDefault="00643A89" w:rsidP="00643A89">
            <w:pPr>
              <w:pStyle w:val="NoSpacing"/>
            </w:pPr>
          </w:p>
          <w:p w14:paraId="2B29F550" w14:textId="77777777" w:rsidR="00643A89" w:rsidRPr="00E42F00" w:rsidRDefault="00643A89" w:rsidP="00643A89">
            <w:pPr>
              <w:pStyle w:val="NoSpacing"/>
            </w:pPr>
            <w:r>
              <w:rPr>
                <w:b/>
              </w:rPr>
              <w:t>N</w:t>
            </w:r>
            <w:r>
              <w:t xml:space="preserve"> = No, this student is not </w:t>
            </w:r>
            <w:proofErr w:type="gramStart"/>
            <w:r>
              <w:t>economically disadvantaged</w:t>
            </w:r>
            <w:proofErr w:type="gramEnd"/>
          </w:p>
        </w:tc>
      </w:tr>
      <w:tr w:rsidR="00643A89" w:rsidRPr="006E3F27" w14:paraId="5C5F0961" w14:textId="77777777" w:rsidTr="00643A89">
        <w:trPr>
          <w:trHeight w:val="217"/>
        </w:trPr>
        <w:tc>
          <w:tcPr>
            <w:tcW w:w="615" w:type="pct"/>
            <w:noWrap/>
          </w:tcPr>
          <w:p w14:paraId="48B7EE06" w14:textId="77777777" w:rsidR="00643A89" w:rsidRPr="005A787A" w:rsidRDefault="00643A89" w:rsidP="00643A89">
            <w:pPr>
              <w:jc w:val="center"/>
              <w:rPr>
                <w:rFonts w:eastAsiaTheme="minorEastAsia"/>
              </w:rPr>
            </w:pPr>
            <w:r>
              <w:rPr>
                <w:rFonts w:eastAsiaTheme="minorEastAsia"/>
              </w:rPr>
              <w:t>31</w:t>
            </w:r>
          </w:p>
        </w:tc>
        <w:tc>
          <w:tcPr>
            <w:tcW w:w="667" w:type="pct"/>
          </w:tcPr>
          <w:p w14:paraId="53334634" w14:textId="77777777" w:rsidR="00643A89" w:rsidRPr="005A787A" w:rsidRDefault="00643A89" w:rsidP="00643A89">
            <w:pPr>
              <w:jc w:val="center"/>
              <w:rPr>
                <w:rFonts w:eastAsiaTheme="minorEastAsia"/>
              </w:rPr>
            </w:pPr>
            <w:r>
              <w:rPr>
                <w:rFonts w:eastAsiaTheme="minorEastAsia"/>
              </w:rPr>
              <w:t>Required</w:t>
            </w:r>
          </w:p>
        </w:tc>
        <w:tc>
          <w:tcPr>
            <w:tcW w:w="953" w:type="pct"/>
          </w:tcPr>
          <w:p w14:paraId="7119138D" w14:textId="77777777" w:rsidR="00643A89" w:rsidRPr="00D94551" w:rsidRDefault="00643A89" w:rsidP="00643A89">
            <w:pPr>
              <w:rPr>
                <w:rFonts w:eastAsiaTheme="minorEastAsia"/>
                <w:b/>
              </w:rPr>
            </w:pPr>
            <w:r>
              <w:rPr>
                <w:rFonts w:eastAsiaTheme="minorEastAsia"/>
                <w:b/>
              </w:rPr>
              <w:t>Migrant (Title IC)</w:t>
            </w:r>
          </w:p>
        </w:tc>
        <w:tc>
          <w:tcPr>
            <w:tcW w:w="2765" w:type="pct"/>
          </w:tcPr>
          <w:p w14:paraId="6A10002E" w14:textId="77777777" w:rsidR="00643A89" w:rsidRDefault="00643A89" w:rsidP="00643A89">
            <w:pPr>
              <w:pStyle w:val="NoSpacing"/>
            </w:pPr>
            <w:r>
              <w:t xml:space="preserve">This element indicates whether the student has been certified as an eligible migrant student through the migrant student identification and recruitment process during any portion of the reporting period. </w:t>
            </w:r>
            <w:r w:rsidRPr="00B701B6">
              <w:t xml:space="preserve">Include all eligible migrant students regardless of whether those </w:t>
            </w:r>
            <w:proofErr w:type="gramStart"/>
            <w:r w:rsidRPr="00B701B6">
              <w:t>students</w:t>
            </w:r>
            <w:proofErr w:type="gramEnd"/>
            <w:r w:rsidRPr="00B701B6">
              <w:t xml:space="preserve"> received services from the migrant program. </w:t>
            </w:r>
            <w:r w:rsidRPr="00E575E5">
              <w:t xml:space="preserve">Visit the </w:t>
            </w:r>
            <w:hyperlink r:id="rId20" w:history="1">
              <w:r>
                <w:rPr>
                  <w:rStyle w:val="Hyperlink"/>
                </w:rPr>
                <w:t>DEED Migrant Program webpage</w:t>
              </w:r>
            </w:hyperlink>
            <w:r w:rsidRPr="00E575E5">
              <w:t xml:space="preserve"> </w:t>
            </w:r>
            <w:r>
              <w:t>(</w:t>
            </w:r>
            <w:r w:rsidRPr="00BE0F00">
              <w:t>education.alaska.gov/</w:t>
            </w:r>
            <w:proofErr w:type="spellStart"/>
            <w:r w:rsidRPr="00BE0F00">
              <w:t>esea</w:t>
            </w:r>
            <w:proofErr w:type="spellEnd"/>
            <w:r w:rsidRPr="00BE0F00">
              <w:t>/</w:t>
            </w:r>
            <w:proofErr w:type="spellStart"/>
            <w:r w:rsidRPr="00BE0F00">
              <w:t>TitleI</w:t>
            </w:r>
            <w:proofErr w:type="spellEnd"/>
            <w:r w:rsidRPr="00BE0F00">
              <w:t>-C</w:t>
            </w:r>
            <w:r>
              <w:t xml:space="preserve">) </w:t>
            </w:r>
            <w:r w:rsidRPr="00E575E5">
              <w:t>for more information about the definition of a migrant student (select “Child Eligibility” in the menu on the left).</w:t>
            </w:r>
            <w:r>
              <w:t xml:space="preserve"> </w:t>
            </w:r>
          </w:p>
          <w:p w14:paraId="02E3DD93" w14:textId="77777777" w:rsidR="00643A89" w:rsidRDefault="00643A89" w:rsidP="00643A89">
            <w:pPr>
              <w:pStyle w:val="NoSpacing"/>
            </w:pPr>
          </w:p>
          <w:p w14:paraId="7AB8035A" w14:textId="77777777" w:rsidR="00643A89" w:rsidRDefault="00643A89" w:rsidP="00643A89">
            <w:pPr>
              <w:pStyle w:val="NoSpacing"/>
            </w:pPr>
            <w:r>
              <w:t xml:space="preserve">Please contact Sarah Emmal, Migrant Program Manager, at </w:t>
            </w:r>
            <w:hyperlink r:id="rId21" w:history="1">
              <w:r w:rsidRPr="00226A50">
                <w:rPr>
                  <w:rStyle w:val="Hyperlink"/>
                </w:rPr>
                <w:t>sarah.emmal@alaska.gov</w:t>
              </w:r>
            </w:hyperlink>
            <w:r>
              <w:t xml:space="preserve"> or 907-465-3826 should you have questions or require additional information.</w:t>
            </w:r>
          </w:p>
          <w:p w14:paraId="00658152" w14:textId="77777777" w:rsidR="00643A89" w:rsidRDefault="00643A89" w:rsidP="00643A89">
            <w:pPr>
              <w:pStyle w:val="NoSpacing"/>
            </w:pPr>
          </w:p>
          <w:p w14:paraId="511EE74D" w14:textId="77777777" w:rsidR="00643A89" w:rsidRDefault="00643A89" w:rsidP="00643A89">
            <w:pPr>
              <w:pStyle w:val="NoSpacing"/>
            </w:pPr>
            <w:r>
              <w:rPr>
                <w:b/>
              </w:rPr>
              <w:t>Y</w:t>
            </w:r>
            <w:r>
              <w:t xml:space="preserve"> = Yes, this student is certified as an eligible migrant student</w:t>
            </w:r>
          </w:p>
          <w:p w14:paraId="299C5DE0" w14:textId="77777777" w:rsidR="00643A89" w:rsidRDefault="00643A89" w:rsidP="00643A89">
            <w:pPr>
              <w:pStyle w:val="NoSpacing"/>
              <w:rPr>
                <w:b/>
              </w:rPr>
            </w:pPr>
          </w:p>
          <w:p w14:paraId="6ECA27A0" w14:textId="77777777" w:rsidR="00643A89" w:rsidRPr="006E3F27" w:rsidRDefault="00643A89" w:rsidP="00643A89">
            <w:pPr>
              <w:pStyle w:val="NoSpacing"/>
            </w:pPr>
            <w:r>
              <w:rPr>
                <w:b/>
              </w:rPr>
              <w:t>N</w:t>
            </w:r>
            <w:r>
              <w:t xml:space="preserve"> = No, this student is not certified as an eligible migrant student</w:t>
            </w:r>
          </w:p>
        </w:tc>
      </w:tr>
      <w:tr w:rsidR="00643A89" w:rsidRPr="006E3F27" w14:paraId="344D787E" w14:textId="77777777" w:rsidTr="00643A89">
        <w:trPr>
          <w:trHeight w:val="217"/>
        </w:trPr>
        <w:tc>
          <w:tcPr>
            <w:tcW w:w="615" w:type="pct"/>
            <w:noWrap/>
          </w:tcPr>
          <w:p w14:paraId="44F7A993" w14:textId="77777777" w:rsidR="00643A89" w:rsidRPr="005A787A" w:rsidRDefault="00643A89" w:rsidP="00643A89">
            <w:pPr>
              <w:jc w:val="center"/>
              <w:rPr>
                <w:rFonts w:eastAsiaTheme="minorEastAsia"/>
              </w:rPr>
            </w:pPr>
            <w:r>
              <w:rPr>
                <w:rFonts w:eastAsiaTheme="minorEastAsia"/>
              </w:rPr>
              <w:t>32</w:t>
            </w:r>
          </w:p>
        </w:tc>
        <w:tc>
          <w:tcPr>
            <w:tcW w:w="667" w:type="pct"/>
          </w:tcPr>
          <w:p w14:paraId="6C315659" w14:textId="77777777" w:rsidR="00643A89" w:rsidRPr="005A787A" w:rsidRDefault="00643A89" w:rsidP="00643A89">
            <w:pPr>
              <w:jc w:val="center"/>
              <w:rPr>
                <w:rFonts w:eastAsiaTheme="minorEastAsia"/>
              </w:rPr>
            </w:pPr>
            <w:r>
              <w:rPr>
                <w:rFonts w:eastAsiaTheme="minorEastAsia"/>
              </w:rPr>
              <w:t>Required</w:t>
            </w:r>
          </w:p>
        </w:tc>
        <w:tc>
          <w:tcPr>
            <w:tcW w:w="953" w:type="pct"/>
          </w:tcPr>
          <w:p w14:paraId="3BCA8E64" w14:textId="77777777" w:rsidR="00643A89" w:rsidRPr="00D94551" w:rsidRDefault="00643A89" w:rsidP="00643A89">
            <w:pPr>
              <w:rPr>
                <w:rFonts w:eastAsiaTheme="minorEastAsia"/>
                <w:b/>
              </w:rPr>
            </w:pPr>
            <w:r>
              <w:rPr>
                <w:rFonts w:eastAsiaTheme="minorEastAsia"/>
                <w:b/>
              </w:rPr>
              <w:t>Title IA Student (Targeted Assistance – not Schoolwide)</w:t>
            </w:r>
          </w:p>
        </w:tc>
        <w:tc>
          <w:tcPr>
            <w:tcW w:w="2765" w:type="pct"/>
          </w:tcPr>
          <w:p w14:paraId="64C5681E" w14:textId="77777777" w:rsidR="00643A89" w:rsidRDefault="00643A89" w:rsidP="00643A89">
            <w:pPr>
              <w:pStyle w:val="NoSpacing"/>
            </w:pPr>
            <w:r>
              <w:t>This element identifies students who receive any instructional or support services in a Title I Targeted Assistance school program.</w:t>
            </w:r>
          </w:p>
          <w:p w14:paraId="04384648" w14:textId="77777777" w:rsidR="00643A89" w:rsidRDefault="00643A89" w:rsidP="00643A89">
            <w:pPr>
              <w:pStyle w:val="NoSpacing"/>
            </w:pPr>
          </w:p>
          <w:p w14:paraId="7DECE389" w14:textId="77777777" w:rsidR="00643A89" w:rsidRDefault="00643A89" w:rsidP="00643A89">
            <w:pPr>
              <w:pStyle w:val="NoSpacing"/>
            </w:pPr>
            <w:r>
              <w:rPr>
                <w:i/>
              </w:rPr>
              <w:t>Do not include</w:t>
            </w:r>
            <w:r>
              <w:t xml:space="preserve"> students enrolled in </w:t>
            </w:r>
            <w:r>
              <w:rPr>
                <w:i/>
              </w:rPr>
              <w:t>Schoolwide</w:t>
            </w:r>
            <w:r>
              <w:t xml:space="preserve"> Title I schools. Students in Schoolwide Title I schools should be coded as N.</w:t>
            </w:r>
          </w:p>
          <w:p w14:paraId="03E2057F" w14:textId="77777777" w:rsidR="00643A89" w:rsidRDefault="00643A89" w:rsidP="00643A89">
            <w:pPr>
              <w:pStyle w:val="NoSpacing"/>
            </w:pPr>
          </w:p>
          <w:p w14:paraId="10F97D08" w14:textId="77777777" w:rsidR="00643A89" w:rsidRDefault="00643A89" w:rsidP="00643A89">
            <w:pPr>
              <w:pStyle w:val="NoSpacing"/>
            </w:pPr>
            <w:r>
              <w:rPr>
                <w:b/>
              </w:rPr>
              <w:lastRenderedPageBreak/>
              <w:t xml:space="preserve">Y </w:t>
            </w:r>
            <w:r>
              <w:t>= Yes, this student received instructional or support services in a Title I Targeted Assistance school program</w:t>
            </w:r>
          </w:p>
          <w:p w14:paraId="4E3E4F9B" w14:textId="77777777" w:rsidR="00643A89" w:rsidRDefault="00643A89" w:rsidP="00643A89">
            <w:pPr>
              <w:pStyle w:val="NoSpacing"/>
              <w:rPr>
                <w:b/>
              </w:rPr>
            </w:pPr>
          </w:p>
          <w:p w14:paraId="4780D3E3" w14:textId="77777777" w:rsidR="00643A89" w:rsidRPr="006E3F27" w:rsidRDefault="00643A89" w:rsidP="00643A89">
            <w:pPr>
              <w:pStyle w:val="NoSpacing"/>
            </w:pPr>
            <w:r>
              <w:rPr>
                <w:b/>
              </w:rPr>
              <w:t>N</w:t>
            </w:r>
            <w:r>
              <w:t xml:space="preserve"> = No, this student did not receive instructional or support services in a Title I Targeted Assistance school program</w:t>
            </w:r>
          </w:p>
        </w:tc>
      </w:tr>
      <w:tr w:rsidR="00643A89" w:rsidRPr="00A205A5" w14:paraId="5BF866B8" w14:textId="77777777" w:rsidTr="00643A89">
        <w:trPr>
          <w:trHeight w:val="217"/>
        </w:trPr>
        <w:tc>
          <w:tcPr>
            <w:tcW w:w="615" w:type="pct"/>
            <w:noWrap/>
          </w:tcPr>
          <w:p w14:paraId="1B144920" w14:textId="77777777" w:rsidR="00643A89" w:rsidRPr="005A787A" w:rsidRDefault="00643A89" w:rsidP="00643A89">
            <w:pPr>
              <w:jc w:val="center"/>
              <w:rPr>
                <w:rFonts w:eastAsiaTheme="minorEastAsia"/>
              </w:rPr>
            </w:pPr>
            <w:r>
              <w:rPr>
                <w:rFonts w:eastAsiaTheme="minorEastAsia"/>
              </w:rPr>
              <w:lastRenderedPageBreak/>
              <w:t>33</w:t>
            </w:r>
          </w:p>
        </w:tc>
        <w:tc>
          <w:tcPr>
            <w:tcW w:w="667" w:type="pct"/>
          </w:tcPr>
          <w:p w14:paraId="744611CF" w14:textId="77777777" w:rsidR="00643A89" w:rsidRPr="005A787A" w:rsidRDefault="00643A89" w:rsidP="00643A89">
            <w:pPr>
              <w:jc w:val="center"/>
              <w:rPr>
                <w:rFonts w:eastAsiaTheme="minorEastAsia"/>
              </w:rPr>
            </w:pPr>
            <w:r>
              <w:rPr>
                <w:rFonts w:eastAsiaTheme="minorEastAsia"/>
              </w:rPr>
              <w:t>Required</w:t>
            </w:r>
          </w:p>
        </w:tc>
        <w:tc>
          <w:tcPr>
            <w:tcW w:w="953" w:type="pct"/>
          </w:tcPr>
          <w:p w14:paraId="3F263373" w14:textId="77777777" w:rsidR="00643A89" w:rsidRPr="00D94551" w:rsidRDefault="00643A89" w:rsidP="00643A89">
            <w:pPr>
              <w:rPr>
                <w:rFonts w:eastAsiaTheme="minorEastAsia"/>
                <w:b/>
              </w:rPr>
            </w:pPr>
            <w:r>
              <w:rPr>
                <w:rFonts w:eastAsiaTheme="minorEastAsia"/>
                <w:b/>
              </w:rPr>
              <w:t>Immigrant Student</w:t>
            </w:r>
          </w:p>
        </w:tc>
        <w:tc>
          <w:tcPr>
            <w:tcW w:w="2765" w:type="pct"/>
          </w:tcPr>
          <w:p w14:paraId="3790A95B" w14:textId="69302FFA" w:rsidR="00643A89" w:rsidRDefault="00643A89" w:rsidP="00643A89">
            <w:pPr>
              <w:pStyle w:val="NoSpacing"/>
            </w:pPr>
            <w:r>
              <w:t>This element indicates whether a student is identified as an immigrant at any time during the 202</w:t>
            </w:r>
            <w:r w:rsidR="00765C53">
              <w:t>3</w:t>
            </w:r>
            <w:r>
              <w:t>-202</w:t>
            </w:r>
            <w:r w:rsidR="00765C53">
              <w:t>4</w:t>
            </w:r>
            <w:r>
              <w:t xml:space="preserve"> school year.</w:t>
            </w:r>
          </w:p>
          <w:p w14:paraId="43BDD516" w14:textId="77777777" w:rsidR="00643A89" w:rsidRDefault="00643A89" w:rsidP="00643A89">
            <w:pPr>
              <w:pStyle w:val="NoSpacing"/>
            </w:pPr>
          </w:p>
          <w:p w14:paraId="64A47C57" w14:textId="77777777" w:rsidR="00643A89" w:rsidRDefault="00643A89" w:rsidP="00643A89">
            <w:pPr>
              <w:pStyle w:val="NoSpacing"/>
            </w:pPr>
            <w:r>
              <w:t xml:space="preserve">The term “immigrant children and youth” means individuals who 1) are aged 3 through 21; 2) were not born in any state (including the District of Columbia or Puerto Rico); </w:t>
            </w:r>
            <w:proofErr w:type="gramStart"/>
            <w:r>
              <w:t>and,</w:t>
            </w:r>
            <w:proofErr w:type="gramEnd"/>
            <w:r>
              <w:t xml:space="preserve"> 3) have not been attending one or more schools in any one or more states for more than three full academic years [ESSA </w:t>
            </w:r>
            <w:r w:rsidRPr="00CE58C0">
              <w:t>[20 U.S.C. 7011] (5)</w:t>
            </w:r>
            <w:r>
              <w:t>].</w:t>
            </w:r>
          </w:p>
          <w:p w14:paraId="1542FD29" w14:textId="77777777" w:rsidR="00643A89" w:rsidRDefault="00643A89" w:rsidP="00643A89">
            <w:pPr>
              <w:pStyle w:val="NoSpacing"/>
            </w:pPr>
          </w:p>
          <w:p w14:paraId="45F6C26B" w14:textId="77777777" w:rsidR="00643A89" w:rsidRDefault="00643A89" w:rsidP="00643A89">
            <w:pPr>
              <w:pStyle w:val="NoSpacing"/>
            </w:pPr>
            <w:r>
              <w:t>An immigrant student may or may not also be identified as an English Learner (EL).</w:t>
            </w:r>
          </w:p>
          <w:p w14:paraId="268D6960" w14:textId="77777777" w:rsidR="00643A89" w:rsidRDefault="00643A89" w:rsidP="00643A89">
            <w:pPr>
              <w:pStyle w:val="NoSpacing"/>
            </w:pPr>
          </w:p>
          <w:p w14:paraId="1A104DF0" w14:textId="052591AA" w:rsidR="00643A89" w:rsidRDefault="00643A89" w:rsidP="00643A89">
            <w:pPr>
              <w:pStyle w:val="NoSpacing"/>
            </w:pPr>
            <w:r>
              <w:rPr>
                <w:b/>
              </w:rPr>
              <w:t>Y</w:t>
            </w:r>
            <w:r>
              <w:t xml:space="preserve"> = Yes, this student was identified as an immigrant student at some time during the </w:t>
            </w:r>
            <w:r w:rsidR="00765C53">
              <w:t xml:space="preserve">2023-2024 </w:t>
            </w:r>
            <w:r>
              <w:t>school year</w:t>
            </w:r>
          </w:p>
          <w:p w14:paraId="7E8A9D4A" w14:textId="77777777" w:rsidR="00643A89" w:rsidRDefault="00643A89" w:rsidP="00643A89">
            <w:pPr>
              <w:pStyle w:val="NoSpacing"/>
            </w:pPr>
          </w:p>
          <w:p w14:paraId="26C12D6D" w14:textId="196193A2" w:rsidR="00643A89" w:rsidRPr="00A205A5" w:rsidRDefault="00643A89" w:rsidP="00643A89">
            <w:pPr>
              <w:pStyle w:val="NoSpacing"/>
            </w:pPr>
            <w:r>
              <w:rPr>
                <w:b/>
              </w:rPr>
              <w:t>N</w:t>
            </w:r>
            <w:r>
              <w:t xml:space="preserve"> = No, this student was not identified as an immigrant student at any time during the </w:t>
            </w:r>
            <w:r w:rsidR="00765C53">
              <w:t xml:space="preserve">2023-2024 </w:t>
            </w:r>
            <w:r>
              <w:t>school year</w:t>
            </w:r>
          </w:p>
        </w:tc>
      </w:tr>
      <w:tr w:rsidR="00643A89" w:rsidRPr="002A4663" w14:paraId="2E346F52" w14:textId="77777777" w:rsidTr="00643A89">
        <w:trPr>
          <w:trHeight w:val="217"/>
        </w:trPr>
        <w:tc>
          <w:tcPr>
            <w:tcW w:w="615" w:type="pct"/>
            <w:noWrap/>
          </w:tcPr>
          <w:p w14:paraId="63897C8E" w14:textId="77777777" w:rsidR="00643A89" w:rsidRPr="005A787A" w:rsidRDefault="00643A89" w:rsidP="00643A89">
            <w:pPr>
              <w:jc w:val="center"/>
              <w:rPr>
                <w:rFonts w:eastAsiaTheme="minorEastAsia"/>
              </w:rPr>
            </w:pPr>
            <w:r>
              <w:rPr>
                <w:rFonts w:eastAsiaTheme="minorEastAsia"/>
              </w:rPr>
              <w:t>34</w:t>
            </w:r>
          </w:p>
        </w:tc>
        <w:tc>
          <w:tcPr>
            <w:tcW w:w="667" w:type="pct"/>
          </w:tcPr>
          <w:p w14:paraId="2C7C3A04" w14:textId="77777777" w:rsidR="00643A89" w:rsidRPr="00460AA1" w:rsidRDefault="00643A89" w:rsidP="00643A89">
            <w:pPr>
              <w:jc w:val="center"/>
              <w:rPr>
                <w:rFonts w:eastAsiaTheme="minorEastAsia"/>
                <w:sz w:val="18"/>
              </w:rPr>
            </w:pPr>
            <w:r>
              <w:rPr>
                <w:rFonts w:eastAsiaTheme="minorEastAsia"/>
              </w:rPr>
              <w:t>Conditional</w:t>
            </w:r>
            <w:r>
              <w:rPr>
                <w:rFonts w:eastAsiaTheme="minorEastAsia"/>
                <w:sz w:val="18"/>
              </w:rPr>
              <w:t xml:space="preserve"> (Immigrant)</w:t>
            </w:r>
          </w:p>
        </w:tc>
        <w:tc>
          <w:tcPr>
            <w:tcW w:w="953" w:type="pct"/>
          </w:tcPr>
          <w:p w14:paraId="34CA6A8B" w14:textId="77777777" w:rsidR="00643A89" w:rsidRPr="00D94551" w:rsidRDefault="00643A89" w:rsidP="00643A89">
            <w:pPr>
              <w:rPr>
                <w:rFonts w:eastAsiaTheme="minorEastAsia"/>
                <w:b/>
              </w:rPr>
            </w:pPr>
            <w:r>
              <w:rPr>
                <w:rFonts w:eastAsiaTheme="minorEastAsia"/>
                <w:b/>
              </w:rPr>
              <w:t>Immigrant Student – First U.S. School Entry Date</w:t>
            </w:r>
          </w:p>
        </w:tc>
        <w:tc>
          <w:tcPr>
            <w:tcW w:w="2765" w:type="pct"/>
          </w:tcPr>
          <w:p w14:paraId="54662E16" w14:textId="77777777" w:rsidR="00643A89" w:rsidRDefault="00643A89" w:rsidP="00643A89">
            <w:pPr>
              <w:pStyle w:val="NoSpacing"/>
            </w:pPr>
            <w:r>
              <w:t>This element is used to list the date of the first known entry into a United States school for an immigrant student.</w:t>
            </w:r>
          </w:p>
          <w:p w14:paraId="6F02E8CB" w14:textId="77777777" w:rsidR="00643A89" w:rsidRDefault="00643A89" w:rsidP="00643A89">
            <w:pPr>
              <w:pStyle w:val="NoSpacing"/>
            </w:pPr>
          </w:p>
          <w:p w14:paraId="5DA995AD" w14:textId="77777777" w:rsidR="00643A89" w:rsidRDefault="00643A89" w:rsidP="00643A89">
            <w:pPr>
              <w:pStyle w:val="NoSpacing"/>
            </w:pPr>
            <w:r>
              <w:t>If student records indicate that the student was enrolled in a school in another state (including the District of Columbia or Puerto Rico) or in another school district in Alaska, enter the month and year of initial entry into that school. Otherwise, enter the first date of entry into a school in the current district.</w:t>
            </w:r>
          </w:p>
          <w:p w14:paraId="4DDFF745" w14:textId="77777777" w:rsidR="00643A89" w:rsidRDefault="00643A89" w:rsidP="00643A89">
            <w:pPr>
              <w:pStyle w:val="NoSpacing"/>
            </w:pPr>
          </w:p>
          <w:p w14:paraId="241E01B6" w14:textId="77777777" w:rsidR="00643A89" w:rsidRPr="002A4663" w:rsidRDefault="00643A89" w:rsidP="00643A89">
            <w:pPr>
              <w:pStyle w:val="NoSpacing"/>
            </w:pPr>
            <w:r>
              <w:rPr>
                <w:b/>
              </w:rPr>
              <w:t>Format:</w:t>
            </w:r>
            <w:r>
              <w:t xml:space="preserve"> MM/YY or MM/YYYY</w:t>
            </w:r>
          </w:p>
        </w:tc>
      </w:tr>
      <w:tr w:rsidR="00643A89" w:rsidRPr="002A4663" w14:paraId="5B7BCBDD" w14:textId="77777777" w:rsidTr="00643A89">
        <w:trPr>
          <w:trHeight w:val="217"/>
        </w:trPr>
        <w:tc>
          <w:tcPr>
            <w:tcW w:w="615" w:type="pct"/>
            <w:noWrap/>
          </w:tcPr>
          <w:p w14:paraId="2C9F6C37" w14:textId="77777777" w:rsidR="00643A89" w:rsidRPr="005A787A" w:rsidRDefault="00643A89" w:rsidP="00643A89">
            <w:pPr>
              <w:jc w:val="center"/>
              <w:rPr>
                <w:rFonts w:eastAsiaTheme="minorEastAsia"/>
              </w:rPr>
            </w:pPr>
            <w:r>
              <w:rPr>
                <w:rFonts w:eastAsiaTheme="minorEastAsia"/>
              </w:rPr>
              <w:t>35</w:t>
            </w:r>
          </w:p>
        </w:tc>
        <w:tc>
          <w:tcPr>
            <w:tcW w:w="667" w:type="pct"/>
          </w:tcPr>
          <w:p w14:paraId="7B074222" w14:textId="77777777" w:rsidR="00643A89" w:rsidRPr="005A787A" w:rsidRDefault="00643A89" w:rsidP="00643A89">
            <w:pPr>
              <w:jc w:val="center"/>
              <w:rPr>
                <w:rFonts w:eastAsiaTheme="minorEastAsia"/>
              </w:rPr>
            </w:pPr>
            <w:r>
              <w:rPr>
                <w:rFonts w:eastAsiaTheme="minorEastAsia"/>
              </w:rPr>
              <w:t>Required</w:t>
            </w:r>
          </w:p>
        </w:tc>
        <w:tc>
          <w:tcPr>
            <w:tcW w:w="953" w:type="pct"/>
          </w:tcPr>
          <w:p w14:paraId="60810F7B" w14:textId="77777777" w:rsidR="00643A89" w:rsidRPr="00D94551" w:rsidRDefault="00643A89" w:rsidP="00643A89">
            <w:pPr>
              <w:rPr>
                <w:rFonts w:eastAsiaTheme="minorEastAsia"/>
                <w:b/>
              </w:rPr>
            </w:pPr>
            <w:proofErr w:type="gramStart"/>
            <w:r>
              <w:rPr>
                <w:rFonts w:eastAsiaTheme="minorEastAsia"/>
                <w:b/>
              </w:rPr>
              <w:t>Active Duty</w:t>
            </w:r>
            <w:proofErr w:type="gramEnd"/>
            <w:r>
              <w:rPr>
                <w:rFonts w:eastAsiaTheme="minorEastAsia"/>
                <w:b/>
              </w:rPr>
              <w:t xml:space="preserve"> Parent or Guardian</w:t>
            </w:r>
          </w:p>
        </w:tc>
        <w:tc>
          <w:tcPr>
            <w:tcW w:w="2765" w:type="pct"/>
          </w:tcPr>
          <w:p w14:paraId="523BC8B6" w14:textId="1B9EE478" w:rsidR="00643A89" w:rsidRDefault="00643A89" w:rsidP="00643A89">
            <w:pPr>
              <w:pStyle w:val="NoSpacing"/>
            </w:pPr>
            <w:r>
              <w:t>This element identifies whether the student had a parent or guardian on active duty in any branch of the uniformed services of the United States. T</w:t>
            </w:r>
            <w:r w:rsidRPr="00D55B87">
              <w:t>he uniformed services of the United States include the armed forces – Army, Navy, Air Force, Marine Corps,</w:t>
            </w:r>
            <w:r>
              <w:t xml:space="preserve"> Space Force,</w:t>
            </w:r>
            <w:r w:rsidRPr="00D55B87">
              <w:t xml:space="preserve"> </w:t>
            </w:r>
            <w:r w:rsidRPr="00B34441">
              <w:t>and</w:t>
            </w:r>
            <w:r w:rsidRPr="00D55B87">
              <w:t xml:space="preserve"> Coast Guard – the commissioned corps of the National Oceanic and Atmospheric Administration, and the commissioned corps of the Public Health Service</w:t>
            </w:r>
            <w:r>
              <w:t xml:space="preserve"> [</w:t>
            </w:r>
            <w:r w:rsidRPr="00D55B87">
              <w:t>10 U.S.C. § 101(a)(5)</w:t>
            </w:r>
            <w:r>
              <w:t xml:space="preserve">], the Alaska National Guard, the </w:t>
            </w:r>
            <w:r>
              <w:lastRenderedPageBreak/>
              <w:t xml:space="preserve">Alaska Naval Militia, or the Alaska State Defense Force at some time during the </w:t>
            </w:r>
            <w:r w:rsidR="00765C53">
              <w:t xml:space="preserve">2023-2024 </w:t>
            </w:r>
            <w:r>
              <w:t xml:space="preserve">school year. </w:t>
            </w:r>
          </w:p>
          <w:p w14:paraId="5A8FBE97" w14:textId="77777777" w:rsidR="00643A89" w:rsidRDefault="00643A89" w:rsidP="00643A89">
            <w:pPr>
              <w:pStyle w:val="NoSpacing"/>
            </w:pPr>
          </w:p>
          <w:p w14:paraId="578F83D7" w14:textId="77777777" w:rsidR="00643A89" w:rsidRDefault="00643A89" w:rsidP="00643A89">
            <w:pPr>
              <w:pStyle w:val="NoSpacing"/>
            </w:pPr>
            <w:r>
              <w:t xml:space="preserve">“Active duty” in the Alaska National Guard means the parent/guardian is a reservist in an activated status or in a full-time position. The time a member of the Alaska National Guard spends in training drills – one weekend a month, two weeks per year – is not considered </w:t>
            </w:r>
            <w:proofErr w:type="gramStart"/>
            <w:r>
              <w:t>active duty</w:t>
            </w:r>
            <w:proofErr w:type="gramEnd"/>
            <w:r>
              <w:t xml:space="preserve"> status.</w:t>
            </w:r>
          </w:p>
          <w:p w14:paraId="37C1B8E8" w14:textId="77777777" w:rsidR="00643A89" w:rsidRDefault="00643A89" w:rsidP="00643A89">
            <w:pPr>
              <w:pStyle w:val="NoSpacing"/>
            </w:pPr>
          </w:p>
          <w:p w14:paraId="1DDF620B" w14:textId="4D8CDF19" w:rsidR="00643A89" w:rsidRDefault="00643A89" w:rsidP="00643A89">
            <w:pPr>
              <w:pStyle w:val="NoSpacing"/>
            </w:pPr>
            <w:r>
              <w:rPr>
                <w:b/>
              </w:rPr>
              <w:t>Y</w:t>
            </w:r>
            <w:r>
              <w:t xml:space="preserve"> = Yes, this student has a parent or guardian who was on active duty at some time between July 1, </w:t>
            </w:r>
            <w:proofErr w:type="gramStart"/>
            <w:r>
              <w:t>202</w:t>
            </w:r>
            <w:r w:rsidR="00765C53">
              <w:t>3</w:t>
            </w:r>
            <w:proofErr w:type="gramEnd"/>
            <w:r>
              <w:t xml:space="preserve"> and June 30, 202</w:t>
            </w:r>
            <w:r w:rsidR="00765C53">
              <w:t>4</w:t>
            </w:r>
          </w:p>
          <w:p w14:paraId="1DC0F798" w14:textId="77777777" w:rsidR="00643A89" w:rsidRDefault="00643A89" w:rsidP="00643A89">
            <w:pPr>
              <w:pStyle w:val="NoSpacing"/>
            </w:pPr>
          </w:p>
          <w:p w14:paraId="0EE75385" w14:textId="5831CEF8" w:rsidR="00643A89" w:rsidRPr="002A4663" w:rsidRDefault="00643A89" w:rsidP="00643A89">
            <w:pPr>
              <w:pStyle w:val="NoSpacing"/>
            </w:pPr>
            <w:r>
              <w:rPr>
                <w:b/>
              </w:rPr>
              <w:t>N</w:t>
            </w:r>
            <w:r>
              <w:t xml:space="preserve"> = No, this student did not have a parent or guardian who was on active duty at some time between July 1, </w:t>
            </w:r>
            <w:proofErr w:type="gramStart"/>
            <w:r>
              <w:t>202</w:t>
            </w:r>
            <w:r w:rsidR="00765C53">
              <w:t>3</w:t>
            </w:r>
            <w:proofErr w:type="gramEnd"/>
            <w:r>
              <w:t xml:space="preserve"> and June 30, 202</w:t>
            </w:r>
            <w:r w:rsidR="00765C53">
              <w:t>4</w:t>
            </w:r>
          </w:p>
        </w:tc>
      </w:tr>
      <w:tr w:rsidR="00643A89" w:rsidRPr="00947681" w14:paraId="3963F92C" w14:textId="77777777" w:rsidTr="00643A89">
        <w:trPr>
          <w:trHeight w:val="217"/>
        </w:trPr>
        <w:tc>
          <w:tcPr>
            <w:tcW w:w="615" w:type="pct"/>
            <w:noWrap/>
          </w:tcPr>
          <w:p w14:paraId="3748C01E" w14:textId="77777777" w:rsidR="00643A89" w:rsidRPr="00F8452A" w:rsidRDefault="00643A89" w:rsidP="00643A89">
            <w:pPr>
              <w:jc w:val="center"/>
              <w:rPr>
                <w:rFonts w:eastAsiaTheme="minorEastAsia"/>
              </w:rPr>
            </w:pPr>
            <w:r w:rsidRPr="00F8452A">
              <w:rPr>
                <w:rFonts w:eastAsiaTheme="minorEastAsia"/>
              </w:rPr>
              <w:lastRenderedPageBreak/>
              <w:t>36</w:t>
            </w:r>
          </w:p>
        </w:tc>
        <w:tc>
          <w:tcPr>
            <w:tcW w:w="667" w:type="pct"/>
          </w:tcPr>
          <w:p w14:paraId="7CFF08C6" w14:textId="77777777" w:rsidR="00643A89" w:rsidRPr="00F8452A" w:rsidRDefault="00643A89" w:rsidP="00643A89">
            <w:pPr>
              <w:jc w:val="center"/>
              <w:rPr>
                <w:rFonts w:eastAsiaTheme="minorEastAsia"/>
              </w:rPr>
            </w:pPr>
            <w:r w:rsidRPr="00F8452A">
              <w:rPr>
                <w:rFonts w:eastAsiaTheme="minorEastAsia"/>
              </w:rPr>
              <w:t>Required</w:t>
            </w:r>
          </w:p>
        </w:tc>
        <w:tc>
          <w:tcPr>
            <w:tcW w:w="953" w:type="pct"/>
          </w:tcPr>
          <w:p w14:paraId="5F0097E0" w14:textId="77777777" w:rsidR="00643A89" w:rsidRPr="00F8452A" w:rsidRDefault="00643A89" w:rsidP="00643A89">
            <w:pPr>
              <w:rPr>
                <w:rFonts w:eastAsiaTheme="minorEastAsia"/>
                <w:b/>
                <w:bCs/>
              </w:rPr>
            </w:pPr>
            <w:r w:rsidRPr="00F8452A">
              <w:rPr>
                <w:rFonts w:eastAsiaTheme="minorEastAsia"/>
                <w:b/>
                <w:bCs/>
              </w:rPr>
              <w:t>U.S. Armed Forces Parent/Guardian</w:t>
            </w:r>
          </w:p>
        </w:tc>
        <w:tc>
          <w:tcPr>
            <w:tcW w:w="2765" w:type="pct"/>
          </w:tcPr>
          <w:p w14:paraId="34CF67A2" w14:textId="5BF76CC4" w:rsidR="00643A89" w:rsidRPr="00F8452A" w:rsidRDefault="00643A89" w:rsidP="00643A89">
            <w:pPr>
              <w:pStyle w:val="NoSpacing"/>
            </w:pPr>
            <w:r w:rsidRPr="00F8452A">
              <w:t xml:space="preserve">This element identifies whether the student had a parent/guardian in any branch of the Armed Forces of the United States, the Alaska National Guard, the Alaska Naval Militia, or the Alaska State Defense Force at some time during the </w:t>
            </w:r>
            <w:r w:rsidR="00765C53">
              <w:t xml:space="preserve">2023-2024 </w:t>
            </w:r>
            <w:r w:rsidRPr="00F8452A">
              <w:t>school year.</w:t>
            </w:r>
          </w:p>
          <w:p w14:paraId="13C783FA" w14:textId="77777777" w:rsidR="00643A89" w:rsidRPr="00F8452A" w:rsidRDefault="00643A89" w:rsidP="00643A89">
            <w:pPr>
              <w:pStyle w:val="NoSpacing"/>
            </w:pPr>
          </w:p>
          <w:p w14:paraId="681EC44B" w14:textId="77777777" w:rsidR="00643A89" w:rsidRPr="00F8452A" w:rsidRDefault="00643A89" w:rsidP="00643A89">
            <w:pPr>
              <w:pStyle w:val="NoSpacing"/>
            </w:pPr>
            <w:proofErr w:type="gramStart"/>
            <w:r w:rsidRPr="00F8452A">
              <w:t>Y  =</w:t>
            </w:r>
            <w:proofErr w:type="gramEnd"/>
            <w:r w:rsidRPr="00F8452A">
              <w:t xml:space="preserve"> Yes, this student has a parent or guardian who was in the Armed Forces.</w:t>
            </w:r>
          </w:p>
          <w:p w14:paraId="7F5D4D1B" w14:textId="77777777" w:rsidR="00643A89" w:rsidRPr="00F8452A" w:rsidRDefault="00643A89" w:rsidP="00643A89">
            <w:pPr>
              <w:pStyle w:val="NoSpacing"/>
            </w:pPr>
            <w:proofErr w:type="gramStart"/>
            <w:r w:rsidRPr="00F8452A">
              <w:t>N  =</w:t>
            </w:r>
            <w:proofErr w:type="gramEnd"/>
            <w:r w:rsidRPr="00F8452A">
              <w:t xml:space="preserve"> No, this student did not have a parent or guardian in the Armed Forces.</w:t>
            </w:r>
          </w:p>
        </w:tc>
      </w:tr>
      <w:tr w:rsidR="00643A89" w:rsidRPr="00953791" w14:paraId="159BEE26" w14:textId="77777777" w:rsidTr="00643A89">
        <w:trPr>
          <w:trHeight w:val="217"/>
        </w:trPr>
        <w:tc>
          <w:tcPr>
            <w:tcW w:w="615" w:type="pct"/>
            <w:noWrap/>
          </w:tcPr>
          <w:p w14:paraId="4B5AEA45" w14:textId="77777777" w:rsidR="00643A89" w:rsidRPr="005755B5" w:rsidRDefault="00643A89" w:rsidP="00643A89">
            <w:pPr>
              <w:jc w:val="center"/>
              <w:rPr>
                <w:rFonts w:eastAsiaTheme="minorEastAsia"/>
              </w:rPr>
            </w:pPr>
            <w:r w:rsidRPr="005755B5">
              <w:rPr>
                <w:rFonts w:eastAsiaTheme="minorEastAsia"/>
              </w:rPr>
              <w:t>37</w:t>
            </w:r>
          </w:p>
          <w:p w14:paraId="79DA385F" w14:textId="77777777" w:rsidR="00643A89" w:rsidRPr="005A787A" w:rsidRDefault="00643A89" w:rsidP="00643A89">
            <w:pPr>
              <w:jc w:val="center"/>
              <w:rPr>
                <w:rFonts w:eastAsiaTheme="minorEastAsia"/>
              </w:rPr>
            </w:pPr>
          </w:p>
        </w:tc>
        <w:tc>
          <w:tcPr>
            <w:tcW w:w="667" w:type="pct"/>
          </w:tcPr>
          <w:p w14:paraId="43B19683" w14:textId="77777777" w:rsidR="00643A89" w:rsidRPr="005A787A" w:rsidRDefault="00643A89" w:rsidP="00643A89">
            <w:pPr>
              <w:jc w:val="center"/>
              <w:rPr>
                <w:rFonts w:eastAsiaTheme="minorEastAsia"/>
              </w:rPr>
            </w:pPr>
            <w:r>
              <w:rPr>
                <w:rFonts w:eastAsiaTheme="minorEastAsia"/>
              </w:rPr>
              <w:t>Required</w:t>
            </w:r>
          </w:p>
        </w:tc>
        <w:tc>
          <w:tcPr>
            <w:tcW w:w="953" w:type="pct"/>
          </w:tcPr>
          <w:p w14:paraId="0EE7FF20" w14:textId="77777777" w:rsidR="00643A89" w:rsidRPr="00D94551" w:rsidRDefault="00643A89" w:rsidP="00643A89">
            <w:pPr>
              <w:rPr>
                <w:rFonts w:eastAsiaTheme="minorEastAsia"/>
                <w:b/>
              </w:rPr>
            </w:pPr>
            <w:r>
              <w:rPr>
                <w:rFonts w:eastAsiaTheme="minorEastAsia"/>
                <w:b/>
              </w:rPr>
              <w:t>Homeless Student (PK-12)</w:t>
            </w:r>
          </w:p>
        </w:tc>
        <w:tc>
          <w:tcPr>
            <w:tcW w:w="2765" w:type="pct"/>
          </w:tcPr>
          <w:p w14:paraId="753338CD" w14:textId="3589CE40" w:rsidR="00643A89" w:rsidRDefault="00643A89" w:rsidP="00643A89">
            <w:pPr>
              <w:pStyle w:val="NoSpacing"/>
            </w:pPr>
            <w:r>
              <w:t xml:space="preserve">This element identifies whether the student enrolled in a public school and was identified as a homeless child or youth at any time during the regular </w:t>
            </w:r>
            <w:r w:rsidR="00765C53">
              <w:t xml:space="preserve">2023-2024 </w:t>
            </w:r>
            <w:r>
              <w:t xml:space="preserve">school year. See </w:t>
            </w:r>
            <w:hyperlink w:anchor="_Appendix_E:_Homeless_1" w:history="1">
              <w:r w:rsidRPr="00337DC7">
                <w:rPr>
                  <w:rStyle w:val="Hyperlink"/>
                </w:rPr>
                <w:t>Appendix E</w:t>
              </w:r>
            </w:hyperlink>
            <w:r>
              <w:t xml:space="preserve"> for the definition of a homeless student. Visit the </w:t>
            </w:r>
            <w:hyperlink r:id="rId22" w:history="1">
              <w:r w:rsidRPr="008C782A">
                <w:rPr>
                  <w:rStyle w:val="Hyperlink"/>
                </w:rPr>
                <w:t>Homeless Educational Support</w:t>
              </w:r>
            </w:hyperlink>
            <w:r>
              <w:t xml:space="preserve"> (</w:t>
            </w:r>
            <w:r w:rsidRPr="00972E6D">
              <w:t>education.alaska.gov/ESEA/</w:t>
            </w:r>
            <w:proofErr w:type="spellStart"/>
            <w:r w:rsidRPr="00972E6D">
              <w:t>TitleVII</w:t>
            </w:r>
            <w:proofErr w:type="spellEnd"/>
            <w:r w:rsidRPr="00972E6D">
              <w:t>-B</w:t>
            </w:r>
            <w:r>
              <w:t xml:space="preserve">) webpage for additional information. </w:t>
            </w:r>
          </w:p>
          <w:p w14:paraId="491709EE" w14:textId="77777777" w:rsidR="00643A89" w:rsidRDefault="00643A89" w:rsidP="00643A89">
            <w:pPr>
              <w:pStyle w:val="NoSpacing"/>
            </w:pPr>
          </w:p>
          <w:p w14:paraId="13E4DA3D" w14:textId="77777777" w:rsidR="00643A89" w:rsidRDefault="00643A89" w:rsidP="00643A89">
            <w:pPr>
              <w:pStyle w:val="NoSpacing"/>
            </w:pPr>
            <w:r>
              <w:t xml:space="preserve">Please contact Adrianne Schwartz, the Education of Homeless Children and Youth program manager, at  </w:t>
            </w:r>
            <w:hyperlink r:id="rId23" w:history="1">
              <w:r w:rsidRPr="00DB1BBF">
                <w:rPr>
                  <w:rStyle w:val="Hyperlink"/>
                </w:rPr>
                <w:t>adrianne.schwartz@alaska.gov</w:t>
              </w:r>
            </w:hyperlink>
            <w:r w:rsidRPr="008D1300">
              <w:rPr>
                <w:rStyle w:val="Hyperlink"/>
                <w:u w:val="none"/>
              </w:rPr>
              <w:t xml:space="preserve">, </w:t>
            </w:r>
            <w:r>
              <w:t>should you have questions or require additional information.</w:t>
            </w:r>
          </w:p>
          <w:p w14:paraId="4D95036B" w14:textId="77777777" w:rsidR="00643A89" w:rsidRDefault="00643A89" w:rsidP="00643A89">
            <w:pPr>
              <w:pStyle w:val="NoSpacing"/>
            </w:pPr>
          </w:p>
          <w:p w14:paraId="68B0EE9E" w14:textId="3DDBDF53" w:rsidR="00643A89" w:rsidRDefault="00643A89" w:rsidP="00643A89">
            <w:pPr>
              <w:pStyle w:val="NoSpacing"/>
            </w:pPr>
            <w:r>
              <w:rPr>
                <w:b/>
              </w:rPr>
              <w:t>Y</w:t>
            </w:r>
            <w:r>
              <w:t xml:space="preserve"> = Yes, this student was identified as a homeless child or youth at some time during the regular </w:t>
            </w:r>
            <w:r w:rsidR="00765C53">
              <w:t xml:space="preserve">2023-2024 </w:t>
            </w:r>
            <w:r>
              <w:t>school year</w:t>
            </w:r>
          </w:p>
          <w:p w14:paraId="66BF1FED" w14:textId="77777777" w:rsidR="00643A89" w:rsidRDefault="00643A89" w:rsidP="00643A89">
            <w:pPr>
              <w:pStyle w:val="NoSpacing"/>
            </w:pPr>
          </w:p>
          <w:p w14:paraId="4D38C2F4" w14:textId="77C03480" w:rsidR="00643A89" w:rsidRPr="00953791" w:rsidRDefault="00643A89" w:rsidP="00643A89">
            <w:pPr>
              <w:pStyle w:val="NoSpacing"/>
            </w:pPr>
            <w:r>
              <w:rPr>
                <w:b/>
              </w:rPr>
              <w:lastRenderedPageBreak/>
              <w:t>N</w:t>
            </w:r>
            <w:r>
              <w:t xml:space="preserve"> = No, this student was not identified as a homeless child or youth at some time during the regular </w:t>
            </w:r>
            <w:r w:rsidR="00765C53">
              <w:t xml:space="preserve">2023-2024 </w:t>
            </w:r>
            <w:r>
              <w:t>school year</w:t>
            </w:r>
          </w:p>
        </w:tc>
      </w:tr>
      <w:tr w:rsidR="00643A89" w:rsidRPr="00953791" w14:paraId="6D30F60F" w14:textId="77777777" w:rsidTr="00643A89">
        <w:trPr>
          <w:trHeight w:val="217"/>
        </w:trPr>
        <w:tc>
          <w:tcPr>
            <w:tcW w:w="615" w:type="pct"/>
            <w:noWrap/>
          </w:tcPr>
          <w:p w14:paraId="1A0BE3AD" w14:textId="77777777" w:rsidR="00643A89" w:rsidRPr="005755B5" w:rsidRDefault="00643A89" w:rsidP="00643A89">
            <w:pPr>
              <w:jc w:val="center"/>
              <w:rPr>
                <w:rFonts w:eastAsiaTheme="minorEastAsia"/>
              </w:rPr>
            </w:pPr>
            <w:r w:rsidRPr="005755B5">
              <w:rPr>
                <w:rFonts w:eastAsiaTheme="minorEastAsia"/>
              </w:rPr>
              <w:lastRenderedPageBreak/>
              <w:t>38</w:t>
            </w:r>
          </w:p>
        </w:tc>
        <w:tc>
          <w:tcPr>
            <w:tcW w:w="667" w:type="pct"/>
          </w:tcPr>
          <w:p w14:paraId="552A1C58" w14:textId="77777777" w:rsidR="00643A89" w:rsidRPr="00460AA1" w:rsidRDefault="00643A89" w:rsidP="00643A89">
            <w:pPr>
              <w:jc w:val="center"/>
              <w:rPr>
                <w:rFonts w:eastAsiaTheme="minorEastAsia"/>
                <w:sz w:val="18"/>
              </w:rPr>
            </w:pPr>
            <w:r>
              <w:rPr>
                <w:rFonts w:eastAsiaTheme="minorEastAsia"/>
              </w:rPr>
              <w:t>Conditional</w:t>
            </w:r>
            <w:r>
              <w:rPr>
                <w:rFonts w:eastAsiaTheme="minorEastAsia"/>
                <w:sz w:val="18"/>
              </w:rPr>
              <w:t xml:space="preserve"> (Homeless)</w:t>
            </w:r>
          </w:p>
        </w:tc>
        <w:tc>
          <w:tcPr>
            <w:tcW w:w="953" w:type="pct"/>
          </w:tcPr>
          <w:p w14:paraId="4B8E3429" w14:textId="77777777" w:rsidR="00643A89" w:rsidRPr="00D94551" w:rsidRDefault="00643A89" w:rsidP="00643A89">
            <w:pPr>
              <w:rPr>
                <w:rFonts w:eastAsiaTheme="minorEastAsia"/>
                <w:b/>
              </w:rPr>
            </w:pPr>
            <w:r>
              <w:rPr>
                <w:rFonts w:eastAsiaTheme="minorEastAsia"/>
                <w:b/>
              </w:rPr>
              <w:t>Unaccompanied Homeless Youth</w:t>
            </w:r>
          </w:p>
        </w:tc>
        <w:tc>
          <w:tcPr>
            <w:tcW w:w="2765" w:type="pct"/>
          </w:tcPr>
          <w:p w14:paraId="2973DAB8" w14:textId="77777777" w:rsidR="00643A89" w:rsidRDefault="00643A89" w:rsidP="00643A89">
            <w:pPr>
              <w:pStyle w:val="NoSpacing"/>
            </w:pPr>
            <w:r>
              <w:t>This element indicates whether a homeless youth is also unaccompanied. An unaccompanied homeless youth is a young person not in the physical custody of a parent or guardian.</w:t>
            </w:r>
          </w:p>
          <w:p w14:paraId="5C9A85CE" w14:textId="77777777" w:rsidR="00643A89" w:rsidRDefault="00643A89" w:rsidP="00643A89">
            <w:pPr>
              <w:pStyle w:val="NoSpacing"/>
            </w:pPr>
          </w:p>
          <w:p w14:paraId="2F0C1C2F" w14:textId="77777777" w:rsidR="00643A89" w:rsidRDefault="00643A89" w:rsidP="00643A89">
            <w:pPr>
              <w:pStyle w:val="NoSpacing"/>
            </w:pPr>
            <w:r>
              <w:rPr>
                <w:b/>
              </w:rPr>
              <w:t>Y</w:t>
            </w:r>
            <w:r>
              <w:t xml:space="preserve"> = Yes, this homeless student was an unaccompanied youth</w:t>
            </w:r>
          </w:p>
          <w:p w14:paraId="7EA20393" w14:textId="77777777" w:rsidR="00643A89" w:rsidRDefault="00643A89" w:rsidP="00643A89">
            <w:pPr>
              <w:pStyle w:val="NoSpacing"/>
            </w:pPr>
          </w:p>
          <w:p w14:paraId="287009B4" w14:textId="77777777" w:rsidR="00643A89" w:rsidRPr="00953791" w:rsidRDefault="00643A89" w:rsidP="00643A89">
            <w:pPr>
              <w:pStyle w:val="NoSpacing"/>
            </w:pPr>
            <w:r>
              <w:rPr>
                <w:b/>
              </w:rPr>
              <w:t>N</w:t>
            </w:r>
            <w:r>
              <w:t xml:space="preserve"> = No, this homeless student was not an unaccompanied youth</w:t>
            </w:r>
          </w:p>
        </w:tc>
      </w:tr>
      <w:tr w:rsidR="00643A89" w:rsidRPr="007076D2" w14:paraId="12EEC528" w14:textId="77777777" w:rsidTr="00643A89">
        <w:trPr>
          <w:trHeight w:val="217"/>
        </w:trPr>
        <w:tc>
          <w:tcPr>
            <w:tcW w:w="615" w:type="pct"/>
            <w:noWrap/>
          </w:tcPr>
          <w:p w14:paraId="0A5C9C15" w14:textId="77777777" w:rsidR="00643A89" w:rsidRPr="005755B5" w:rsidRDefault="00643A89" w:rsidP="00643A89">
            <w:pPr>
              <w:jc w:val="center"/>
              <w:rPr>
                <w:rFonts w:eastAsiaTheme="minorEastAsia"/>
              </w:rPr>
            </w:pPr>
            <w:r w:rsidRPr="005755B5">
              <w:rPr>
                <w:rFonts w:eastAsiaTheme="minorEastAsia"/>
              </w:rPr>
              <w:t>39</w:t>
            </w:r>
          </w:p>
        </w:tc>
        <w:tc>
          <w:tcPr>
            <w:tcW w:w="667" w:type="pct"/>
          </w:tcPr>
          <w:p w14:paraId="1DDC8435" w14:textId="77777777" w:rsidR="00643A89" w:rsidRPr="00460AA1" w:rsidRDefault="00643A89" w:rsidP="00643A89">
            <w:pPr>
              <w:jc w:val="center"/>
              <w:rPr>
                <w:rFonts w:eastAsiaTheme="minorEastAsia"/>
                <w:sz w:val="18"/>
              </w:rPr>
            </w:pPr>
            <w:r>
              <w:rPr>
                <w:rFonts w:eastAsiaTheme="minorEastAsia"/>
              </w:rPr>
              <w:t>Conditional</w:t>
            </w:r>
            <w:r>
              <w:rPr>
                <w:rFonts w:eastAsiaTheme="minorEastAsia"/>
                <w:sz w:val="18"/>
              </w:rPr>
              <w:t xml:space="preserve"> (Homeless)</w:t>
            </w:r>
          </w:p>
        </w:tc>
        <w:tc>
          <w:tcPr>
            <w:tcW w:w="953" w:type="pct"/>
          </w:tcPr>
          <w:p w14:paraId="2FC8B009" w14:textId="77777777" w:rsidR="00643A89" w:rsidRPr="00D94551" w:rsidRDefault="00643A89" w:rsidP="00643A89">
            <w:pPr>
              <w:rPr>
                <w:rFonts w:eastAsiaTheme="minorEastAsia"/>
                <w:b/>
              </w:rPr>
            </w:pPr>
            <w:r>
              <w:rPr>
                <w:rFonts w:eastAsiaTheme="minorEastAsia"/>
                <w:b/>
              </w:rPr>
              <w:t>Homeless Student – Primary Nighttime Residence</w:t>
            </w:r>
          </w:p>
        </w:tc>
        <w:tc>
          <w:tcPr>
            <w:tcW w:w="2765" w:type="pct"/>
          </w:tcPr>
          <w:p w14:paraId="41160763" w14:textId="77777777" w:rsidR="00643A89" w:rsidRDefault="00643A89" w:rsidP="00643A89">
            <w:pPr>
              <w:pStyle w:val="NoSpacing"/>
            </w:pPr>
            <w:r>
              <w:t>This element identifies a homeless student’s primary nighttime residence at the time of the initial identification of homelessness.</w:t>
            </w:r>
          </w:p>
          <w:p w14:paraId="05262AB3" w14:textId="77777777" w:rsidR="00643A89" w:rsidRPr="00D82C5A" w:rsidRDefault="00643A89" w:rsidP="00643A89">
            <w:pPr>
              <w:pStyle w:val="NoSpacing"/>
            </w:pPr>
            <w:r w:rsidRPr="00D82C5A">
              <w:t xml:space="preserve">Note, students awaiting foster care placement may no longer </w:t>
            </w:r>
            <w:proofErr w:type="gramStart"/>
            <w:r w:rsidRPr="00D82C5A">
              <w:t>be considered to be</w:t>
            </w:r>
            <w:proofErr w:type="gramEnd"/>
            <w:r w:rsidRPr="00D82C5A">
              <w:t xml:space="preserve"> homeless after December 10, </w:t>
            </w:r>
            <w:r>
              <w:t>2017</w:t>
            </w:r>
            <w:r w:rsidRPr="00D82C5A">
              <w:t>.</w:t>
            </w:r>
          </w:p>
          <w:p w14:paraId="2440BE51" w14:textId="77777777" w:rsidR="00643A89" w:rsidRDefault="00643A89" w:rsidP="00643A89">
            <w:pPr>
              <w:pStyle w:val="NoSpacing"/>
            </w:pPr>
          </w:p>
          <w:p w14:paraId="62D1E01F" w14:textId="77777777" w:rsidR="00643A89" w:rsidRDefault="00643A89" w:rsidP="00643A89">
            <w:pPr>
              <w:pStyle w:val="NoSpacing"/>
            </w:pPr>
            <w:r>
              <w:rPr>
                <w:b/>
              </w:rPr>
              <w:t>1</w:t>
            </w:r>
            <w:r>
              <w:t xml:space="preserve"> = Shelters, transitional housing</w:t>
            </w:r>
          </w:p>
          <w:p w14:paraId="288FF608" w14:textId="77777777" w:rsidR="00643A89" w:rsidRDefault="00643A89" w:rsidP="00643A89">
            <w:pPr>
              <w:pStyle w:val="NoSpacing"/>
            </w:pPr>
            <w:r>
              <w:rPr>
                <w:b/>
              </w:rPr>
              <w:t>2</w:t>
            </w:r>
            <w:r>
              <w:t xml:space="preserve"> = Doubled-up (</w:t>
            </w:r>
            <w:r>
              <w:rPr>
                <w:i/>
              </w:rPr>
              <w:t>e.g.,</w:t>
            </w:r>
            <w:r>
              <w:t xml:space="preserve"> living with another family, couch surfing)</w:t>
            </w:r>
          </w:p>
          <w:p w14:paraId="35DE528B" w14:textId="77777777" w:rsidR="00643A89" w:rsidRDefault="00643A89" w:rsidP="00643A89">
            <w:pPr>
              <w:pStyle w:val="NoSpacing"/>
            </w:pPr>
            <w:r>
              <w:rPr>
                <w:b/>
              </w:rPr>
              <w:t>3</w:t>
            </w:r>
            <w:r>
              <w:t xml:space="preserve"> = Unsheltered (</w:t>
            </w:r>
            <w:r>
              <w:rPr>
                <w:i/>
              </w:rPr>
              <w:t>e.g.</w:t>
            </w:r>
            <w:r>
              <w:t>, abandoned housing, cars, etc.)</w:t>
            </w:r>
          </w:p>
          <w:p w14:paraId="2D117CD5" w14:textId="77777777" w:rsidR="00643A89" w:rsidRPr="007076D2" w:rsidRDefault="00643A89" w:rsidP="00643A89">
            <w:pPr>
              <w:pStyle w:val="NoSpacing"/>
            </w:pPr>
            <w:r>
              <w:rPr>
                <w:b/>
              </w:rPr>
              <w:t>4</w:t>
            </w:r>
            <w:r>
              <w:t xml:space="preserve"> = Hotels, motels</w:t>
            </w:r>
          </w:p>
        </w:tc>
      </w:tr>
      <w:tr w:rsidR="00990E31" w:rsidRPr="007076D2" w14:paraId="46DFF07E" w14:textId="77777777" w:rsidTr="00643A89">
        <w:trPr>
          <w:trHeight w:val="217"/>
        </w:trPr>
        <w:tc>
          <w:tcPr>
            <w:tcW w:w="615" w:type="pct"/>
            <w:noWrap/>
          </w:tcPr>
          <w:p w14:paraId="066B99B1" w14:textId="1C3FE4F6" w:rsidR="00990E31" w:rsidRPr="00456C40" w:rsidRDefault="00990E31" w:rsidP="00990E31">
            <w:pPr>
              <w:jc w:val="center"/>
              <w:rPr>
                <w:rFonts w:eastAsiaTheme="minorEastAsia"/>
                <w:i/>
                <w:iCs/>
                <w:color w:val="C00000"/>
              </w:rPr>
            </w:pPr>
            <w:bookmarkStart w:id="18" w:name="_Hlk158804426"/>
            <w:r w:rsidRPr="00456C40">
              <w:rPr>
                <w:rFonts w:eastAsiaTheme="minorEastAsia"/>
                <w:i/>
                <w:iCs/>
                <w:color w:val="C00000"/>
              </w:rPr>
              <w:t>40</w:t>
            </w:r>
          </w:p>
        </w:tc>
        <w:tc>
          <w:tcPr>
            <w:tcW w:w="667" w:type="pct"/>
          </w:tcPr>
          <w:p w14:paraId="68F3C40F" w14:textId="5A3F7686" w:rsidR="00990E31" w:rsidRPr="00456C40" w:rsidRDefault="00990E31" w:rsidP="00990E31">
            <w:pPr>
              <w:jc w:val="center"/>
              <w:rPr>
                <w:rFonts w:eastAsiaTheme="minorEastAsia"/>
                <w:i/>
                <w:iCs/>
                <w:color w:val="C00000"/>
              </w:rPr>
            </w:pPr>
            <w:r w:rsidRPr="00456C40">
              <w:rPr>
                <w:rFonts w:eastAsiaTheme="minorEastAsia"/>
                <w:i/>
                <w:iCs/>
                <w:color w:val="C00000"/>
              </w:rPr>
              <w:t xml:space="preserve">Conditional </w:t>
            </w:r>
            <w:r w:rsidRPr="00456C40">
              <w:rPr>
                <w:rFonts w:eastAsiaTheme="minorEastAsia"/>
                <w:i/>
                <w:iCs/>
                <w:color w:val="C00000"/>
                <w:sz w:val="18"/>
              </w:rPr>
              <w:t>(Grade = 9, 10, 11, or 12)</w:t>
            </w:r>
          </w:p>
        </w:tc>
        <w:tc>
          <w:tcPr>
            <w:tcW w:w="953" w:type="pct"/>
          </w:tcPr>
          <w:p w14:paraId="6AB56C75" w14:textId="522A2BC3" w:rsidR="00990E31" w:rsidRPr="00456C40" w:rsidRDefault="00990E31" w:rsidP="00990E31">
            <w:pPr>
              <w:rPr>
                <w:rFonts w:eastAsiaTheme="minorEastAsia"/>
                <w:b/>
                <w:i/>
                <w:iCs/>
                <w:color w:val="C00000"/>
              </w:rPr>
            </w:pPr>
            <w:r w:rsidRPr="00456C40">
              <w:rPr>
                <w:rFonts w:eastAsiaTheme="minorEastAsia"/>
                <w:b/>
                <w:i/>
                <w:iCs/>
                <w:color w:val="C00000"/>
              </w:rPr>
              <w:t>First Year in Ninth Grade</w:t>
            </w:r>
          </w:p>
        </w:tc>
        <w:tc>
          <w:tcPr>
            <w:tcW w:w="2765" w:type="pct"/>
          </w:tcPr>
          <w:p w14:paraId="255CD251" w14:textId="77777777" w:rsidR="00990E31" w:rsidRPr="00456C40" w:rsidRDefault="00990E31" w:rsidP="00990E31">
            <w:pPr>
              <w:pStyle w:val="NoSpacing"/>
              <w:rPr>
                <w:i/>
                <w:iCs/>
                <w:color w:val="C00000"/>
              </w:rPr>
            </w:pPr>
            <w:r w:rsidRPr="00456C40">
              <w:rPr>
                <w:i/>
                <w:iCs/>
                <w:color w:val="C00000"/>
              </w:rPr>
              <w:t xml:space="preserve">This element identifies the year in which a student first attends ninth grade. </w:t>
            </w:r>
          </w:p>
          <w:p w14:paraId="31E9214B" w14:textId="77777777" w:rsidR="00990E31" w:rsidRPr="00456C40" w:rsidRDefault="00990E31" w:rsidP="00990E31">
            <w:pPr>
              <w:pStyle w:val="NoSpacing"/>
              <w:rPr>
                <w:i/>
                <w:iCs/>
                <w:color w:val="C00000"/>
              </w:rPr>
            </w:pPr>
          </w:p>
          <w:p w14:paraId="0ECE7987" w14:textId="62FB0C0F" w:rsidR="00990E31" w:rsidRDefault="00990E31" w:rsidP="00990E31">
            <w:pPr>
              <w:pStyle w:val="NoSpacing"/>
              <w:rPr>
                <w:i/>
                <w:iCs/>
                <w:color w:val="C00000"/>
              </w:rPr>
            </w:pPr>
            <w:r w:rsidRPr="00456C40">
              <w:rPr>
                <w:i/>
                <w:iCs/>
                <w:color w:val="C00000"/>
              </w:rPr>
              <w:t>This element is required for all students in grades 9 to 12</w:t>
            </w:r>
            <w:r w:rsidR="00E248EF">
              <w:rPr>
                <w:i/>
                <w:iCs/>
                <w:color w:val="C00000"/>
              </w:rPr>
              <w:t>.</w:t>
            </w:r>
          </w:p>
          <w:p w14:paraId="324AB226" w14:textId="77777777" w:rsidR="00E248EF" w:rsidRPr="00456C40" w:rsidRDefault="00E248EF" w:rsidP="00990E31">
            <w:pPr>
              <w:pStyle w:val="NoSpacing"/>
              <w:rPr>
                <w:i/>
                <w:iCs/>
                <w:color w:val="C00000"/>
              </w:rPr>
            </w:pPr>
          </w:p>
          <w:p w14:paraId="4B920879" w14:textId="77777777" w:rsidR="00990E31" w:rsidRPr="00456C40" w:rsidRDefault="00990E31" w:rsidP="00990E31">
            <w:pPr>
              <w:pStyle w:val="NoSpacing"/>
              <w:rPr>
                <w:i/>
                <w:iCs/>
                <w:color w:val="C00000"/>
              </w:rPr>
            </w:pPr>
            <w:r w:rsidRPr="00456C40">
              <w:rPr>
                <w:i/>
                <w:iCs/>
                <w:color w:val="C00000"/>
              </w:rPr>
              <w:t>Format: YYYY-YYYY</w:t>
            </w:r>
          </w:p>
          <w:p w14:paraId="0D539059" w14:textId="77777777" w:rsidR="00496A16" w:rsidRPr="00456C40" w:rsidRDefault="00496A16" w:rsidP="00990E31">
            <w:pPr>
              <w:pStyle w:val="NoSpacing"/>
              <w:rPr>
                <w:i/>
                <w:iCs/>
                <w:color w:val="C00000"/>
              </w:rPr>
            </w:pPr>
          </w:p>
          <w:p w14:paraId="2166CE7E" w14:textId="1219C1D7" w:rsidR="00496A16" w:rsidRPr="00456C40" w:rsidRDefault="00496A16" w:rsidP="00990E31">
            <w:pPr>
              <w:pStyle w:val="NoSpacing"/>
              <w:rPr>
                <w:i/>
                <w:iCs/>
                <w:color w:val="C00000"/>
              </w:rPr>
            </w:pPr>
            <w:r w:rsidRPr="00456C40">
              <w:rPr>
                <w:i/>
                <w:iCs/>
                <w:color w:val="C00000"/>
              </w:rPr>
              <w:t>Response Options:</w:t>
            </w:r>
          </w:p>
          <w:p w14:paraId="6F8C632D" w14:textId="77777777" w:rsidR="00496A16" w:rsidRPr="00456C40" w:rsidRDefault="00496A16" w:rsidP="00496A16">
            <w:pPr>
              <w:pStyle w:val="NoSpacing"/>
              <w:rPr>
                <w:i/>
                <w:iCs/>
                <w:color w:val="C00000"/>
              </w:rPr>
            </w:pPr>
            <w:r w:rsidRPr="00456C40">
              <w:rPr>
                <w:i/>
                <w:iCs/>
                <w:color w:val="C00000"/>
              </w:rPr>
              <w:t>2023-2024</w:t>
            </w:r>
          </w:p>
          <w:p w14:paraId="77C5B566" w14:textId="77777777" w:rsidR="00496A16" w:rsidRPr="00456C40" w:rsidRDefault="00496A16" w:rsidP="00496A16">
            <w:pPr>
              <w:pStyle w:val="NoSpacing"/>
              <w:rPr>
                <w:i/>
                <w:iCs/>
                <w:color w:val="C00000"/>
              </w:rPr>
            </w:pPr>
            <w:r w:rsidRPr="00456C40">
              <w:rPr>
                <w:i/>
                <w:iCs/>
                <w:color w:val="C00000"/>
              </w:rPr>
              <w:t>2022-2023</w:t>
            </w:r>
          </w:p>
          <w:p w14:paraId="76CCF43A" w14:textId="77777777" w:rsidR="00496A16" w:rsidRPr="00456C40" w:rsidRDefault="00496A16" w:rsidP="00496A16">
            <w:pPr>
              <w:pStyle w:val="NoSpacing"/>
              <w:rPr>
                <w:i/>
                <w:iCs/>
                <w:color w:val="C00000"/>
              </w:rPr>
            </w:pPr>
            <w:r w:rsidRPr="00456C40">
              <w:rPr>
                <w:i/>
                <w:iCs/>
                <w:color w:val="C00000"/>
              </w:rPr>
              <w:t>2021-2022</w:t>
            </w:r>
          </w:p>
          <w:p w14:paraId="2FC23DBF" w14:textId="77777777" w:rsidR="00496A16" w:rsidRPr="00456C40" w:rsidRDefault="00496A16" w:rsidP="00496A16">
            <w:pPr>
              <w:pStyle w:val="NoSpacing"/>
              <w:rPr>
                <w:i/>
                <w:iCs/>
                <w:color w:val="C00000"/>
              </w:rPr>
            </w:pPr>
            <w:r w:rsidRPr="00456C40">
              <w:rPr>
                <w:i/>
                <w:iCs/>
                <w:color w:val="C00000"/>
              </w:rPr>
              <w:t>2020-2021</w:t>
            </w:r>
          </w:p>
          <w:p w14:paraId="49C798C9" w14:textId="77777777" w:rsidR="00496A16" w:rsidRPr="00456C40" w:rsidRDefault="00496A16" w:rsidP="00496A16">
            <w:pPr>
              <w:pStyle w:val="NoSpacing"/>
              <w:rPr>
                <w:i/>
                <w:iCs/>
                <w:color w:val="C00000"/>
              </w:rPr>
            </w:pPr>
            <w:r w:rsidRPr="00456C40">
              <w:rPr>
                <w:i/>
                <w:iCs/>
                <w:color w:val="C00000"/>
              </w:rPr>
              <w:t>2019-2020</w:t>
            </w:r>
          </w:p>
          <w:p w14:paraId="093D2D0A" w14:textId="77777777" w:rsidR="00496A16" w:rsidRPr="00456C40" w:rsidRDefault="00496A16" w:rsidP="00496A16">
            <w:pPr>
              <w:pStyle w:val="NoSpacing"/>
              <w:rPr>
                <w:i/>
                <w:iCs/>
                <w:color w:val="C00000"/>
              </w:rPr>
            </w:pPr>
            <w:r w:rsidRPr="00456C40">
              <w:rPr>
                <w:i/>
                <w:iCs/>
                <w:color w:val="C00000"/>
              </w:rPr>
              <w:t>2018-2019</w:t>
            </w:r>
          </w:p>
          <w:p w14:paraId="0AF5A031" w14:textId="77777777" w:rsidR="00496A16" w:rsidRPr="00456C40" w:rsidRDefault="00496A16" w:rsidP="00496A16">
            <w:pPr>
              <w:pStyle w:val="NoSpacing"/>
              <w:rPr>
                <w:i/>
                <w:iCs/>
                <w:color w:val="C00000"/>
              </w:rPr>
            </w:pPr>
            <w:r w:rsidRPr="00456C40">
              <w:rPr>
                <w:i/>
                <w:iCs/>
                <w:color w:val="C00000"/>
              </w:rPr>
              <w:t>2017-2018</w:t>
            </w:r>
          </w:p>
          <w:p w14:paraId="6BF108B1" w14:textId="0C0F3D30" w:rsidR="00496A16" w:rsidRPr="00456C40" w:rsidRDefault="00496A16" w:rsidP="00496A16">
            <w:pPr>
              <w:pStyle w:val="NoSpacing"/>
              <w:rPr>
                <w:i/>
                <w:iCs/>
                <w:color w:val="C00000"/>
              </w:rPr>
            </w:pPr>
            <w:r w:rsidRPr="00456C40">
              <w:rPr>
                <w:i/>
                <w:iCs/>
                <w:color w:val="C00000"/>
              </w:rPr>
              <w:t>2016-2017</w:t>
            </w:r>
          </w:p>
          <w:p w14:paraId="7EE92142" w14:textId="77777777" w:rsidR="00F74956" w:rsidRPr="00456C40" w:rsidRDefault="00F74956" w:rsidP="00990E31">
            <w:pPr>
              <w:pStyle w:val="NoSpacing"/>
              <w:rPr>
                <w:i/>
                <w:iCs/>
                <w:color w:val="C00000"/>
              </w:rPr>
            </w:pPr>
          </w:p>
          <w:p w14:paraId="3996142E" w14:textId="2AE11C67" w:rsidR="007B351B" w:rsidRPr="00456C40" w:rsidRDefault="00C15DC8" w:rsidP="00990E31">
            <w:pPr>
              <w:pStyle w:val="NoSpacing"/>
              <w:rPr>
                <w:i/>
                <w:iCs/>
                <w:color w:val="C00000"/>
              </w:rPr>
            </w:pPr>
            <w:r w:rsidRPr="00456C40">
              <w:rPr>
                <w:i/>
                <w:iCs/>
                <w:color w:val="C00000"/>
              </w:rPr>
              <w:t xml:space="preserve">If a student skips from a grade below 9 to a grade above 9, enter the year that corresponds to </w:t>
            </w:r>
            <w:r w:rsidR="00FE7858" w:rsidRPr="00456C40">
              <w:rPr>
                <w:i/>
                <w:iCs/>
                <w:color w:val="C00000"/>
              </w:rPr>
              <w:t>their first year in high school</w:t>
            </w:r>
            <w:r w:rsidRPr="00456C40">
              <w:rPr>
                <w:i/>
                <w:iCs/>
                <w:color w:val="C00000"/>
              </w:rPr>
              <w:t xml:space="preserve">. For example, if a student skipped </w:t>
            </w:r>
            <w:r w:rsidRPr="00456C40">
              <w:rPr>
                <w:i/>
                <w:iCs/>
                <w:color w:val="C00000"/>
              </w:rPr>
              <w:lastRenderedPageBreak/>
              <w:t>from grade 7 in 2022-2023 to grade 11 in 2023-2024, enter 202</w:t>
            </w:r>
            <w:r w:rsidR="00FE7858" w:rsidRPr="00456C40">
              <w:rPr>
                <w:i/>
                <w:iCs/>
                <w:color w:val="C00000"/>
              </w:rPr>
              <w:t>3</w:t>
            </w:r>
            <w:r w:rsidRPr="00456C40">
              <w:rPr>
                <w:i/>
                <w:iCs/>
                <w:color w:val="C00000"/>
              </w:rPr>
              <w:t>-202</w:t>
            </w:r>
            <w:r w:rsidR="00FE7858" w:rsidRPr="00456C40">
              <w:rPr>
                <w:i/>
                <w:iCs/>
                <w:color w:val="C00000"/>
              </w:rPr>
              <w:t>4</w:t>
            </w:r>
            <w:r w:rsidRPr="00456C40">
              <w:rPr>
                <w:i/>
                <w:iCs/>
                <w:color w:val="C00000"/>
              </w:rPr>
              <w:t xml:space="preserve"> for </w:t>
            </w:r>
            <w:r w:rsidR="00E248EF">
              <w:rPr>
                <w:i/>
                <w:iCs/>
                <w:color w:val="C00000"/>
              </w:rPr>
              <w:t>this data element</w:t>
            </w:r>
            <w:r w:rsidRPr="00456C40">
              <w:rPr>
                <w:i/>
                <w:iCs/>
                <w:color w:val="C00000"/>
              </w:rPr>
              <w:t>.</w:t>
            </w:r>
            <w:r w:rsidR="00FE7858" w:rsidRPr="00456C40">
              <w:rPr>
                <w:i/>
                <w:iCs/>
                <w:color w:val="C00000"/>
              </w:rPr>
              <w:t xml:space="preserve"> For the purposes of the Adjust Cohort Graduation Rate, students in this kind of scenario will still have four years to complete high school.</w:t>
            </w:r>
          </w:p>
          <w:p w14:paraId="4D0EABC1" w14:textId="002F80D6" w:rsidR="007B351B" w:rsidRPr="00456C40" w:rsidRDefault="007B351B" w:rsidP="00990E31">
            <w:pPr>
              <w:pStyle w:val="NoSpacing"/>
              <w:rPr>
                <w:i/>
                <w:iCs/>
                <w:color w:val="C00000"/>
              </w:rPr>
            </w:pPr>
          </w:p>
        </w:tc>
      </w:tr>
      <w:bookmarkEnd w:id="18"/>
      <w:tr w:rsidR="00990E31" w:rsidRPr="0033543D" w14:paraId="705E0714" w14:textId="77777777" w:rsidTr="00643A89">
        <w:trPr>
          <w:trHeight w:val="217"/>
        </w:trPr>
        <w:tc>
          <w:tcPr>
            <w:tcW w:w="615" w:type="pct"/>
            <w:noWrap/>
          </w:tcPr>
          <w:p w14:paraId="1139372F" w14:textId="77777777" w:rsidR="00990E31" w:rsidRPr="007A43DD" w:rsidRDefault="00990E31" w:rsidP="00990E31">
            <w:pPr>
              <w:jc w:val="center"/>
              <w:rPr>
                <w:rFonts w:eastAsiaTheme="minorEastAsia"/>
              </w:rPr>
            </w:pPr>
            <w:r w:rsidRPr="007A43DD">
              <w:rPr>
                <w:rFonts w:eastAsiaTheme="minorEastAsia"/>
              </w:rPr>
              <w:lastRenderedPageBreak/>
              <w:t>41</w:t>
            </w:r>
          </w:p>
        </w:tc>
        <w:tc>
          <w:tcPr>
            <w:tcW w:w="667" w:type="pct"/>
          </w:tcPr>
          <w:p w14:paraId="5B06B341" w14:textId="77777777" w:rsidR="00990E31" w:rsidRPr="005A787A" w:rsidRDefault="00990E31" w:rsidP="00990E31">
            <w:pPr>
              <w:jc w:val="center"/>
              <w:rPr>
                <w:rFonts w:eastAsiaTheme="minorEastAsia"/>
              </w:rPr>
            </w:pPr>
            <w:r>
              <w:rPr>
                <w:rFonts w:eastAsiaTheme="minorEastAsia"/>
              </w:rPr>
              <w:t xml:space="preserve">Conditional </w:t>
            </w:r>
            <w:r w:rsidRPr="00460AA1">
              <w:rPr>
                <w:rFonts w:eastAsiaTheme="minorEastAsia"/>
                <w:sz w:val="18"/>
              </w:rPr>
              <w:t>(Graduates)</w:t>
            </w:r>
          </w:p>
        </w:tc>
        <w:tc>
          <w:tcPr>
            <w:tcW w:w="953" w:type="pct"/>
          </w:tcPr>
          <w:p w14:paraId="2B17B2C2" w14:textId="77777777" w:rsidR="00990E31" w:rsidRPr="00D94551" w:rsidRDefault="00990E31" w:rsidP="00990E31">
            <w:pPr>
              <w:rPr>
                <w:rFonts w:eastAsiaTheme="minorEastAsia"/>
                <w:b/>
              </w:rPr>
            </w:pPr>
            <w:r>
              <w:rPr>
                <w:rFonts w:eastAsiaTheme="minorEastAsia"/>
                <w:b/>
              </w:rPr>
              <w:t>Collegiate Performance Scholarship Eligibility</w:t>
            </w:r>
          </w:p>
        </w:tc>
        <w:tc>
          <w:tcPr>
            <w:tcW w:w="2765" w:type="pct"/>
          </w:tcPr>
          <w:p w14:paraId="473196C4" w14:textId="77777777" w:rsidR="00990E31" w:rsidRDefault="00990E31" w:rsidP="00990E31">
            <w:pPr>
              <w:pStyle w:val="NoSpacing"/>
            </w:pPr>
            <w:r>
              <w:t xml:space="preserve">This element identifies whether a graduate is eligible for the Alaska Performance Scholarship (APS) at the Collegiate level. Districts will review scholarship decision making criteria for each student to determine eligibility and award level. See </w:t>
            </w:r>
            <w:hyperlink w:anchor="_Appendix_F:_Alaska_1" w:history="1">
              <w:r>
                <w:rPr>
                  <w:rStyle w:val="Hyperlink"/>
                </w:rPr>
                <w:t>Appendix F</w:t>
              </w:r>
            </w:hyperlink>
            <w:r>
              <w:t xml:space="preserve"> for detailed information regarding APS eligibility.</w:t>
            </w:r>
          </w:p>
          <w:p w14:paraId="5471B252" w14:textId="77777777" w:rsidR="00990E31" w:rsidRDefault="00990E31" w:rsidP="00990E31">
            <w:pPr>
              <w:pStyle w:val="NoSpacing"/>
            </w:pPr>
          </w:p>
          <w:p w14:paraId="28D2DAD1" w14:textId="77777777" w:rsidR="00990E31" w:rsidRDefault="00990E31" w:rsidP="00990E31">
            <w:pPr>
              <w:pStyle w:val="NoSpacing"/>
            </w:pPr>
            <w:r>
              <w:rPr>
                <w:b/>
              </w:rPr>
              <w:t>0</w:t>
            </w:r>
            <w:r>
              <w:t xml:space="preserve"> = Not eligible for an award</w:t>
            </w:r>
          </w:p>
          <w:p w14:paraId="3C215466" w14:textId="77777777" w:rsidR="00990E31" w:rsidRDefault="00990E31" w:rsidP="00990E31">
            <w:pPr>
              <w:pStyle w:val="NoSpacing"/>
            </w:pPr>
            <w:r>
              <w:rPr>
                <w:b/>
              </w:rPr>
              <w:t>1</w:t>
            </w:r>
            <w:r>
              <w:t xml:space="preserve"> = First Award Level (up to $4,755 per year)</w:t>
            </w:r>
          </w:p>
          <w:p w14:paraId="65AFAA0A" w14:textId="77777777" w:rsidR="00990E31" w:rsidRDefault="00990E31" w:rsidP="00990E31">
            <w:pPr>
              <w:pStyle w:val="NoSpacing"/>
            </w:pPr>
            <w:r>
              <w:rPr>
                <w:b/>
              </w:rPr>
              <w:t>2</w:t>
            </w:r>
            <w:r>
              <w:t xml:space="preserve"> = Second Award Level (up to $3,566 per year)</w:t>
            </w:r>
          </w:p>
          <w:p w14:paraId="1F1B2B6F" w14:textId="77777777" w:rsidR="00990E31" w:rsidRPr="0033543D" w:rsidRDefault="00990E31" w:rsidP="00990E31">
            <w:pPr>
              <w:pStyle w:val="NoSpacing"/>
            </w:pPr>
            <w:r>
              <w:rPr>
                <w:b/>
              </w:rPr>
              <w:t>3</w:t>
            </w:r>
            <w:r>
              <w:t xml:space="preserve"> = Third Award Level (up to $2,378 per year)</w:t>
            </w:r>
          </w:p>
        </w:tc>
      </w:tr>
      <w:tr w:rsidR="00990E31" w:rsidRPr="0033543D" w14:paraId="0D7F3FF9" w14:textId="77777777" w:rsidTr="00643A89">
        <w:trPr>
          <w:trHeight w:val="217"/>
        </w:trPr>
        <w:tc>
          <w:tcPr>
            <w:tcW w:w="615" w:type="pct"/>
            <w:noWrap/>
          </w:tcPr>
          <w:p w14:paraId="62428E96" w14:textId="77777777" w:rsidR="00990E31" w:rsidRPr="007A43DD" w:rsidRDefault="00990E31" w:rsidP="00990E31">
            <w:pPr>
              <w:jc w:val="center"/>
              <w:rPr>
                <w:rFonts w:eastAsiaTheme="minorEastAsia"/>
              </w:rPr>
            </w:pPr>
            <w:r w:rsidRPr="007A43DD">
              <w:rPr>
                <w:rFonts w:eastAsiaTheme="minorEastAsia"/>
              </w:rPr>
              <w:t>42</w:t>
            </w:r>
          </w:p>
          <w:p w14:paraId="2E65084E" w14:textId="77777777" w:rsidR="00990E31" w:rsidRPr="005A787A" w:rsidRDefault="00990E31" w:rsidP="00990E31">
            <w:pPr>
              <w:rPr>
                <w:rFonts w:eastAsiaTheme="minorEastAsia"/>
              </w:rPr>
            </w:pPr>
          </w:p>
        </w:tc>
        <w:tc>
          <w:tcPr>
            <w:tcW w:w="667" w:type="pct"/>
          </w:tcPr>
          <w:p w14:paraId="74FC5CD1" w14:textId="77777777" w:rsidR="00990E31" w:rsidRPr="005A787A" w:rsidRDefault="00990E31" w:rsidP="00990E31">
            <w:pPr>
              <w:jc w:val="center"/>
              <w:rPr>
                <w:rFonts w:eastAsiaTheme="minorEastAsia"/>
              </w:rPr>
            </w:pPr>
            <w:r>
              <w:rPr>
                <w:rFonts w:eastAsiaTheme="minorEastAsia"/>
              </w:rPr>
              <w:t xml:space="preserve">Conditional </w:t>
            </w:r>
            <w:r w:rsidRPr="00460AA1">
              <w:rPr>
                <w:rFonts w:eastAsiaTheme="minorEastAsia"/>
                <w:sz w:val="18"/>
              </w:rPr>
              <w:t>(Graduates)</w:t>
            </w:r>
          </w:p>
        </w:tc>
        <w:tc>
          <w:tcPr>
            <w:tcW w:w="953" w:type="pct"/>
          </w:tcPr>
          <w:p w14:paraId="1081BEE1" w14:textId="77777777" w:rsidR="00990E31" w:rsidRPr="00D94551" w:rsidRDefault="00990E31" w:rsidP="00990E31">
            <w:pPr>
              <w:rPr>
                <w:rFonts w:eastAsiaTheme="minorEastAsia"/>
                <w:b/>
              </w:rPr>
            </w:pPr>
            <w:r>
              <w:rPr>
                <w:rFonts w:eastAsiaTheme="minorEastAsia"/>
                <w:b/>
              </w:rPr>
              <w:t>Career/ Technical Performance Scholarship Eligibility</w:t>
            </w:r>
          </w:p>
        </w:tc>
        <w:tc>
          <w:tcPr>
            <w:tcW w:w="2765" w:type="pct"/>
          </w:tcPr>
          <w:p w14:paraId="5C848871" w14:textId="77777777" w:rsidR="00990E31" w:rsidRDefault="00990E31" w:rsidP="00990E31">
            <w:pPr>
              <w:pStyle w:val="NoSpacing"/>
            </w:pPr>
            <w:r>
              <w:t xml:space="preserve">This element identifies whether a graduate is eligible for the Alaska Performance Scholarship (APS) at the Career/Technical level. Districts will review scholarship decision making criteria for each student to determine eligibility and award level. See </w:t>
            </w:r>
            <w:hyperlink w:anchor="_Appendix_F:_Alaska_1" w:history="1">
              <w:r>
                <w:rPr>
                  <w:rStyle w:val="Hyperlink"/>
                </w:rPr>
                <w:t>Appendix F</w:t>
              </w:r>
            </w:hyperlink>
            <w:r>
              <w:t xml:space="preserve"> for detailed information regarding APS eligibility.</w:t>
            </w:r>
          </w:p>
          <w:p w14:paraId="6373348F" w14:textId="77777777" w:rsidR="00990E31" w:rsidRPr="0092718A" w:rsidRDefault="00990E31" w:rsidP="00990E31">
            <w:pPr>
              <w:pStyle w:val="NoSpacing"/>
            </w:pPr>
            <w:r w:rsidRPr="0092718A">
              <w:t xml:space="preserve">Please note that a student who qualifies for a Collegiate APS will qualify </w:t>
            </w:r>
            <w:r w:rsidRPr="0092718A">
              <w:rPr>
                <w:u w:val="single"/>
              </w:rPr>
              <w:t>at a minimum</w:t>
            </w:r>
            <w:r w:rsidRPr="0092718A">
              <w:t xml:space="preserve"> at the same level for a Career/Technical APS.</w:t>
            </w:r>
          </w:p>
          <w:p w14:paraId="55B44629" w14:textId="77777777" w:rsidR="00990E31" w:rsidRDefault="00990E31" w:rsidP="00990E31">
            <w:pPr>
              <w:pStyle w:val="NoSpacing"/>
            </w:pPr>
          </w:p>
          <w:p w14:paraId="7FF48887" w14:textId="77777777" w:rsidR="00990E31" w:rsidRDefault="00990E31" w:rsidP="00990E31">
            <w:pPr>
              <w:pStyle w:val="NoSpacing"/>
            </w:pPr>
            <w:r>
              <w:rPr>
                <w:b/>
              </w:rPr>
              <w:t>0</w:t>
            </w:r>
            <w:r>
              <w:t xml:space="preserve"> = Not eligible for an award</w:t>
            </w:r>
          </w:p>
          <w:p w14:paraId="6326A9FD" w14:textId="77777777" w:rsidR="00990E31" w:rsidRDefault="00990E31" w:rsidP="00990E31">
            <w:pPr>
              <w:pStyle w:val="NoSpacing"/>
            </w:pPr>
            <w:r>
              <w:rPr>
                <w:b/>
              </w:rPr>
              <w:t>1</w:t>
            </w:r>
            <w:r>
              <w:t xml:space="preserve"> = First Award Level (up to $4,755 per year)</w:t>
            </w:r>
          </w:p>
          <w:p w14:paraId="5D542DFE" w14:textId="77777777" w:rsidR="00990E31" w:rsidRDefault="00990E31" w:rsidP="00990E31">
            <w:pPr>
              <w:pStyle w:val="NoSpacing"/>
            </w:pPr>
            <w:r>
              <w:rPr>
                <w:b/>
              </w:rPr>
              <w:t>2</w:t>
            </w:r>
            <w:r>
              <w:t xml:space="preserve"> = Second Award Level (up to $3,566 per year)</w:t>
            </w:r>
          </w:p>
          <w:p w14:paraId="01755660" w14:textId="77777777" w:rsidR="00990E31" w:rsidRPr="0033543D" w:rsidRDefault="00990E31" w:rsidP="00990E31">
            <w:pPr>
              <w:pStyle w:val="NoSpacing"/>
            </w:pPr>
            <w:r>
              <w:rPr>
                <w:b/>
              </w:rPr>
              <w:t>3</w:t>
            </w:r>
            <w:r>
              <w:t xml:space="preserve"> = Third Award Level (up to $2,378 per year)</w:t>
            </w:r>
          </w:p>
        </w:tc>
      </w:tr>
      <w:tr w:rsidR="00990E31" w:rsidRPr="00FB0296" w14:paraId="32A54316" w14:textId="77777777" w:rsidTr="00643A89">
        <w:trPr>
          <w:trHeight w:val="217"/>
        </w:trPr>
        <w:tc>
          <w:tcPr>
            <w:tcW w:w="615" w:type="pct"/>
            <w:noWrap/>
          </w:tcPr>
          <w:p w14:paraId="65C5F58B" w14:textId="77777777" w:rsidR="00990E31" w:rsidRPr="007A43DD" w:rsidRDefault="00990E31" w:rsidP="00990E31">
            <w:pPr>
              <w:jc w:val="center"/>
              <w:rPr>
                <w:rFonts w:eastAsiaTheme="minorEastAsia"/>
              </w:rPr>
            </w:pPr>
            <w:r w:rsidRPr="007A43DD">
              <w:rPr>
                <w:rFonts w:eastAsiaTheme="minorEastAsia"/>
              </w:rPr>
              <w:t>43</w:t>
            </w:r>
          </w:p>
        </w:tc>
        <w:tc>
          <w:tcPr>
            <w:tcW w:w="667" w:type="pct"/>
          </w:tcPr>
          <w:p w14:paraId="7669C2C7" w14:textId="77777777" w:rsidR="00990E31" w:rsidRPr="005A787A" w:rsidRDefault="00990E31" w:rsidP="00990E31">
            <w:pPr>
              <w:jc w:val="center"/>
              <w:rPr>
                <w:rFonts w:eastAsiaTheme="minorEastAsia"/>
              </w:rPr>
            </w:pPr>
            <w:r>
              <w:rPr>
                <w:rFonts w:eastAsiaTheme="minorEastAsia"/>
              </w:rPr>
              <w:t xml:space="preserve">Conditional </w:t>
            </w:r>
            <w:r w:rsidRPr="00460AA1">
              <w:rPr>
                <w:rFonts w:eastAsiaTheme="minorEastAsia"/>
                <w:sz w:val="18"/>
              </w:rPr>
              <w:t>(APS Eligible)</w:t>
            </w:r>
          </w:p>
        </w:tc>
        <w:tc>
          <w:tcPr>
            <w:tcW w:w="953" w:type="pct"/>
          </w:tcPr>
          <w:p w14:paraId="52623664" w14:textId="77777777" w:rsidR="00990E31" w:rsidRPr="00D94551" w:rsidRDefault="00990E31" w:rsidP="00990E31">
            <w:pPr>
              <w:rPr>
                <w:rFonts w:eastAsiaTheme="minorEastAsia"/>
                <w:b/>
              </w:rPr>
            </w:pPr>
            <w:r>
              <w:rPr>
                <w:rFonts w:eastAsiaTheme="minorEastAsia"/>
                <w:b/>
              </w:rPr>
              <w:t>Academic Option</w:t>
            </w:r>
          </w:p>
        </w:tc>
        <w:tc>
          <w:tcPr>
            <w:tcW w:w="2765" w:type="pct"/>
          </w:tcPr>
          <w:p w14:paraId="1CCD7BF6" w14:textId="77777777" w:rsidR="00990E31" w:rsidRDefault="00990E31" w:rsidP="00990E31">
            <w:pPr>
              <w:pStyle w:val="NoSpacing"/>
            </w:pPr>
            <w:r>
              <w:t>This element identifies whether an Alaska Performance Scholarship (APS) eligible student is qualified for APS funding through the Math and Science academic track, the Social Studies and Language academic track, or both.</w:t>
            </w:r>
          </w:p>
          <w:p w14:paraId="121959D9" w14:textId="77777777" w:rsidR="00990E31" w:rsidRDefault="00990E31" w:rsidP="00990E31">
            <w:pPr>
              <w:pStyle w:val="NoSpacing"/>
            </w:pPr>
          </w:p>
          <w:p w14:paraId="71988643" w14:textId="77777777" w:rsidR="00990E31" w:rsidRDefault="00990E31" w:rsidP="00990E31">
            <w:pPr>
              <w:pStyle w:val="NoSpacing"/>
            </w:pPr>
            <w:r>
              <w:rPr>
                <w:b/>
              </w:rPr>
              <w:t>1</w:t>
            </w:r>
            <w:r>
              <w:t xml:space="preserve"> = Math and Science academic track</w:t>
            </w:r>
          </w:p>
          <w:p w14:paraId="0363AD88" w14:textId="77777777" w:rsidR="00990E31" w:rsidRDefault="00990E31" w:rsidP="00990E31">
            <w:pPr>
              <w:pStyle w:val="NoSpacing"/>
            </w:pPr>
            <w:r>
              <w:rPr>
                <w:b/>
              </w:rPr>
              <w:t>2</w:t>
            </w:r>
            <w:r>
              <w:t xml:space="preserve"> = Social Studies and Language academic track</w:t>
            </w:r>
          </w:p>
          <w:p w14:paraId="2204F12E" w14:textId="77777777" w:rsidR="00990E31" w:rsidRPr="00FB0296" w:rsidRDefault="00990E31" w:rsidP="00990E31">
            <w:pPr>
              <w:pStyle w:val="NoSpacing"/>
            </w:pPr>
            <w:r>
              <w:rPr>
                <w:b/>
              </w:rPr>
              <w:t>3</w:t>
            </w:r>
            <w:r>
              <w:t xml:space="preserve"> = Both</w:t>
            </w:r>
          </w:p>
        </w:tc>
      </w:tr>
      <w:tr w:rsidR="00990E31" w:rsidRPr="0096150E" w14:paraId="337227A3" w14:textId="77777777" w:rsidTr="00643A89">
        <w:trPr>
          <w:trHeight w:val="217"/>
        </w:trPr>
        <w:tc>
          <w:tcPr>
            <w:tcW w:w="615" w:type="pct"/>
            <w:noWrap/>
          </w:tcPr>
          <w:p w14:paraId="090B6083" w14:textId="77777777" w:rsidR="00990E31" w:rsidRPr="007A43DD" w:rsidRDefault="00990E31" w:rsidP="00990E31">
            <w:pPr>
              <w:jc w:val="center"/>
              <w:rPr>
                <w:rFonts w:eastAsiaTheme="minorEastAsia"/>
              </w:rPr>
            </w:pPr>
            <w:r w:rsidRPr="007A43DD">
              <w:rPr>
                <w:rFonts w:eastAsiaTheme="minorEastAsia"/>
              </w:rPr>
              <w:t>44</w:t>
            </w:r>
          </w:p>
          <w:p w14:paraId="148239F0" w14:textId="77777777" w:rsidR="00990E31" w:rsidRPr="005A787A" w:rsidRDefault="00990E31" w:rsidP="00990E31">
            <w:pPr>
              <w:rPr>
                <w:rFonts w:eastAsiaTheme="minorEastAsia"/>
              </w:rPr>
            </w:pPr>
          </w:p>
        </w:tc>
        <w:tc>
          <w:tcPr>
            <w:tcW w:w="667" w:type="pct"/>
          </w:tcPr>
          <w:p w14:paraId="62F57671" w14:textId="77777777" w:rsidR="00990E31" w:rsidRPr="005A787A" w:rsidRDefault="00990E31" w:rsidP="00990E31">
            <w:pPr>
              <w:jc w:val="center"/>
              <w:rPr>
                <w:rFonts w:eastAsiaTheme="minorEastAsia"/>
              </w:rPr>
            </w:pPr>
            <w:r>
              <w:rPr>
                <w:rFonts w:eastAsiaTheme="minorEastAsia"/>
              </w:rPr>
              <w:t xml:space="preserve">Conditional </w:t>
            </w:r>
            <w:r w:rsidRPr="00460AA1">
              <w:rPr>
                <w:rFonts w:eastAsiaTheme="minorEastAsia"/>
                <w:sz w:val="18"/>
              </w:rPr>
              <w:t>(APS Eligible)</w:t>
            </w:r>
          </w:p>
        </w:tc>
        <w:tc>
          <w:tcPr>
            <w:tcW w:w="953" w:type="pct"/>
          </w:tcPr>
          <w:p w14:paraId="7DCDA71C" w14:textId="77777777" w:rsidR="00990E31" w:rsidRPr="00D94551" w:rsidRDefault="00990E31" w:rsidP="00990E31">
            <w:pPr>
              <w:rPr>
                <w:rFonts w:eastAsiaTheme="minorEastAsia"/>
                <w:b/>
              </w:rPr>
            </w:pPr>
            <w:r>
              <w:rPr>
                <w:rFonts w:eastAsiaTheme="minorEastAsia"/>
                <w:b/>
              </w:rPr>
              <w:t>Grade Point Average</w:t>
            </w:r>
          </w:p>
        </w:tc>
        <w:tc>
          <w:tcPr>
            <w:tcW w:w="2765" w:type="pct"/>
          </w:tcPr>
          <w:p w14:paraId="5590EA1C" w14:textId="77777777" w:rsidR="00990E31" w:rsidRPr="0096150E" w:rsidRDefault="00990E31" w:rsidP="00990E31">
            <w:pPr>
              <w:pStyle w:val="NoSpacing"/>
            </w:pPr>
            <w:r w:rsidRPr="0096150E">
              <w:t xml:space="preserve">This </w:t>
            </w:r>
            <w:r>
              <w:t xml:space="preserve">element </w:t>
            </w:r>
            <w:r w:rsidRPr="0096150E">
              <w:t>identifies the student’s grade point average, rounded to the nearest one hundredth of a point (</w:t>
            </w:r>
            <w:r w:rsidRPr="0096150E">
              <w:rPr>
                <w:i/>
              </w:rPr>
              <w:t>e.g.,</w:t>
            </w:r>
            <w:r w:rsidRPr="0096150E">
              <w:t xml:space="preserve"> “3.25”), as used to determine eligibility for the Alaska Performance Scholarship.</w:t>
            </w:r>
          </w:p>
        </w:tc>
      </w:tr>
      <w:tr w:rsidR="00990E31" w:rsidRPr="007F1738" w14:paraId="78147A33" w14:textId="77777777" w:rsidTr="00643A89">
        <w:trPr>
          <w:trHeight w:val="217"/>
        </w:trPr>
        <w:tc>
          <w:tcPr>
            <w:tcW w:w="615" w:type="pct"/>
            <w:noWrap/>
          </w:tcPr>
          <w:p w14:paraId="3D676E88" w14:textId="77777777" w:rsidR="00990E31" w:rsidRPr="007A43DD" w:rsidRDefault="00990E31" w:rsidP="00990E31">
            <w:pPr>
              <w:jc w:val="center"/>
              <w:rPr>
                <w:rFonts w:eastAsiaTheme="minorEastAsia"/>
                <w:color w:val="FF0000"/>
              </w:rPr>
            </w:pPr>
            <w:r w:rsidRPr="007A43DD">
              <w:rPr>
                <w:rFonts w:eastAsiaTheme="minorEastAsia"/>
              </w:rPr>
              <w:lastRenderedPageBreak/>
              <w:t>45</w:t>
            </w:r>
          </w:p>
        </w:tc>
        <w:tc>
          <w:tcPr>
            <w:tcW w:w="667" w:type="pct"/>
          </w:tcPr>
          <w:p w14:paraId="44083AD6" w14:textId="77777777" w:rsidR="00990E31" w:rsidRPr="007F1738" w:rsidRDefault="00990E31" w:rsidP="00990E31">
            <w:pPr>
              <w:jc w:val="center"/>
              <w:rPr>
                <w:rFonts w:eastAsiaTheme="minorEastAsia"/>
              </w:rPr>
            </w:pPr>
            <w:r w:rsidRPr="007F1738">
              <w:rPr>
                <w:rFonts w:eastAsiaTheme="minorEastAsia"/>
              </w:rPr>
              <w:t>Conditional</w:t>
            </w:r>
          </w:p>
          <w:p w14:paraId="0AC5FF02" w14:textId="77777777" w:rsidR="00990E31" w:rsidRPr="007F1738" w:rsidRDefault="00990E31" w:rsidP="00990E31">
            <w:pPr>
              <w:jc w:val="center"/>
              <w:rPr>
                <w:rFonts w:eastAsiaTheme="minorEastAsia"/>
              </w:rPr>
            </w:pPr>
            <w:r w:rsidRPr="007F1738">
              <w:rPr>
                <w:rFonts w:eastAsiaTheme="minorEastAsia"/>
                <w:sz w:val="18"/>
                <w:szCs w:val="18"/>
              </w:rPr>
              <w:t>(1</w:t>
            </w:r>
            <w:r w:rsidRPr="007F1738">
              <w:rPr>
                <w:rFonts w:eastAsiaTheme="minorEastAsia"/>
                <w:sz w:val="18"/>
                <w:szCs w:val="18"/>
                <w:vertAlign w:val="superscript"/>
              </w:rPr>
              <w:t>st</w:t>
            </w:r>
            <w:r w:rsidRPr="007F1738">
              <w:rPr>
                <w:rFonts w:eastAsiaTheme="minorEastAsia"/>
                <w:sz w:val="18"/>
                <w:szCs w:val="18"/>
              </w:rPr>
              <w:t xml:space="preserve"> Time 9</w:t>
            </w:r>
            <w:r w:rsidRPr="007F1738">
              <w:rPr>
                <w:rFonts w:eastAsiaTheme="minorEastAsia"/>
                <w:sz w:val="18"/>
                <w:szCs w:val="18"/>
                <w:vertAlign w:val="superscript"/>
              </w:rPr>
              <w:t>th</w:t>
            </w:r>
            <w:r w:rsidRPr="007F1738">
              <w:rPr>
                <w:rFonts w:eastAsiaTheme="minorEastAsia"/>
                <w:sz w:val="18"/>
                <w:szCs w:val="18"/>
              </w:rPr>
              <w:t xml:space="preserve"> Grader)</w:t>
            </w:r>
          </w:p>
        </w:tc>
        <w:tc>
          <w:tcPr>
            <w:tcW w:w="953" w:type="pct"/>
          </w:tcPr>
          <w:p w14:paraId="68D4AC57" w14:textId="77777777" w:rsidR="00990E31" w:rsidRPr="007F1738" w:rsidRDefault="00990E31" w:rsidP="00990E31">
            <w:pPr>
              <w:rPr>
                <w:rFonts w:eastAsiaTheme="minorEastAsia"/>
                <w:b/>
              </w:rPr>
            </w:pPr>
            <w:r w:rsidRPr="007F1738">
              <w:rPr>
                <w:rFonts w:eastAsiaTheme="minorEastAsia"/>
                <w:b/>
              </w:rPr>
              <w:t>9</w:t>
            </w:r>
            <w:r w:rsidRPr="007F1738">
              <w:rPr>
                <w:rFonts w:eastAsiaTheme="minorEastAsia"/>
                <w:b/>
                <w:vertAlign w:val="superscript"/>
              </w:rPr>
              <w:t>th</w:t>
            </w:r>
            <w:r w:rsidRPr="007F1738">
              <w:rPr>
                <w:rFonts w:eastAsiaTheme="minorEastAsia"/>
                <w:b/>
              </w:rPr>
              <w:t xml:space="preserve"> Grade On-Track</w:t>
            </w:r>
          </w:p>
        </w:tc>
        <w:tc>
          <w:tcPr>
            <w:tcW w:w="2765" w:type="pct"/>
          </w:tcPr>
          <w:p w14:paraId="41E483C9" w14:textId="77777777" w:rsidR="00990E31" w:rsidRPr="007F1738" w:rsidRDefault="00990E31" w:rsidP="00990E31">
            <w:pPr>
              <w:pStyle w:val="NoSpacing"/>
            </w:pPr>
            <w:r w:rsidRPr="007F1738">
              <w:t>This element is used to indicate if a first-time 9</w:t>
            </w:r>
            <w:r w:rsidRPr="007F1738">
              <w:rPr>
                <w:vertAlign w:val="superscript"/>
              </w:rPr>
              <w:t>th</w:t>
            </w:r>
            <w:r w:rsidRPr="007F1738">
              <w:t xml:space="preserve"> grader earned one-quarter (1/4) of the credits required for graduation in their district.</w:t>
            </w:r>
          </w:p>
          <w:p w14:paraId="76A08B5C" w14:textId="77777777" w:rsidR="00990E31" w:rsidRPr="007F1738" w:rsidRDefault="00990E31" w:rsidP="00990E31">
            <w:pPr>
              <w:pStyle w:val="NoSpacing"/>
            </w:pPr>
          </w:p>
          <w:p w14:paraId="080F445B" w14:textId="77777777" w:rsidR="00990E31" w:rsidRPr="007F1738" w:rsidRDefault="00990E31" w:rsidP="00990E31">
            <w:pPr>
              <w:pStyle w:val="NoSpacing"/>
            </w:pPr>
            <w:r w:rsidRPr="007F1738">
              <w:t>Y = Student earned one-quarter (1/4) of the credits required to graduate in the district.</w:t>
            </w:r>
          </w:p>
          <w:p w14:paraId="4CBE1B51" w14:textId="77777777" w:rsidR="00990E31" w:rsidRPr="007F1738" w:rsidRDefault="00990E31" w:rsidP="00990E31">
            <w:pPr>
              <w:pStyle w:val="NoSpacing"/>
            </w:pPr>
          </w:p>
          <w:p w14:paraId="342ADE79" w14:textId="77777777" w:rsidR="00990E31" w:rsidRDefault="00990E31" w:rsidP="00990E31">
            <w:pPr>
              <w:pStyle w:val="NoSpacing"/>
            </w:pPr>
            <w:r w:rsidRPr="007F1738">
              <w:t>N = Student did not earn one-quarter (1/4) of the credits required to graduate in the district.</w:t>
            </w:r>
          </w:p>
          <w:p w14:paraId="6BA59EF2" w14:textId="77777777" w:rsidR="00990E31" w:rsidRDefault="00990E31" w:rsidP="00990E31">
            <w:pPr>
              <w:pStyle w:val="NoSpacing"/>
            </w:pPr>
          </w:p>
          <w:p w14:paraId="4BCFA5B2" w14:textId="77777777" w:rsidR="00990E31" w:rsidRPr="007A43DD" w:rsidRDefault="00990E31" w:rsidP="00990E31">
            <w:pPr>
              <w:pStyle w:val="NoSpacing"/>
            </w:pPr>
            <w:r w:rsidRPr="007A43DD">
              <w:rPr>
                <w:b/>
                <w:bCs/>
              </w:rPr>
              <w:t xml:space="preserve">Note: </w:t>
            </w:r>
            <w:r w:rsidRPr="007A43DD">
              <w:t xml:space="preserve">If the school and district do not have enough information to determine </w:t>
            </w:r>
            <w:proofErr w:type="gramStart"/>
            <w:r w:rsidRPr="007A43DD">
              <w:t>whether or not</w:t>
            </w:r>
            <w:proofErr w:type="gramEnd"/>
            <w:r w:rsidRPr="007A43DD">
              <w:t xml:space="preserve"> a student has earned the appropriate credits required due to only being enrolled for a short amount of time while in ninth grade, they should be marked as ‘N’. Students that are not enrolled at a school for at least half of the academic year will not be included for accountability purposes.</w:t>
            </w:r>
          </w:p>
        </w:tc>
      </w:tr>
      <w:tr w:rsidR="00990E31" w:rsidRPr="007F1738" w14:paraId="65777087" w14:textId="77777777" w:rsidTr="00643A89">
        <w:trPr>
          <w:trHeight w:val="217"/>
        </w:trPr>
        <w:tc>
          <w:tcPr>
            <w:tcW w:w="615" w:type="pct"/>
            <w:noWrap/>
          </w:tcPr>
          <w:p w14:paraId="6ACD0F01" w14:textId="4D51BA1D" w:rsidR="00990E31" w:rsidRPr="00B87F11" w:rsidRDefault="00990E31" w:rsidP="00990E31">
            <w:pPr>
              <w:jc w:val="center"/>
              <w:rPr>
                <w:rFonts w:eastAsiaTheme="minorEastAsia" w:cstheme="minorHAnsi"/>
                <w:i/>
                <w:iCs/>
                <w:color w:val="C00000"/>
              </w:rPr>
            </w:pPr>
            <w:bookmarkStart w:id="19" w:name="_Hlk164314737"/>
            <w:r w:rsidRPr="00B87F11">
              <w:rPr>
                <w:rFonts w:eastAsiaTheme="minorEastAsia" w:cstheme="minorHAnsi"/>
                <w:i/>
                <w:iCs/>
                <w:color w:val="C00000"/>
              </w:rPr>
              <w:t>46</w:t>
            </w:r>
          </w:p>
        </w:tc>
        <w:tc>
          <w:tcPr>
            <w:tcW w:w="667" w:type="pct"/>
          </w:tcPr>
          <w:p w14:paraId="1F7296DC" w14:textId="77777777" w:rsidR="00990E31" w:rsidRPr="00B87F11" w:rsidRDefault="00990E31" w:rsidP="00990E31">
            <w:pPr>
              <w:jc w:val="center"/>
              <w:rPr>
                <w:rFonts w:eastAsiaTheme="minorEastAsia" w:cstheme="minorHAnsi"/>
                <w:i/>
                <w:iCs/>
                <w:color w:val="C00000"/>
              </w:rPr>
            </w:pPr>
            <w:r w:rsidRPr="00B87F11">
              <w:rPr>
                <w:rFonts w:eastAsiaTheme="minorEastAsia" w:cstheme="minorHAnsi"/>
                <w:i/>
                <w:iCs/>
                <w:color w:val="C00000"/>
              </w:rPr>
              <w:t>Conditional</w:t>
            </w:r>
          </w:p>
          <w:p w14:paraId="57C58EED" w14:textId="5AF2BD2D" w:rsidR="00990E31" w:rsidRPr="00B87F11" w:rsidRDefault="00990E31" w:rsidP="00990E31">
            <w:pPr>
              <w:jc w:val="center"/>
              <w:rPr>
                <w:rFonts w:eastAsiaTheme="minorEastAsia" w:cstheme="minorHAnsi"/>
                <w:i/>
                <w:iCs/>
                <w:color w:val="C00000"/>
              </w:rPr>
            </w:pPr>
            <w:r w:rsidRPr="00B87F11">
              <w:rPr>
                <w:rFonts w:eastAsiaTheme="minorEastAsia" w:cstheme="minorHAnsi"/>
                <w:i/>
                <w:iCs/>
                <w:color w:val="C00000"/>
                <w:sz w:val="18"/>
                <w:szCs w:val="18"/>
              </w:rPr>
              <w:t>(Grade = KG, 1, 2, or 3)</w:t>
            </w:r>
          </w:p>
        </w:tc>
        <w:tc>
          <w:tcPr>
            <w:tcW w:w="953" w:type="pct"/>
          </w:tcPr>
          <w:p w14:paraId="5108F3C9" w14:textId="6545751E" w:rsidR="00990E31" w:rsidRPr="00B87F11" w:rsidRDefault="00990E31" w:rsidP="00990E31">
            <w:pPr>
              <w:rPr>
                <w:rFonts w:eastAsiaTheme="minorEastAsia" w:cstheme="minorHAnsi"/>
                <w:b/>
                <w:bCs/>
                <w:i/>
                <w:iCs/>
                <w:color w:val="C00000"/>
              </w:rPr>
            </w:pPr>
            <w:r w:rsidRPr="00B87F11">
              <w:rPr>
                <w:rFonts w:eastAsiaTheme="minorEastAsia" w:cstheme="minorHAnsi"/>
                <w:b/>
                <w:bCs/>
                <w:i/>
                <w:iCs/>
                <w:color w:val="C00000"/>
              </w:rPr>
              <w:t>Early Education Program</w:t>
            </w:r>
          </w:p>
        </w:tc>
        <w:tc>
          <w:tcPr>
            <w:tcW w:w="2765" w:type="pct"/>
          </w:tcPr>
          <w:p w14:paraId="18F19100" w14:textId="7A739D4F"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i/>
                <w:iCs/>
                <w:color w:val="C00000"/>
                <w:sz w:val="22"/>
                <w:szCs w:val="22"/>
              </w:rPr>
              <w:t xml:space="preserve">Early education program </w:t>
            </w:r>
            <w:r w:rsidR="00C32142">
              <w:rPr>
                <w:rFonts w:asciiTheme="minorHAnsi" w:hAnsiTheme="minorHAnsi" w:cstheme="minorHAnsi"/>
                <w:i/>
                <w:iCs/>
                <w:color w:val="C00000"/>
                <w:sz w:val="22"/>
                <w:szCs w:val="22"/>
              </w:rPr>
              <w:t xml:space="preserve">(EEP) </w:t>
            </w:r>
            <w:r w:rsidRPr="00B87F11">
              <w:rPr>
                <w:rFonts w:asciiTheme="minorHAnsi" w:hAnsiTheme="minorHAnsi" w:cstheme="minorHAnsi"/>
                <w:i/>
                <w:iCs/>
                <w:color w:val="C00000"/>
                <w:sz w:val="22"/>
                <w:szCs w:val="22"/>
              </w:rPr>
              <w:t xml:space="preserve">attended by students in grades KG to three. If the student did not attend an early education program, leave this data element blank. </w:t>
            </w:r>
          </w:p>
          <w:p w14:paraId="57AF7E38" w14:textId="77777777" w:rsidR="00990E31" w:rsidRPr="00B87F11" w:rsidRDefault="00990E31" w:rsidP="00990E31">
            <w:pPr>
              <w:pStyle w:val="Default"/>
              <w:rPr>
                <w:rFonts w:asciiTheme="minorHAnsi" w:hAnsiTheme="minorHAnsi" w:cstheme="minorHAnsi"/>
                <w:i/>
                <w:iCs/>
                <w:color w:val="C00000"/>
                <w:sz w:val="22"/>
                <w:szCs w:val="22"/>
              </w:rPr>
            </w:pPr>
          </w:p>
          <w:p w14:paraId="0654656D" w14:textId="02A9766F"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i/>
                <w:iCs/>
                <w:color w:val="C00000"/>
                <w:sz w:val="22"/>
                <w:szCs w:val="22"/>
              </w:rPr>
              <w:t xml:space="preserve">1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Attended a state-approved early education program </w:t>
            </w:r>
            <w:r w:rsidR="00C32142">
              <w:rPr>
                <w:rFonts w:asciiTheme="minorHAnsi" w:hAnsiTheme="minorHAnsi" w:cstheme="minorHAnsi"/>
                <w:i/>
                <w:iCs/>
                <w:color w:val="C00000"/>
                <w:sz w:val="22"/>
                <w:szCs w:val="22"/>
              </w:rPr>
              <w:tab/>
            </w:r>
            <w:r w:rsidRPr="00B87F11">
              <w:rPr>
                <w:rFonts w:asciiTheme="minorHAnsi" w:hAnsiTheme="minorHAnsi" w:cstheme="minorHAnsi"/>
                <w:i/>
                <w:iCs/>
                <w:color w:val="C00000"/>
                <w:sz w:val="22"/>
                <w:szCs w:val="22"/>
              </w:rPr>
              <w:t xml:space="preserve">(EEP) </w:t>
            </w:r>
          </w:p>
          <w:p w14:paraId="6EC3B174" w14:textId="4F5CEEBD"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i/>
                <w:iCs/>
                <w:color w:val="C00000"/>
                <w:sz w:val="22"/>
                <w:szCs w:val="22"/>
              </w:rPr>
              <w:t>2</w:t>
            </w:r>
            <w:r>
              <w:rPr>
                <w:rFonts w:asciiTheme="minorHAnsi" w:hAnsiTheme="minorHAnsi" w:cstheme="minorHAnsi"/>
                <w:i/>
                <w:iCs/>
                <w:color w:val="C00000"/>
                <w:sz w:val="22"/>
                <w:szCs w:val="22"/>
              </w:rPr>
              <w:t xml:space="preserve"> = </w:t>
            </w:r>
            <w:r w:rsidRPr="00B87F11">
              <w:rPr>
                <w:rFonts w:asciiTheme="minorHAnsi" w:hAnsiTheme="minorHAnsi" w:cstheme="minorHAnsi"/>
                <w:i/>
                <w:iCs/>
                <w:color w:val="C00000"/>
                <w:sz w:val="22"/>
                <w:szCs w:val="22"/>
              </w:rPr>
              <w:t xml:space="preserve">Attended a head start program </w:t>
            </w:r>
          </w:p>
          <w:p w14:paraId="647BAB72" w14:textId="3B3FADD0"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i/>
                <w:iCs/>
                <w:color w:val="C00000"/>
                <w:sz w:val="22"/>
                <w:szCs w:val="22"/>
              </w:rPr>
              <w:t xml:space="preserve">3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Attended a private early education program </w:t>
            </w:r>
          </w:p>
          <w:p w14:paraId="0B863DB2" w14:textId="77777777" w:rsidR="00C32142"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i/>
                <w:iCs/>
                <w:color w:val="C00000"/>
                <w:sz w:val="22"/>
                <w:szCs w:val="22"/>
              </w:rPr>
              <w:t xml:space="preserve">4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Attended a district early education program</w:t>
            </w:r>
          </w:p>
          <w:p w14:paraId="776D1B70" w14:textId="04AB79CF" w:rsidR="00990E31" w:rsidRPr="00B87F11" w:rsidRDefault="00C32142" w:rsidP="00990E31">
            <w:pPr>
              <w:pStyle w:val="Default"/>
              <w:rPr>
                <w:rFonts w:asciiTheme="minorHAnsi" w:hAnsiTheme="minorHAnsi" w:cstheme="minorHAnsi"/>
                <w:i/>
                <w:iCs/>
                <w:color w:val="C00000"/>
                <w:sz w:val="22"/>
                <w:szCs w:val="22"/>
              </w:rPr>
            </w:pPr>
            <w:r>
              <w:rPr>
                <w:rFonts w:asciiTheme="minorHAnsi" w:hAnsiTheme="minorHAnsi" w:cstheme="minorHAnsi"/>
                <w:i/>
                <w:iCs/>
                <w:color w:val="C00000"/>
                <w:sz w:val="22"/>
                <w:szCs w:val="22"/>
              </w:rPr>
              <w:tab/>
            </w:r>
            <w:r w:rsidR="00990E31" w:rsidRPr="00B87F11">
              <w:rPr>
                <w:rFonts w:asciiTheme="minorHAnsi" w:hAnsiTheme="minorHAnsi" w:cstheme="minorHAnsi"/>
                <w:i/>
                <w:iCs/>
                <w:color w:val="C00000"/>
                <w:sz w:val="22"/>
                <w:szCs w:val="22"/>
              </w:rPr>
              <w:t xml:space="preserve"> (not</w:t>
            </w:r>
            <w:r>
              <w:rPr>
                <w:rFonts w:asciiTheme="minorHAnsi" w:hAnsiTheme="minorHAnsi" w:cstheme="minorHAnsi"/>
                <w:i/>
                <w:iCs/>
                <w:color w:val="C00000"/>
                <w:sz w:val="22"/>
                <w:szCs w:val="22"/>
              </w:rPr>
              <w:t xml:space="preserve"> </w:t>
            </w:r>
            <w:r w:rsidR="00CD48F3">
              <w:rPr>
                <w:rFonts w:asciiTheme="minorHAnsi" w:hAnsiTheme="minorHAnsi" w:cstheme="minorHAnsi"/>
                <w:i/>
                <w:iCs/>
                <w:color w:val="C00000"/>
                <w:sz w:val="22"/>
                <w:szCs w:val="22"/>
              </w:rPr>
              <w:t>state-approved</w:t>
            </w:r>
            <w:r w:rsidR="00990E31" w:rsidRPr="00B87F11">
              <w:rPr>
                <w:rFonts w:asciiTheme="minorHAnsi" w:hAnsiTheme="minorHAnsi" w:cstheme="minorHAnsi"/>
                <w:i/>
                <w:iCs/>
                <w:color w:val="C00000"/>
                <w:sz w:val="22"/>
                <w:szCs w:val="22"/>
              </w:rPr>
              <w:t xml:space="preserve">) </w:t>
            </w:r>
          </w:p>
          <w:p w14:paraId="2FC28E86" w14:textId="1ECC18DE"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i/>
                <w:iCs/>
                <w:color w:val="C00000"/>
                <w:sz w:val="22"/>
                <w:szCs w:val="22"/>
              </w:rPr>
              <w:t xml:space="preserve">5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Attended an out of state early education program </w:t>
            </w:r>
          </w:p>
          <w:p w14:paraId="5F7D501E" w14:textId="16E2B6B8" w:rsidR="00990E31" w:rsidRPr="00B87F11" w:rsidRDefault="00990E31" w:rsidP="00990E31">
            <w:pPr>
              <w:pStyle w:val="NoSpacing"/>
              <w:rPr>
                <w:rFonts w:cstheme="minorHAnsi"/>
                <w:i/>
                <w:iCs/>
                <w:color w:val="C00000"/>
              </w:rPr>
            </w:pPr>
            <w:r w:rsidRPr="00B87F11">
              <w:rPr>
                <w:rFonts w:cstheme="minorHAnsi"/>
                <w:i/>
                <w:iCs/>
                <w:color w:val="C00000"/>
              </w:rPr>
              <w:t xml:space="preserve">6 </w:t>
            </w:r>
            <w:r>
              <w:rPr>
                <w:rFonts w:cstheme="minorHAnsi"/>
                <w:i/>
                <w:iCs/>
                <w:color w:val="C00000"/>
              </w:rPr>
              <w:t xml:space="preserve">= </w:t>
            </w:r>
            <w:r w:rsidRPr="00B87F11">
              <w:rPr>
                <w:rFonts w:cstheme="minorHAnsi"/>
                <w:i/>
                <w:iCs/>
                <w:color w:val="C00000"/>
              </w:rPr>
              <w:t xml:space="preserve">Parent refusal to disclose </w:t>
            </w:r>
          </w:p>
        </w:tc>
      </w:tr>
      <w:tr w:rsidR="00990E31" w:rsidRPr="007F1738" w14:paraId="53C6C267" w14:textId="77777777" w:rsidTr="00643A89">
        <w:trPr>
          <w:trHeight w:val="217"/>
        </w:trPr>
        <w:tc>
          <w:tcPr>
            <w:tcW w:w="615" w:type="pct"/>
            <w:noWrap/>
          </w:tcPr>
          <w:p w14:paraId="14D3E640" w14:textId="4F82A5B3" w:rsidR="00990E31" w:rsidRPr="00B87F11" w:rsidRDefault="00990E31" w:rsidP="00990E31">
            <w:pPr>
              <w:jc w:val="center"/>
              <w:rPr>
                <w:rFonts w:eastAsiaTheme="minorEastAsia" w:cstheme="minorHAnsi"/>
                <w:i/>
                <w:iCs/>
                <w:color w:val="C00000"/>
              </w:rPr>
            </w:pPr>
            <w:r w:rsidRPr="00B87F11">
              <w:rPr>
                <w:rFonts w:eastAsiaTheme="minorEastAsia" w:cstheme="minorHAnsi"/>
                <w:i/>
                <w:iCs/>
                <w:color w:val="C00000"/>
              </w:rPr>
              <w:t>47</w:t>
            </w:r>
          </w:p>
        </w:tc>
        <w:tc>
          <w:tcPr>
            <w:tcW w:w="667" w:type="pct"/>
          </w:tcPr>
          <w:p w14:paraId="4C9ADD9B" w14:textId="77777777" w:rsidR="00990E31" w:rsidRPr="00B87F11" w:rsidRDefault="00990E31" w:rsidP="00990E31">
            <w:pPr>
              <w:jc w:val="center"/>
              <w:rPr>
                <w:rFonts w:eastAsiaTheme="minorEastAsia" w:cstheme="minorHAnsi"/>
                <w:i/>
                <w:iCs/>
                <w:color w:val="C00000"/>
              </w:rPr>
            </w:pPr>
            <w:r w:rsidRPr="00B87F11">
              <w:rPr>
                <w:rFonts w:eastAsiaTheme="minorEastAsia" w:cstheme="minorHAnsi"/>
                <w:i/>
                <w:iCs/>
                <w:color w:val="C00000"/>
              </w:rPr>
              <w:t>Conditional</w:t>
            </w:r>
          </w:p>
          <w:p w14:paraId="2034E2C5" w14:textId="6C346A08" w:rsidR="00990E31" w:rsidRPr="00B87F11" w:rsidRDefault="00990E31" w:rsidP="00990E31">
            <w:pPr>
              <w:jc w:val="center"/>
              <w:rPr>
                <w:rFonts w:eastAsiaTheme="minorEastAsia" w:cstheme="minorHAnsi"/>
                <w:i/>
                <w:iCs/>
                <w:color w:val="C00000"/>
              </w:rPr>
            </w:pPr>
            <w:r w:rsidRPr="00B87F11">
              <w:rPr>
                <w:rFonts w:eastAsiaTheme="minorEastAsia" w:cstheme="minorHAnsi"/>
                <w:i/>
                <w:iCs/>
                <w:color w:val="C00000"/>
                <w:sz w:val="18"/>
                <w:szCs w:val="18"/>
              </w:rPr>
              <w:t>(Grade = KG, 1, 2, or 3)</w:t>
            </w:r>
          </w:p>
        </w:tc>
        <w:tc>
          <w:tcPr>
            <w:tcW w:w="953" w:type="pct"/>
          </w:tcPr>
          <w:p w14:paraId="27EC57EA" w14:textId="62AAE5F0" w:rsidR="00990E31" w:rsidRPr="00B87F11" w:rsidRDefault="00990E31" w:rsidP="00990E31">
            <w:pPr>
              <w:rPr>
                <w:rFonts w:eastAsiaTheme="minorEastAsia" w:cstheme="minorHAnsi"/>
                <w:b/>
                <w:i/>
                <w:iCs/>
                <w:color w:val="C00000"/>
              </w:rPr>
            </w:pPr>
            <w:r w:rsidRPr="00B87F11">
              <w:rPr>
                <w:rFonts w:eastAsiaTheme="minorEastAsia" w:cstheme="minorHAnsi"/>
                <w:b/>
                <w:i/>
                <w:iCs/>
                <w:color w:val="C00000"/>
              </w:rPr>
              <w:t>Non-progression Reason</w:t>
            </w:r>
          </w:p>
        </w:tc>
        <w:tc>
          <w:tcPr>
            <w:tcW w:w="2765" w:type="pct"/>
          </w:tcPr>
          <w:p w14:paraId="118B216F" w14:textId="77777777"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i/>
                <w:iCs/>
                <w:color w:val="C00000"/>
                <w:sz w:val="22"/>
                <w:szCs w:val="22"/>
              </w:rPr>
              <w:t xml:space="preserve">Reasons why a student in grade KG to three will not progress to the next grade in the following year. If a student will progress to the next grade, leave this data element blank. </w:t>
            </w:r>
          </w:p>
          <w:p w14:paraId="218E5F64" w14:textId="128881EB"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b/>
                <w:bCs/>
                <w:i/>
                <w:iCs/>
                <w:color w:val="C00000"/>
                <w:sz w:val="22"/>
                <w:szCs w:val="22"/>
              </w:rPr>
              <w:t xml:space="preserve">1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Reading deficiency </w:t>
            </w:r>
          </w:p>
          <w:p w14:paraId="6DEE3E6A" w14:textId="19ECDC61"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b/>
                <w:bCs/>
                <w:i/>
                <w:iCs/>
                <w:color w:val="C00000"/>
                <w:sz w:val="22"/>
                <w:szCs w:val="22"/>
              </w:rPr>
              <w:t xml:space="preserve">2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Social emotional (does not need IEP) </w:t>
            </w:r>
          </w:p>
          <w:p w14:paraId="67DD6676" w14:textId="2ECF3E12"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b/>
                <w:bCs/>
                <w:i/>
                <w:iCs/>
                <w:color w:val="C00000"/>
                <w:sz w:val="22"/>
                <w:szCs w:val="22"/>
              </w:rPr>
              <w:t xml:space="preserve">3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Grades </w:t>
            </w:r>
          </w:p>
          <w:p w14:paraId="33B0A3BF" w14:textId="5F8D014B"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b/>
                <w:bCs/>
                <w:i/>
                <w:iCs/>
                <w:color w:val="C00000"/>
                <w:sz w:val="22"/>
                <w:szCs w:val="22"/>
              </w:rPr>
              <w:t xml:space="preserve">4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Extended absences </w:t>
            </w:r>
          </w:p>
          <w:p w14:paraId="1A8698ED" w14:textId="3F778266"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b/>
                <w:bCs/>
                <w:i/>
                <w:iCs/>
                <w:color w:val="C00000"/>
                <w:sz w:val="22"/>
                <w:szCs w:val="22"/>
              </w:rPr>
              <w:t xml:space="preserve">5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Parent request </w:t>
            </w:r>
          </w:p>
          <w:p w14:paraId="38A57AF7" w14:textId="66D248F6"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b/>
                <w:bCs/>
                <w:i/>
                <w:iCs/>
                <w:color w:val="C00000"/>
                <w:sz w:val="22"/>
                <w:szCs w:val="22"/>
              </w:rPr>
              <w:t xml:space="preserve">6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Superintendent discretion </w:t>
            </w:r>
          </w:p>
          <w:p w14:paraId="30F57643" w14:textId="2C45F144" w:rsidR="00990E31" w:rsidRPr="00B87F11" w:rsidRDefault="00990E31" w:rsidP="00990E31">
            <w:pPr>
              <w:pStyle w:val="NoSpacing"/>
              <w:rPr>
                <w:rFonts w:cstheme="minorHAnsi"/>
                <w:i/>
                <w:iCs/>
                <w:color w:val="C00000"/>
              </w:rPr>
            </w:pPr>
            <w:r w:rsidRPr="00B87F11">
              <w:rPr>
                <w:rFonts w:cstheme="minorHAnsi"/>
                <w:b/>
                <w:bCs/>
                <w:i/>
                <w:iCs/>
                <w:color w:val="C00000"/>
              </w:rPr>
              <w:t xml:space="preserve">7 </w:t>
            </w:r>
            <w:r>
              <w:rPr>
                <w:rFonts w:cstheme="minorHAnsi"/>
                <w:i/>
                <w:iCs/>
                <w:color w:val="C00000"/>
              </w:rPr>
              <w:t xml:space="preserve">= </w:t>
            </w:r>
            <w:r w:rsidRPr="00B87F11">
              <w:rPr>
                <w:rFonts w:cstheme="minorHAnsi"/>
                <w:i/>
                <w:iCs/>
                <w:color w:val="C00000"/>
              </w:rPr>
              <w:t xml:space="preserve">Other (provide brief explanation in Notes column) </w:t>
            </w:r>
          </w:p>
        </w:tc>
      </w:tr>
      <w:tr w:rsidR="00990E31" w:rsidRPr="007F1738" w14:paraId="0C8AF4D8" w14:textId="77777777" w:rsidTr="00643A89">
        <w:trPr>
          <w:trHeight w:val="217"/>
        </w:trPr>
        <w:tc>
          <w:tcPr>
            <w:tcW w:w="615" w:type="pct"/>
            <w:noWrap/>
          </w:tcPr>
          <w:p w14:paraId="65712A41" w14:textId="5C1BF5EF" w:rsidR="00990E31" w:rsidRPr="00B87F11" w:rsidRDefault="00990E31" w:rsidP="00990E31">
            <w:pPr>
              <w:jc w:val="center"/>
              <w:rPr>
                <w:rFonts w:eastAsiaTheme="minorEastAsia" w:cstheme="minorHAnsi"/>
                <w:i/>
                <w:iCs/>
                <w:color w:val="C00000"/>
              </w:rPr>
            </w:pPr>
            <w:bookmarkStart w:id="20" w:name="_Hlk164243839"/>
            <w:r w:rsidRPr="00B87F11">
              <w:rPr>
                <w:rFonts w:eastAsiaTheme="minorEastAsia" w:cstheme="minorHAnsi"/>
                <w:i/>
                <w:iCs/>
                <w:color w:val="C00000"/>
              </w:rPr>
              <w:t>48</w:t>
            </w:r>
          </w:p>
        </w:tc>
        <w:tc>
          <w:tcPr>
            <w:tcW w:w="667" w:type="pct"/>
          </w:tcPr>
          <w:p w14:paraId="2BA9C4C3" w14:textId="77777777" w:rsidR="00990E31" w:rsidRPr="00B87F11" w:rsidRDefault="00990E31" w:rsidP="00990E31">
            <w:pPr>
              <w:jc w:val="center"/>
              <w:rPr>
                <w:rFonts w:eastAsiaTheme="minorEastAsia" w:cstheme="minorHAnsi"/>
                <w:i/>
                <w:iCs/>
                <w:color w:val="C00000"/>
              </w:rPr>
            </w:pPr>
            <w:r w:rsidRPr="00B87F11">
              <w:rPr>
                <w:rFonts w:eastAsiaTheme="minorEastAsia" w:cstheme="minorHAnsi"/>
                <w:i/>
                <w:iCs/>
                <w:color w:val="C00000"/>
              </w:rPr>
              <w:t>Conditional</w:t>
            </w:r>
          </w:p>
          <w:p w14:paraId="416EE8F6" w14:textId="7846FE2D" w:rsidR="00990E31" w:rsidRPr="00B87F11" w:rsidRDefault="00990E31" w:rsidP="00990E31">
            <w:pPr>
              <w:jc w:val="center"/>
              <w:rPr>
                <w:rFonts w:eastAsiaTheme="minorEastAsia" w:cstheme="minorHAnsi"/>
                <w:i/>
                <w:iCs/>
                <w:color w:val="C00000"/>
              </w:rPr>
            </w:pPr>
            <w:r w:rsidRPr="00B87F11">
              <w:rPr>
                <w:rFonts w:eastAsiaTheme="minorEastAsia" w:cstheme="minorHAnsi"/>
                <w:i/>
                <w:iCs/>
                <w:color w:val="C00000"/>
                <w:sz w:val="18"/>
                <w:szCs w:val="18"/>
              </w:rPr>
              <w:t>(Grade = 3 and student expected to progress to grade 4)</w:t>
            </w:r>
          </w:p>
        </w:tc>
        <w:tc>
          <w:tcPr>
            <w:tcW w:w="953" w:type="pct"/>
          </w:tcPr>
          <w:p w14:paraId="56EC0E0A" w14:textId="43CD079C" w:rsidR="00990E31" w:rsidRPr="00B87F11" w:rsidRDefault="00990E31" w:rsidP="00990E31">
            <w:pPr>
              <w:rPr>
                <w:rFonts w:eastAsiaTheme="minorEastAsia" w:cstheme="minorHAnsi"/>
                <w:b/>
                <w:i/>
                <w:iCs/>
                <w:color w:val="C00000"/>
              </w:rPr>
            </w:pPr>
            <w:r w:rsidRPr="00B87F11">
              <w:rPr>
                <w:rFonts w:eastAsiaTheme="minorEastAsia" w:cstheme="minorHAnsi"/>
                <w:b/>
                <w:i/>
                <w:iCs/>
                <w:color w:val="C00000"/>
              </w:rPr>
              <w:t>Reasons Progressed</w:t>
            </w:r>
          </w:p>
        </w:tc>
        <w:tc>
          <w:tcPr>
            <w:tcW w:w="2765" w:type="pct"/>
          </w:tcPr>
          <w:p w14:paraId="30D4891F" w14:textId="77777777"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i/>
                <w:iCs/>
                <w:color w:val="C00000"/>
                <w:sz w:val="22"/>
                <w:szCs w:val="22"/>
              </w:rPr>
              <w:t xml:space="preserve">Means by which student progresses from grade three to four. If a student will not progress to grade four, leave this element blank. </w:t>
            </w:r>
          </w:p>
          <w:p w14:paraId="649D3B55" w14:textId="124586C3"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b/>
                <w:bCs/>
                <w:i/>
                <w:iCs/>
                <w:color w:val="C00000"/>
                <w:sz w:val="22"/>
                <w:szCs w:val="22"/>
              </w:rPr>
              <w:t xml:space="preserve">1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Sufficient reading skills on screener </w:t>
            </w:r>
          </w:p>
          <w:p w14:paraId="7EFA1A3F" w14:textId="104F9E24"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b/>
                <w:bCs/>
                <w:i/>
                <w:iCs/>
                <w:color w:val="C00000"/>
                <w:sz w:val="22"/>
                <w:szCs w:val="22"/>
              </w:rPr>
              <w:t xml:space="preserve">2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Parent/Guardian waiver </w:t>
            </w:r>
          </w:p>
          <w:p w14:paraId="5BCDD214" w14:textId="59728080"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b/>
                <w:bCs/>
                <w:i/>
                <w:iCs/>
                <w:color w:val="C00000"/>
                <w:sz w:val="22"/>
                <w:szCs w:val="22"/>
              </w:rPr>
              <w:t xml:space="preserve">3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Sufficient reading skills on alternative screener </w:t>
            </w:r>
          </w:p>
          <w:p w14:paraId="02013863" w14:textId="5582FB4D"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i/>
                <w:iCs/>
                <w:color w:val="C00000"/>
                <w:sz w:val="22"/>
                <w:szCs w:val="22"/>
              </w:rPr>
              <w:lastRenderedPageBreak/>
              <w:t xml:space="preserve">(the district is using a tool other than </w:t>
            </w:r>
            <w:proofErr w:type="spellStart"/>
            <w:r w:rsidRPr="00B87F11">
              <w:rPr>
                <w:rFonts w:asciiTheme="minorHAnsi" w:hAnsiTheme="minorHAnsi" w:cstheme="minorHAnsi"/>
                <w:i/>
                <w:iCs/>
                <w:color w:val="C00000"/>
                <w:sz w:val="22"/>
                <w:szCs w:val="22"/>
              </w:rPr>
              <w:t>mC</w:t>
            </w:r>
            <w:r w:rsidR="000358E8">
              <w:rPr>
                <w:rFonts w:asciiTheme="minorHAnsi" w:hAnsiTheme="minorHAnsi" w:cstheme="minorHAnsi"/>
                <w:i/>
                <w:iCs/>
                <w:color w:val="C00000"/>
                <w:sz w:val="22"/>
                <w:szCs w:val="22"/>
              </w:rPr>
              <w:t>LASS</w:t>
            </w:r>
            <w:proofErr w:type="spellEnd"/>
            <w:r w:rsidR="000358E8">
              <w:rPr>
                <w:rFonts w:asciiTheme="minorHAnsi" w:hAnsiTheme="minorHAnsi" w:cstheme="minorHAnsi"/>
                <w:i/>
                <w:iCs/>
                <w:color w:val="C00000"/>
                <w:sz w:val="22"/>
                <w:szCs w:val="22"/>
              </w:rPr>
              <w:t xml:space="preserve"> DIBELS 8</w:t>
            </w:r>
            <w:r w:rsidRPr="00B87F11">
              <w:rPr>
                <w:rFonts w:asciiTheme="minorHAnsi" w:hAnsiTheme="minorHAnsi" w:cstheme="minorHAnsi"/>
                <w:i/>
                <w:iCs/>
                <w:color w:val="C00000"/>
                <w:sz w:val="22"/>
                <w:szCs w:val="22"/>
              </w:rPr>
              <w:t xml:space="preserve">) </w:t>
            </w:r>
          </w:p>
          <w:p w14:paraId="03DCEFC2" w14:textId="18B89BE6"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b/>
                <w:bCs/>
                <w:i/>
                <w:iCs/>
                <w:color w:val="C00000"/>
                <w:sz w:val="22"/>
                <w:szCs w:val="22"/>
              </w:rPr>
              <w:t xml:space="preserve">4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Reading portfolio </w:t>
            </w:r>
          </w:p>
          <w:p w14:paraId="4DE68506" w14:textId="7D418185"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b/>
                <w:bCs/>
                <w:i/>
                <w:iCs/>
                <w:color w:val="C00000"/>
                <w:sz w:val="22"/>
                <w:szCs w:val="22"/>
              </w:rPr>
              <w:t xml:space="preserve">5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Superintendent discretion </w:t>
            </w:r>
          </w:p>
          <w:p w14:paraId="1F8A13B6" w14:textId="5512C9A5" w:rsidR="00990E3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b/>
                <w:bCs/>
                <w:i/>
                <w:iCs/>
                <w:color w:val="C00000"/>
                <w:sz w:val="22"/>
                <w:szCs w:val="22"/>
              </w:rPr>
              <w:t xml:space="preserve">6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District does not have sufficient information </w:t>
            </w:r>
          </w:p>
          <w:p w14:paraId="0F7B7676" w14:textId="29A1637E" w:rsidR="00597DC1" w:rsidRPr="00597DC1" w:rsidRDefault="00597DC1" w:rsidP="00990E31">
            <w:pPr>
              <w:pStyle w:val="Default"/>
              <w:rPr>
                <w:rFonts w:asciiTheme="minorHAnsi" w:hAnsiTheme="minorHAnsi" w:cstheme="minorHAnsi"/>
                <w:i/>
                <w:iCs/>
                <w:color w:val="C00000"/>
                <w:sz w:val="22"/>
                <w:szCs w:val="22"/>
              </w:rPr>
            </w:pPr>
            <w:r w:rsidRPr="00597DC1">
              <w:rPr>
                <w:rFonts w:asciiTheme="minorHAnsi" w:hAnsiTheme="minorHAnsi" w:cstheme="minorHAnsi"/>
                <w:b/>
                <w:bCs/>
                <w:i/>
                <w:iCs/>
                <w:color w:val="C00000"/>
                <w:sz w:val="22"/>
                <w:szCs w:val="22"/>
              </w:rPr>
              <w:t>7</w:t>
            </w:r>
            <w:r>
              <w:rPr>
                <w:rFonts w:asciiTheme="minorHAnsi" w:hAnsiTheme="minorHAnsi" w:cstheme="minorHAnsi"/>
                <w:i/>
                <w:iCs/>
                <w:color w:val="C00000"/>
                <w:sz w:val="22"/>
                <w:szCs w:val="22"/>
              </w:rPr>
              <w:t xml:space="preserve"> = Student repeated a grade in a previous year</w:t>
            </w:r>
          </w:p>
          <w:p w14:paraId="4661A479" w14:textId="77777777" w:rsidR="00990E31" w:rsidRDefault="00990E31" w:rsidP="00990E31">
            <w:pPr>
              <w:pStyle w:val="NoSpacing"/>
              <w:rPr>
                <w:rFonts w:cstheme="minorHAnsi"/>
                <w:i/>
                <w:iCs/>
                <w:color w:val="C00000"/>
              </w:rPr>
            </w:pPr>
          </w:p>
          <w:p w14:paraId="38E38C52" w14:textId="6EAF9013" w:rsidR="00AE451B" w:rsidRPr="00B87F11" w:rsidRDefault="00AE451B" w:rsidP="00990E31">
            <w:pPr>
              <w:pStyle w:val="NoSpacing"/>
              <w:rPr>
                <w:rFonts w:cstheme="minorHAnsi"/>
                <w:i/>
                <w:iCs/>
                <w:color w:val="C00000"/>
              </w:rPr>
            </w:pPr>
            <w:r>
              <w:rPr>
                <w:rFonts w:cstheme="minorHAnsi"/>
                <w:i/>
                <w:iCs/>
                <w:color w:val="C00000"/>
              </w:rPr>
              <w:t xml:space="preserve">Note: Selecting option 7 means that you </w:t>
            </w:r>
            <w:r>
              <w:rPr>
                <w:rFonts w:cstheme="minorHAnsi"/>
                <w:b/>
                <w:bCs/>
                <w:i/>
                <w:iCs/>
                <w:color w:val="C00000"/>
              </w:rPr>
              <w:t>must</w:t>
            </w:r>
            <w:r>
              <w:rPr>
                <w:rFonts w:cstheme="minorHAnsi"/>
                <w:i/>
                <w:iCs/>
                <w:color w:val="C00000"/>
              </w:rPr>
              <w:t xml:space="preserve"> select option 5 for Reading Deficiency Actions.</w:t>
            </w:r>
          </w:p>
        </w:tc>
      </w:tr>
      <w:tr w:rsidR="00990E31" w:rsidRPr="007F1738" w14:paraId="2CABC421" w14:textId="77777777" w:rsidTr="00643A89">
        <w:trPr>
          <w:trHeight w:val="217"/>
        </w:trPr>
        <w:tc>
          <w:tcPr>
            <w:tcW w:w="615" w:type="pct"/>
            <w:noWrap/>
          </w:tcPr>
          <w:p w14:paraId="74AD3686" w14:textId="796B01D1" w:rsidR="00990E31" w:rsidRPr="00B87F11" w:rsidRDefault="00990E31" w:rsidP="00990E31">
            <w:pPr>
              <w:jc w:val="center"/>
              <w:rPr>
                <w:rFonts w:eastAsiaTheme="minorEastAsia" w:cstheme="minorHAnsi"/>
                <w:i/>
                <w:iCs/>
                <w:color w:val="C00000"/>
              </w:rPr>
            </w:pPr>
            <w:bookmarkStart w:id="21" w:name="_Hlk161222417"/>
            <w:bookmarkEnd w:id="20"/>
            <w:r w:rsidRPr="00B87F11">
              <w:rPr>
                <w:rFonts w:eastAsiaTheme="minorEastAsia" w:cstheme="minorHAnsi"/>
                <w:i/>
                <w:iCs/>
                <w:color w:val="C00000"/>
              </w:rPr>
              <w:lastRenderedPageBreak/>
              <w:t>49</w:t>
            </w:r>
          </w:p>
        </w:tc>
        <w:tc>
          <w:tcPr>
            <w:tcW w:w="667" w:type="pct"/>
          </w:tcPr>
          <w:p w14:paraId="3FBB04B0" w14:textId="77777777" w:rsidR="00990E31" w:rsidRPr="00B87F11" w:rsidRDefault="00990E31" w:rsidP="00990E31">
            <w:pPr>
              <w:jc w:val="center"/>
              <w:rPr>
                <w:rFonts w:eastAsiaTheme="minorEastAsia" w:cstheme="minorHAnsi"/>
                <w:i/>
                <w:iCs/>
                <w:color w:val="C00000"/>
              </w:rPr>
            </w:pPr>
            <w:r w:rsidRPr="00B87F11">
              <w:rPr>
                <w:rFonts w:eastAsiaTheme="minorEastAsia" w:cstheme="minorHAnsi"/>
                <w:i/>
                <w:iCs/>
                <w:color w:val="C00000"/>
              </w:rPr>
              <w:t>Conditional</w:t>
            </w:r>
          </w:p>
          <w:p w14:paraId="3411B8E1" w14:textId="04AF9C66" w:rsidR="00990E31" w:rsidRPr="00B87F11" w:rsidRDefault="00990E31" w:rsidP="00990E31">
            <w:pPr>
              <w:jc w:val="center"/>
              <w:rPr>
                <w:rFonts w:eastAsiaTheme="minorEastAsia" w:cstheme="minorHAnsi"/>
                <w:i/>
                <w:iCs/>
                <w:color w:val="C00000"/>
              </w:rPr>
            </w:pPr>
            <w:r w:rsidRPr="00B87F11">
              <w:rPr>
                <w:rFonts w:eastAsiaTheme="minorEastAsia" w:cstheme="minorHAnsi"/>
                <w:i/>
                <w:iCs/>
                <w:color w:val="C00000"/>
                <w:sz w:val="18"/>
                <w:szCs w:val="18"/>
              </w:rPr>
              <w:t>(Grade = 3 and student expected to progress to grade 4)</w:t>
            </w:r>
          </w:p>
        </w:tc>
        <w:tc>
          <w:tcPr>
            <w:tcW w:w="953" w:type="pct"/>
          </w:tcPr>
          <w:p w14:paraId="26EE4F81" w14:textId="683916D1" w:rsidR="00990E31" w:rsidRPr="00B87F11" w:rsidRDefault="00990E31" w:rsidP="00990E31">
            <w:pPr>
              <w:rPr>
                <w:rFonts w:eastAsiaTheme="minorEastAsia" w:cstheme="minorHAnsi"/>
                <w:b/>
                <w:i/>
                <w:iCs/>
                <w:color w:val="C00000"/>
              </w:rPr>
            </w:pPr>
            <w:r w:rsidRPr="00B87F11">
              <w:rPr>
                <w:rFonts w:eastAsiaTheme="minorEastAsia" w:cstheme="minorHAnsi"/>
                <w:b/>
                <w:i/>
                <w:iCs/>
                <w:color w:val="C00000"/>
              </w:rPr>
              <w:t>Reading Skills Demonstrated</w:t>
            </w:r>
          </w:p>
        </w:tc>
        <w:tc>
          <w:tcPr>
            <w:tcW w:w="2765" w:type="pct"/>
          </w:tcPr>
          <w:p w14:paraId="6C6950BE" w14:textId="77777777" w:rsidR="00990E3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i/>
                <w:iCs/>
                <w:color w:val="C00000"/>
                <w:sz w:val="22"/>
                <w:szCs w:val="22"/>
              </w:rPr>
              <w:t xml:space="preserve">How the student demonstrates sufficient reading skills to progress from grade three to four. If the student did not demonstrate sufficient reading skills, leave this data element blank. </w:t>
            </w:r>
          </w:p>
          <w:p w14:paraId="33D97F71" w14:textId="77777777" w:rsidR="00B26923" w:rsidRPr="00B87F11" w:rsidRDefault="00B26923" w:rsidP="00990E31">
            <w:pPr>
              <w:pStyle w:val="Default"/>
              <w:rPr>
                <w:rFonts w:asciiTheme="minorHAnsi" w:hAnsiTheme="minorHAnsi" w:cstheme="minorHAnsi"/>
                <w:i/>
                <w:iCs/>
                <w:color w:val="C00000"/>
                <w:sz w:val="22"/>
                <w:szCs w:val="22"/>
              </w:rPr>
            </w:pPr>
          </w:p>
          <w:p w14:paraId="1F4B7E83" w14:textId="743BB391" w:rsidR="00990E3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i/>
                <w:iCs/>
                <w:color w:val="C00000"/>
                <w:sz w:val="22"/>
                <w:szCs w:val="22"/>
              </w:rPr>
              <w:t xml:space="preserve">See FAQ </w:t>
            </w:r>
            <w:r w:rsidR="00AF1127">
              <w:rPr>
                <w:rFonts w:asciiTheme="minorHAnsi" w:hAnsiTheme="minorHAnsi" w:cstheme="minorHAnsi"/>
                <w:i/>
                <w:iCs/>
                <w:color w:val="C00000"/>
                <w:sz w:val="22"/>
                <w:szCs w:val="22"/>
              </w:rPr>
              <w:t>80</w:t>
            </w:r>
            <w:r w:rsidRPr="00B87F11">
              <w:rPr>
                <w:rFonts w:asciiTheme="minorHAnsi" w:hAnsiTheme="minorHAnsi" w:cstheme="minorHAnsi"/>
                <w:i/>
                <w:iCs/>
                <w:color w:val="C00000"/>
                <w:sz w:val="22"/>
                <w:szCs w:val="22"/>
              </w:rPr>
              <w:t xml:space="preserve"> about precedence of options. </w:t>
            </w:r>
          </w:p>
          <w:p w14:paraId="5F997E72" w14:textId="77777777" w:rsidR="00B26923" w:rsidRDefault="00B26923" w:rsidP="00990E31">
            <w:pPr>
              <w:pStyle w:val="Default"/>
              <w:rPr>
                <w:rFonts w:asciiTheme="minorHAnsi" w:hAnsiTheme="minorHAnsi" w:cstheme="minorHAnsi"/>
                <w:i/>
                <w:iCs/>
                <w:color w:val="C00000"/>
                <w:sz w:val="22"/>
                <w:szCs w:val="22"/>
              </w:rPr>
            </w:pPr>
          </w:p>
          <w:p w14:paraId="4A1FAE9B" w14:textId="749BCF5C" w:rsidR="00B26923" w:rsidRPr="00B87F11" w:rsidRDefault="00B26923" w:rsidP="00990E31">
            <w:pPr>
              <w:pStyle w:val="Default"/>
              <w:rPr>
                <w:rFonts w:asciiTheme="minorHAnsi" w:hAnsiTheme="minorHAnsi" w:cstheme="minorHAnsi"/>
                <w:i/>
                <w:iCs/>
                <w:color w:val="C00000"/>
                <w:sz w:val="22"/>
                <w:szCs w:val="22"/>
              </w:rPr>
            </w:pPr>
            <w:r>
              <w:rPr>
                <w:rFonts w:asciiTheme="minorHAnsi" w:hAnsiTheme="minorHAnsi" w:cstheme="minorHAnsi"/>
                <w:i/>
                <w:iCs/>
                <w:color w:val="C00000"/>
                <w:sz w:val="22"/>
                <w:szCs w:val="22"/>
              </w:rPr>
              <w:t>Note that “at grade-level” means that the student was not reading deficient. See FAQ 75.</w:t>
            </w:r>
          </w:p>
          <w:p w14:paraId="69E9E631" w14:textId="77777777" w:rsidR="00990E31" w:rsidRPr="00B87F11" w:rsidRDefault="00990E31" w:rsidP="00990E31">
            <w:pPr>
              <w:pStyle w:val="Default"/>
              <w:rPr>
                <w:rFonts w:asciiTheme="minorHAnsi" w:hAnsiTheme="minorHAnsi" w:cstheme="minorHAnsi"/>
                <w:i/>
                <w:iCs/>
                <w:color w:val="C00000"/>
                <w:sz w:val="22"/>
                <w:szCs w:val="22"/>
              </w:rPr>
            </w:pPr>
          </w:p>
          <w:p w14:paraId="2E413A3D" w14:textId="4CCEA25F"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b/>
                <w:bCs/>
                <w:i/>
                <w:iCs/>
                <w:color w:val="C00000"/>
                <w:sz w:val="22"/>
                <w:szCs w:val="22"/>
              </w:rPr>
              <w:t xml:space="preserve">1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Summative assessment at grade-level </w:t>
            </w:r>
          </w:p>
          <w:p w14:paraId="1763F70D" w14:textId="2E37F1C7"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b/>
                <w:bCs/>
                <w:i/>
                <w:iCs/>
                <w:color w:val="C00000"/>
                <w:sz w:val="22"/>
                <w:szCs w:val="22"/>
              </w:rPr>
              <w:t xml:space="preserve">2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Screener at grade-level </w:t>
            </w:r>
          </w:p>
          <w:p w14:paraId="71096CBC" w14:textId="33431BE9"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b/>
                <w:bCs/>
                <w:i/>
                <w:iCs/>
                <w:color w:val="C00000"/>
                <w:sz w:val="22"/>
                <w:szCs w:val="22"/>
              </w:rPr>
              <w:t xml:space="preserve">3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Alternative screener at grade-level </w:t>
            </w:r>
          </w:p>
          <w:p w14:paraId="1F6CD172" w14:textId="30929176" w:rsidR="00990E31" w:rsidRPr="00B87F11" w:rsidRDefault="00990E31" w:rsidP="00990E31">
            <w:pPr>
              <w:pStyle w:val="NoSpacing"/>
              <w:rPr>
                <w:rFonts w:cstheme="minorHAnsi"/>
                <w:i/>
                <w:iCs/>
                <w:color w:val="C00000"/>
              </w:rPr>
            </w:pPr>
            <w:r w:rsidRPr="00B87F11">
              <w:rPr>
                <w:rFonts w:cstheme="minorHAnsi"/>
                <w:b/>
                <w:bCs/>
                <w:i/>
                <w:iCs/>
                <w:color w:val="C00000"/>
              </w:rPr>
              <w:t xml:space="preserve">4 </w:t>
            </w:r>
            <w:r>
              <w:rPr>
                <w:rFonts w:cstheme="minorHAnsi"/>
                <w:i/>
                <w:iCs/>
                <w:color w:val="C00000"/>
              </w:rPr>
              <w:t xml:space="preserve">= </w:t>
            </w:r>
            <w:r w:rsidRPr="00B87F11">
              <w:rPr>
                <w:rFonts w:cstheme="minorHAnsi"/>
                <w:i/>
                <w:iCs/>
                <w:color w:val="C00000"/>
              </w:rPr>
              <w:t xml:space="preserve">Reading portfolio </w:t>
            </w:r>
          </w:p>
        </w:tc>
      </w:tr>
      <w:bookmarkEnd w:id="21"/>
      <w:tr w:rsidR="00990E31" w:rsidRPr="007F1738" w14:paraId="0EE34756" w14:textId="77777777" w:rsidTr="00643A89">
        <w:trPr>
          <w:trHeight w:val="217"/>
        </w:trPr>
        <w:tc>
          <w:tcPr>
            <w:tcW w:w="615" w:type="pct"/>
            <w:noWrap/>
          </w:tcPr>
          <w:p w14:paraId="12C4714F" w14:textId="2393C5AB" w:rsidR="00990E31" w:rsidRPr="00B87F11" w:rsidRDefault="00990E31" w:rsidP="00990E31">
            <w:pPr>
              <w:jc w:val="center"/>
              <w:rPr>
                <w:rFonts w:eastAsiaTheme="minorEastAsia" w:cstheme="minorHAnsi"/>
                <w:i/>
                <w:iCs/>
                <w:color w:val="C00000"/>
              </w:rPr>
            </w:pPr>
            <w:r w:rsidRPr="00B87F11">
              <w:rPr>
                <w:rFonts w:eastAsiaTheme="minorEastAsia" w:cstheme="minorHAnsi"/>
                <w:i/>
                <w:iCs/>
                <w:color w:val="C00000"/>
              </w:rPr>
              <w:t>50</w:t>
            </w:r>
          </w:p>
        </w:tc>
        <w:tc>
          <w:tcPr>
            <w:tcW w:w="667" w:type="pct"/>
          </w:tcPr>
          <w:p w14:paraId="44112889" w14:textId="77777777" w:rsidR="00990E31" w:rsidRPr="00B87F11" w:rsidRDefault="00990E31" w:rsidP="00990E31">
            <w:pPr>
              <w:jc w:val="center"/>
              <w:rPr>
                <w:rFonts w:eastAsiaTheme="minorEastAsia" w:cstheme="minorHAnsi"/>
                <w:i/>
                <w:iCs/>
                <w:color w:val="C00000"/>
              </w:rPr>
            </w:pPr>
            <w:r w:rsidRPr="00B87F11">
              <w:rPr>
                <w:rFonts w:eastAsiaTheme="minorEastAsia" w:cstheme="minorHAnsi"/>
                <w:i/>
                <w:iCs/>
                <w:color w:val="C00000"/>
              </w:rPr>
              <w:t>Conditional</w:t>
            </w:r>
          </w:p>
          <w:p w14:paraId="153BA8DC" w14:textId="3D7BCF08" w:rsidR="00990E31" w:rsidRPr="00B87F11" w:rsidRDefault="00990E31" w:rsidP="00990E31">
            <w:pPr>
              <w:jc w:val="center"/>
              <w:rPr>
                <w:rFonts w:eastAsiaTheme="minorEastAsia" w:cstheme="minorHAnsi"/>
                <w:i/>
                <w:iCs/>
                <w:color w:val="C00000"/>
              </w:rPr>
            </w:pPr>
            <w:r w:rsidRPr="00B87F11">
              <w:rPr>
                <w:rFonts w:eastAsiaTheme="minorEastAsia" w:cstheme="minorHAnsi"/>
                <w:i/>
                <w:iCs/>
                <w:color w:val="C00000"/>
                <w:sz w:val="18"/>
                <w:szCs w:val="18"/>
              </w:rPr>
              <w:t>(Grade = 3 and student not proficient on literacy screener)</w:t>
            </w:r>
          </w:p>
        </w:tc>
        <w:tc>
          <w:tcPr>
            <w:tcW w:w="953" w:type="pct"/>
          </w:tcPr>
          <w:p w14:paraId="2CC9CC80" w14:textId="21DD3AF4" w:rsidR="00990E31" w:rsidRPr="00B87F11" w:rsidRDefault="00E92047" w:rsidP="00990E31">
            <w:pPr>
              <w:rPr>
                <w:rFonts w:eastAsiaTheme="minorEastAsia" w:cstheme="minorHAnsi"/>
                <w:b/>
                <w:i/>
                <w:iCs/>
                <w:color w:val="C00000"/>
              </w:rPr>
            </w:pPr>
            <w:r>
              <w:rPr>
                <w:rFonts w:eastAsiaTheme="minorEastAsia" w:cstheme="minorHAnsi"/>
                <w:b/>
                <w:i/>
                <w:iCs/>
                <w:color w:val="C00000"/>
              </w:rPr>
              <w:t>Reading De</w:t>
            </w:r>
            <w:r w:rsidR="00990E31" w:rsidRPr="00B87F11">
              <w:rPr>
                <w:rFonts w:eastAsiaTheme="minorEastAsia" w:cstheme="minorHAnsi"/>
                <w:b/>
                <w:i/>
                <w:iCs/>
                <w:color w:val="C00000"/>
              </w:rPr>
              <w:t>ficiency Actions</w:t>
            </w:r>
          </w:p>
        </w:tc>
        <w:tc>
          <w:tcPr>
            <w:tcW w:w="2765" w:type="pct"/>
          </w:tcPr>
          <w:p w14:paraId="2F6CDFFF" w14:textId="157E2BE6"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i/>
                <w:iCs/>
                <w:color w:val="C00000"/>
                <w:sz w:val="22"/>
                <w:szCs w:val="22"/>
              </w:rPr>
              <w:t xml:space="preserve">What actions were taken by the parent/guardian or school officials when a student </w:t>
            </w:r>
            <w:r w:rsidR="00E92047">
              <w:rPr>
                <w:rFonts w:asciiTheme="minorHAnsi" w:hAnsiTheme="minorHAnsi" w:cstheme="minorHAnsi"/>
                <w:i/>
                <w:iCs/>
                <w:color w:val="C00000"/>
                <w:sz w:val="22"/>
                <w:szCs w:val="22"/>
              </w:rPr>
              <w:t>is reading deficient</w:t>
            </w:r>
            <w:r w:rsidRPr="00B87F11">
              <w:rPr>
                <w:rFonts w:asciiTheme="minorHAnsi" w:hAnsiTheme="minorHAnsi" w:cstheme="minorHAnsi"/>
                <w:i/>
                <w:iCs/>
                <w:color w:val="C00000"/>
                <w:sz w:val="22"/>
                <w:szCs w:val="22"/>
              </w:rPr>
              <w:t xml:space="preserve"> on the literacy screener or alternative screener for students in grade three. If the student was </w:t>
            </w:r>
            <w:r w:rsidR="00ED3B1B">
              <w:rPr>
                <w:rFonts w:asciiTheme="minorHAnsi" w:hAnsiTheme="minorHAnsi" w:cstheme="minorHAnsi"/>
                <w:i/>
                <w:iCs/>
                <w:color w:val="C00000"/>
                <w:sz w:val="22"/>
                <w:szCs w:val="22"/>
              </w:rPr>
              <w:t xml:space="preserve">not </w:t>
            </w:r>
            <w:r w:rsidR="00E92047">
              <w:rPr>
                <w:rFonts w:asciiTheme="minorHAnsi" w:hAnsiTheme="minorHAnsi" w:cstheme="minorHAnsi"/>
                <w:i/>
                <w:iCs/>
                <w:color w:val="C00000"/>
                <w:sz w:val="22"/>
                <w:szCs w:val="22"/>
              </w:rPr>
              <w:t>reading de</w:t>
            </w:r>
            <w:r w:rsidRPr="00B87F11">
              <w:rPr>
                <w:rFonts w:asciiTheme="minorHAnsi" w:hAnsiTheme="minorHAnsi" w:cstheme="minorHAnsi"/>
                <w:i/>
                <w:iCs/>
                <w:color w:val="C00000"/>
                <w:sz w:val="22"/>
                <w:szCs w:val="22"/>
              </w:rPr>
              <w:t xml:space="preserve">ficient on the literacy screener or alternative literacy screener, leave this data element blank. </w:t>
            </w:r>
          </w:p>
          <w:p w14:paraId="7EFB5251" w14:textId="77777777" w:rsidR="00990E31" w:rsidRPr="00B87F11" w:rsidRDefault="00990E31" w:rsidP="00990E31">
            <w:pPr>
              <w:pStyle w:val="Default"/>
              <w:rPr>
                <w:rFonts w:asciiTheme="minorHAnsi" w:hAnsiTheme="minorHAnsi" w:cstheme="minorHAnsi"/>
                <w:i/>
                <w:iCs/>
                <w:color w:val="C00000"/>
                <w:sz w:val="22"/>
                <w:szCs w:val="22"/>
              </w:rPr>
            </w:pPr>
          </w:p>
          <w:p w14:paraId="7EDA16EB" w14:textId="01E33137"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b/>
                <w:bCs/>
                <w:i/>
                <w:iCs/>
                <w:color w:val="C00000"/>
                <w:sz w:val="22"/>
                <w:szCs w:val="22"/>
              </w:rPr>
              <w:t xml:space="preserve">1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Not progressed - parent </w:t>
            </w:r>
          </w:p>
          <w:p w14:paraId="0FAE3B0C" w14:textId="03E3BA30"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b/>
                <w:bCs/>
                <w:i/>
                <w:iCs/>
                <w:color w:val="C00000"/>
                <w:sz w:val="22"/>
                <w:szCs w:val="22"/>
              </w:rPr>
              <w:t xml:space="preserve">2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Waiver to progress - parent </w:t>
            </w:r>
          </w:p>
          <w:p w14:paraId="2A1BF0A3" w14:textId="526A878D"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b/>
                <w:bCs/>
                <w:i/>
                <w:iCs/>
                <w:color w:val="C00000"/>
                <w:sz w:val="22"/>
                <w:szCs w:val="22"/>
              </w:rPr>
              <w:t xml:space="preserve">3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Not progressed - superintendent </w:t>
            </w:r>
          </w:p>
          <w:p w14:paraId="05A2291E" w14:textId="77777777" w:rsidR="00990E31" w:rsidRDefault="00990E31" w:rsidP="00990E31">
            <w:pPr>
              <w:pStyle w:val="NoSpacing"/>
              <w:rPr>
                <w:rFonts w:cstheme="minorHAnsi"/>
                <w:i/>
                <w:iCs/>
                <w:color w:val="C00000"/>
              </w:rPr>
            </w:pPr>
            <w:r w:rsidRPr="00B87F11">
              <w:rPr>
                <w:rFonts w:cstheme="minorHAnsi"/>
                <w:b/>
                <w:bCs/>
                <w:i/>
                <w:iCs/>
                <w:color w:val="C00000"/>
              </w:rPr>
              <w:t xml:space="preserve">4 </w:t>
            </w:r>
            <w:r>
              <w:rPr>
                <w:rFonts w:cstheme="minorHAnsi"/>
                <w:i/>
                <w:iCs/>
                <w:color w:val="C00000"/>
              </w:rPr>
              <w:t xml:space="preserve">= </w:t>
            </w:r>
            <w:r w:rsidRPr="00B87F11">
              <w:rPr>
                <w:rFonts w:cstheme="minorHAnsi"/>
                <w:i/>
                <w:iCs/>
                <w:color w:val="C00000"/>
              </w:rPr>
              <w:t xml:space="preserve">Waiver to progress - superintendent </w:t>
            </w:r>
          </w:p>
          <w:p w14:paraId="3CD73CC8" w14:textId="77777777" w:rsidR="00443B2A" w:rsidRDefault="00443B2A" w:rsidP="00990E31">
            <w:pPr>
              <w:pStyle w:val="NoSpacing"/>
              <w:rPr>
                <w:rFonts w:cstheme="minorHAnsi"/>
                <w:i/>
                <w:iCs/>
                <w:color w:val="C00000"/>
              </w:rPr>
            </w:pPr>
            <w:r>
              <w:rPr>
                <w:rFonts w:cstheme="minorHAnsi"/>
                <w:i/>
                <w:iCs/>
                <w:color w:val="C00000"/>
              </w:rPr>
              <w:t xml:space="preserve">5 = Option 7 selected on Reasons Progressed (data </w:t>
            </w:r>
            <w:r w:rsidR="003D3216">
              <w:rPr>
                <w:rFonts w:cstheme="minorHAnsi"/>
                <w:i/>
                <w:iCs/>
                <w:color w:val="C00000"/>
              </w:rPr>
              <w:t xml:space="preserve">    </w:t>
            </w:r>
            <w:r w:rsidR="003D3216">
              <w:tab/>
            </w:r>
            <w:r>
              <w:rPr>
                <w:rFonts w:cstheme="minorHAnsi"/>
                <w:i/>
                <w:iCs/>
                <w:color w:val="C00000"/>
              </w:rPr>
              <w:t>element 48)</w:t>
            </w:r>
          </w:p>
          <w:p w14:paraId="45F056A0" w14:textId="77777777" w:rsidR="00AE451B" w:rsidRDefault="00AE451B" w:rsidP="00990E31">
            <w:pPr>
              <w:pStyle w:val="NoSpacing"/>
              <w:rPr>
                <w:rFonts w:cstheme="minorHAnsi"/>
                <w:i/>
                <w:iCs/>
                <w:color w:val="C00000"/>
              </w:rPr>
            </w:pPr>
          </w:p>
          <w:p w14:paraId="54B71667" w14:textId="59E819E1" w:rsidR="00AE451B" w:rsidRPr="00AE451B" w:rsidRDefault="00AE451B" w:rsidP="00990E31">
            <w:pPr>
              <w:pStyle w:val="NoSpacing"/>
              <w:rPr>
                <w:rFonts w:cstheme="minorHAnsi"/>
                <w:color w:val="C00000"/>
              </w:rPr>
            </w:pPr>
            <w:r>
              <w:rPr>
                <w:rFonts w:cstheme="minorHAnsi"/>
                <w:i/>
                <w:iCs/>
                <w:color w:val="C00000"/>
              </w:rPr>
              <w:t xml:space="preserve">Note: Selecting option 5 means that you </w:t>
            </w:r>
            <w:r>
              <w:rPr>
                <w:rFonts w:cstheme="minorHAnsi"/>
                <w:b/>
                <w:bCs/>
                <w:i/>
                <w:iCs/>
                <w:color w:val="C00000"/>
              </w:rPr>
              <w:t>must</w:t>
            </w:r>
            <w:r>
              <w:rPr>
                <w:rFonts w:cstheme="minorHAnsi"/>
                <w:i/>
                <w:iCs/>
                <w:color w:val="C00000"/>
              </w:rPr>
              <w:t xml:space="preserve"> select option 7 for Reasons Progressed</w:t>
            </w:r>
          </w:p>
        </w:tc>
      </w:tr>
      <w:tr w:rsidR="00990E31" w:rsidRPr="007F1738" w14:paraId="3FE56C95" w14:textId="77777777" w:rsidTr="00643A89">
        <w:trPr>
          <w:trHeight w:val="217"/>
        </w:trPr>
        <w:tc>
          <w:tcPr>
            <w:tcW w:w="615" w:type="pct"/>
            <w:noWrap/>
          </w:tcPr>
          <w:p w14:paraId="075BA804" w14:textId="2ACA33E7" w:rsidR="00990E31" w:rsidRPr="00B87F11" w:rsidRDefault="00990E31" w:rsidP="00990E31">
            <w:pPr>
              <w:jc w:val="center"/>
              <w:rPr>
                <w:rFonts w:eastAsiaTheme="minorEastAsia" w:cstheme="minorHAnsi"/>
                <w:i/>
                <w:iCs/>
                <w:color w:val="C00000"/>
              </w:rPr>
            </w:pPr>
            <w:r w:rsidRPr="00B87F11">
              <w:rPr>
                <w:rFonts w:eastAsiaTheme="minorEastAsia" w:cstheme="minorHAnsi"/>
                <w:i/>
                <w:iCs/>
                <w:color w:val="C00000"/>
              </w:rPr>
              <w:t>51</w:t>
            </w:r>
          </w:p>
        </w:tc>
        <w:tc>
          <w:tcPr>
            <w:tcW w:w="667" w:type="pct"/>
          </w:tcPr>
          <w:p w14:paraId="4FDFF104" w14:textId="77777777" w:rsidR="00990E31" w:rsidRPr="00B87F11" w:rsidRDefault="00990E31" w:rsidP="00990E31">
            <w:pPr>
              <w:jc w:val="center"/>
              <w:rPr>
                <w:rFonts w:eastAsiaTheme="minorEastAsia" w:cstheme="minorHAnsi"/>
                <w:i/>
                <w:iCs/>
                <w:color w:val="C00000"/>
              </w:rPr>
            </w:pPr>
            <w:r w:rsidRPr="00B87F11">
              <w:rPr>
                <w:rFonts w:eastAsiaTheme="minorEastAsia" w:cstheme="minorHAnsi"/>
                <w:i/>
                <w:iCs/>
                <w:color w:val="C00000"/>
              </w:rPr>
              <w:t>Conditional</w:t>
            </w:r>
          </w:p>
          <w:p w14:paraId="62495DEB" w14:textId="5D2DF414" w:rsidR="00990E31" w:rsidRPr="00B87F11" w:rsidRDefault="00990E31" w:rsidP="00990E31">
            <w:pPr>
              <w:jc w:val="center"/>
              <w:rPr>
                <w:rFonts w:eastAsiaTheme="minorEastAsia" w:cstheme="minorHAnsi"/>
                <w:i/>
                <w:iCs/>
                <w:color w:val="C00000"/>
              </w:rPr>
            </w:pPr>
            <w:r w:rsidRPr="00B87F11">
              <w:rPr>
                <w:rFonts w:eastAsiaTheme="minorEastAsia" w:cstheme="minorHAnsi"/>
                <w:i/>
                <w:iCs/>
                <w:color w:val="C00000"/>
                <w:sz w:val="18"/>
                <w:szCs w:val="18"/>
              </w:rPr>
              <w:t>(Grade = KG, 1, 2, or 3)</w:t>
            </w:r>
          </w:p>
        </w:tc>
        <w:tc>
          <w:tcPr>
            <w:tcW w:w="953" w:type="pct"/>
          </w:tcPr>
          <w:p w14:paraId="33A4F09D" w14:textId="583864DC" w:rsidR="00990E31" w:rsidRPr="00B87F11" w:rsidRDefault="00990E31" w:rsidP="00990E31">
            <w:pPr>
              <w:rPr>
                <w:rFonts w:eastAsiaTheme="minorEastAsia" w:cstheme="minorHAnsi"/>
                <w:b/>
                <w:i/>
                <w:iCs/>
                <w:color w:val="C00000"/>
              </w:rPr>
            </w:pPr>
            <w:r>
              <w:rPr>
                <w:rFonts w:eastAsiaTheme="minorEastAsia" w:cstheme="minorHAnsi"/>
                <w:b/>
                <w:i/>
                <w:iCs/>
                <w:color w:val="C00000"/>
              </w:rPr>
              <w:t>Mid-year Progression</w:t>
            </w:r>
          </w:p>
        </w:tc>
        <w:tc>
          <w:tcPr>
            <w:tcW w:w="2765" w:type="pct"/>
          </w:tcPr>
          <w:p w14:paraId="61BBE7D6" w14:textId="1DA04DA1"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i/>
                <w:iCs/>
                <w:color w:val="C00000"/>
                <w:sz w:val="22"/>
                <w:szCs w:val="22"/>
              </w:rPr>
              <w:t>Did a student that was in grades KG to three in the previous year and started the current year in the same grade progress to a higher grade between the first and last days of the school year</w:t>
            </w:r>
            <w:r>
              <w:rPr>
                <w:rFonts w:asciiTheme="minorHAnsi" w:hAnsiTheme="minorHAnsi" w:cstheme="minorHAnsi"/>
                <w:i/>
                <w:iCs/>
                <w:color w:val="C00000"/>
                <w:sz w:val="22"/>
                <w:szCs w:val="22"/>
              </w:rPr>
              <w:t>?</w:t>
            </w:r>
            <w:r w:rsidRPr="00B87F11">
              <w:rPr>
                <w:rFonts w:asciiTheme="minorHAnsi" w:hAnsiTheme="minorHAnsi" w:cstheme="minorHAnsi"/>
                <w:i/>
                <w:iCs/>
                <w:color w:val="C00000"/>
                <w:sz w:val="22"/>
                <w:szCs w:val="22"/>
              </w:rPr>
              <w:t xml:space="preserve"> If there was no mid-year progression for a student, leave this data element blank. </w:t>
            </w:r>
          </w:p>
          <w:p w14:paraId="00B9D529" w14:textId="144E9C9E"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b/>
                <w:bCs/>
                <w:i/>
                <w:iCs/>
                <w:color w:val="C00000"/>
                <w:sz w:val="22"/>
                <w:szCs w:val="22"/>
              </w:rPr>
              <w:t xml:space="preserve">1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Mid-year progression to grade 1 </w:t>
            </w:r>
          </w:p>
          <w:p w14:paraId="74334641" w14:textId="26DB066F"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b/>
                <w:bCs/>
                <w:i/>
                <w:iCs/>
                <w:color w:val="C00000"/>
                <w:sz w:val="22"/>
                <w:szCs w:val="22"/>
              </w:rPr>
              <w:t xml:space="preserve">2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Mid-year progression to grade 2 </w:t>
            </w:r>
          </w:p>
          <w:p w14:paraId="6E1B2CF0" w14:textId="3B928A2B" w:rsidR="00990E31" w:rsidRPr="00B87F11" w:rsidRDefault="00990E31" w:rsidP="00990E31">
            <w:pPr>
              <w:pStyle w:val="Default"/>
              <w:rPr>
                <w:rFonts w:asciiTheme="minorHAnsi" w:hAnsiTheme="minorHAnsi" w:cstheme="minorHAnsi"/>
                <w:i/>
                <w:iCs/>
                <w:color w:val="C00000"/>
                <w:sz w:val="22"/>
                <w:szCs w:val="22"/>
              </w:rPr>
            </w:pPr>
            <w:r w:rsidRPr="00B87F11">
              <w:rPr>
                <w:rFonts w:asciiTheme="minorHAnsi" w:hAnsiTheme="minorHAnsi" w:cstheme="minorHAnsi"/>
                <w:b/>
                <w:bCs/>
                <w:i/>
                <w:iCs/>
                <w:color w:val="C00000"/>
                <w:sz w:val="22"/>
                <w:szCs w:val="22"/>
              </w:rPr>
              <w:lastRenderedPageBreak/>
              <w:t xml:space="preserve">3 </w:t>
            </w:r>
            <w:r>
              <w:rPr>
                <w:rFonts w:asciiTheme="minorHAnsi" w:hAnsiTheme="minorHAnsi" w:cstheme="minorHAnsi"/>
                <w:i/>
                <w:iCs/>
                <w:color w:val="C00000"/>
                <w:sz w:val="22"/>
                <w:szCs w:val="22"/>
              </w:rPr>
              <w:t xml:space="preserve">= </w:t>
            </w:r>
            <w:r w:rsidRPr="00B87F11">
              <w:rPr>
                <w:rFonts w:asciiTheme="minorHAnsi" w:hAnsiTheme="minorHAnsi" w:cstheme="minorHAnsi"/>
                <w:i/>
                <w:iCs/>
                <w:color w:val="C00000"/>
                <w:sz w:val="22"/>
                <w:szCs w:val="22"/>
              </w:rPr>
              <w:t xml:space="preserve">Mid-year progression to grade 3 </w:t>
            </w:r>
          </w:p>
          <w:p w14:paraId="59AF949F" w14:textId="7FCB7626" w:rsidR="00990E31" w:rsidRPr="00B87F11" w:rsidRDefault="00990E31" w:rsidP="00990E31">
            <w:pPr>
              <w:pStyle w:val="NoSpacing"/>
              <w:rPr>
                <w:rFonts w:cstheme="minorHAnsi"/>
                <w:i/>
                <w:iCs/>
                <w:color w:val="C00000"/>
              </w:rPr>
            </w:pPr>
            <w:r w:rsidRPr="00B87F11">
              <w:rPr>
                <w:rFonts w:cstheme="minorHAnsi"/>
                <w:b/>
                <w:bCs/>
                <w:i/>
                <w:iCs/>
                <w:color w:val="C00000"/>
              </w:rPr>
              <w:t xml:space="preserve">4 </w:t>
            </w:r>
            <w:r>
              <w:rPr>
                <w:rFonts w:cstheme="minorHAnsi"/>
                <w:i/>
                <w:iCs/>
                <w:color w:val="C00000"/>
              </w:rPr>
              <w:t xml:space="preserve">= </w:t>
            </w:r>
            <w:r w:rsidRPr="00B87F11">
              <w:rPr>
                <w:rFonts w:cstheme="minorHAnsi"/>
                <w:i/>
                <w:iCs/>
                <w:color w:val="C00000"/>
              </w:rPr>
              <w:t xml:space="preserve">Mid-year progression to grade 4 </w:t>
            </w:r>
          </w:p>
        </w:tc>
      </w:tr>
      <w:bookmarkEnd w:id="19"/>
      <w:tr w:rsidR="00990E31" w:rsidRPr="0096150E" w14:paraId="146461A1" w14:textId="77777777" w:rsidTr="00643A89">
        <w:trPr>
          <w:trHeight w:val="217"/>
        </w:trPr>
        <w:tc>
          <w:tcPr>
            <w:tcW w:w="615" w:type="pct"/>
            <w:noWrap/>
          </w:tcPr>
          <w:p w14:paraId="44A0DCE1" w14:textId="4C04F465" w:rsidR="00990E31" w:rsidRPr="007A43DD" w:rsidRDefault="00990E31" w:rsidP="00990E31">
            <w:pPr>
              <w:jc w:val="center"/>
              <w:rPr>
                <w:rFonts w:eastAsiaTheme="minorEastAsia"/>
              </w:rPr>
            </w:pPr>
            <w:r>
              <w:rPr>
                <w:rFonts w:eastAsiaTheme="minorEastAsia"/>
              </w:rPr>
              <w:lastRenderedPageBreak/>
              <w:t>52</w:t>
            </w:r>
          </w:p>
        </w:tc>
        <w:tc>
          <w:tcPr>
            <w:tcW w:w="667" w:type="pct"/>
          </w:tcPr>
          <w:p w14:paraId="6A46825F" w14:textId="77777777" w:rsidR="00990E31" w:rsidRPr="005A787A" w:rsidRDefault="00990E31" w:rsidP="00990E31">
            <w:pPr>
              <w:jc w:val="center"/>
              <w:rPr>
                <w:rFonts w:eastAsiaTheme="minorEastAsia"/>
              </w:rPr>
            </w:pPr>
            <w:r>
              <w:rPr>
                <w:rFonts w:eastAsiaTheme="minorEastAsia"/>
              </w:rPr>
              <w:t>Conditional</w:t>
            </w:r>
          </w:p>
        </w:tc>
        <w:tc>
          <w:tcPr>
            <w:tcW w:w="953" w:type="pct"/>
          </w:tcPr>
          <w:p w14:paraId="2E046029" w14:textId="77777777" w:rsidR="00990E31" w:rsidRPr="00D94551" w:rsidRDefault="00990E31" w:rsidP="00990E31">
            <w:pPr>
              <w:rPr>
                <w:rFonts w:eastAsiaTheme="minorEastAsia"/>
                <w:b/>
              </w:rPr>
            </w:pPr>
            <w:r>
              <w:rPr>
                <w:rFonts w:eastAsiaTheme="minorEastAsia"/>
                <w:b/>
              </w:rPr>
              <w:t>Notes</w:t>
            </w:r>
          </w:p>
        </w:tc>
        <w:tc>
          <w:tcPr>
            <w:tcW w:w="2765" w:type="pct"/>
          </w:tcPr>
          <w:p w14:paraId="78E9E314" w14:textId="77777777" w:rsidR="00990E31" w:rsidRPr="0092718A" w:rsidRDefault="00990E31" w:rsidP="00990E31">
            <w:pPr>
              <w:pStyle w:val="NoSpacing"/>
            </w:pPr>
            <w:r w:rsidRPr="0092718A">
              <w:t>Districts may use this field to make notes about data entered in the record, particularly to explain uncommon or unusual data.</w:t>
            </w:r>
          </w:p>
          <w:p w14:paraId="3FB95C78" w14:textId="77777777" w:rsidR="00990E31" w:rsidRPr="0092718A" w:rsidRDefault="00990E31" w:rsidP="00990E31">
            <w:pPr>
              <w:pStyle w:val="NoSpacing"/>
            </w:pPr>
          </w:p>
          <w:p w14:paraId="451D3824" w14:textId="77777777" w:rsidR="00990E31" w:rsidRPr="0092718A" w:rsidRDefault="00990E31" w:rsidP="00990E31">
            <w:pPr>
              <w:pStyle w:val="NoSpacing"/>
            </w:pPr>
            <w:r w:rsidRPr="0092718A">
              <w:t xml:space="preserve">Districts </w:t>
            </w:r>
            <w:r w:rsidRPr="0092718A">
              <w:rPr>
                <w:u w:val="single"/>
              </w:rPr>
              <w:t>must</w:t>
            </w:r>
            <w:r w:rsidRPr="0092718A">
              <w:t xml:space="preserve"> use this field when an Other Language Type is reported in Element 25 or when Other Reason ELP Not Assessed is reported in Element 26.</w:t>
            </w:r>
          </w:p>
          <w:p w14:paraId="0CFFA109" w14:textId="77777777" w:rsidR="00990E31" w:rsidRPr="0096150E" w:rsidRDefault="00990E31" w:rsidP="00990E31">
            <w:pPr>
              <w:pStyle w:val="NoSpacing"/>
            </w:pPr>
          </w:p>
          <w:p w14:paraId="45D19595" w14:textId="77777777" w:rsidR="00990E31" w:rsidRPr="0096150E" w:rsidRDefault="00990E31" w:rsidP="00990E31">
            <w:pPr>
              <w:pStyle w:val="NoSpacing"/>
            </w:pPr>
            <w:r w:rsidRPr="0096150E">
              <w:t>This field may not be used as a substitute for entering required data in prior fields.</w:t>
            </w:r>
          </w:p>
        </w:tc>
      </w:tr>
    </w:tbl>
    <w:p w14:paraId="4203B1F2" w14:textId="77777777" w:rsidR="00947BDD" w:rsidRDefault="00947BDD" w:rsidP="00947BDD"/>
    <w:p w14:paraId="209274E1" w14:textId="057688F0" w:rsidR="00373248" w:rsidRDefault="00373248" w:rsidP="00B60B36">
      <w:r>
        <w:br w:type="page"/>
      </w:r>
    </w:p>
    <w:p w14:paraId="137603A8" w14:textId="28E97DF9" w:rsidR="00243633" w:rsidRDefault="00243633" w:rsidP="00243633">
      <w:pPr>
        <w:pStyle w:val="Heading1"/>
        <w:jc w:val="center"/>
      </w:pPr>
      <w:bookmarkStart w:id="22" w:name="_Appendix_A:_4_1"/>
      <w:bookmarkStart w:id="23" w:name="_Toc130546347"/>
      <w:bookmarkEnd w:id="22"/>
      <w:r>
        <w:lastRenderedPageBreak/>
        <w:t>Appendix A: 4 AAC 07.060. Student Records</w:t>
      </w:r>
      <w:bookmarkEnd w:id="23"/>
    </w:p>
    <w:p w14:paraId="3176F88F" w14:textId="77777777" w:rsidR="00243633" w:rsidRDefault="00243633" w:rsidP="00243633">
      <w:pPr>
        <w:pStyle w:val="NoSpacing"/>
      </w:pPr>
    </w:p>
    <w:p w14:paraId="3C2A4617" w14:textId="77777777" w:rsidR="00243633" w:rsidRDefault="00243633" w:rsidP="00243633">
      <w:pPr>
        <w:pStyle w:val="NoSpacing"/>
      </w:pPr>
      <w:r>
        <w:t>(a) Each district shall maintain for each student a cumulative record consisting, at a minimum, of the following:</w:t>
      </w:r>
    </w:p>
    <w:p w14:paraId="3CCFA66A" w14:textId="77777777" w:rsidR="00243633" w:rsidRDefault="00243633" w:rsidP="00243633">
      <w:pPr>
        <w:pStyle w:val="NoSpacing"/>
        <w:ind w:left="720"/>
      </w:pPr>
      <w:r>
        <w:t xml:space="preserve">(1) </w:t>
      </w:r>
      <w:proofErr w:type="gramStart"/>
      <w:r>
        <w:t>subjects</w:t>
      </w:r>
      <w:proofErr w:type="gramEnd"/>
      <w:r>
        <w:t xml:space="preserve"> student has taken;</w:t>
      </w:r>
    </w:p>
    <w:p w14:paraId="053003FB" w14:textId="77777777" w:rsidR="00243633" w:rsidRDefault="00243633" w:rsidP="00243633">
      <w:pPr>
        <w:pStyle w:val="NoSpacing"/>
        <w:ind w:left="720"/>
      </w:pPr>
      <w:r>
        <w:t xml:space="preserve">(2) grades earned and an explanation of the grading system </w:t>
      </w:r>
      <w:proofErr w:type="gramStart"/>
      <w:r>
        <w:t>used;</w:t>
      </w:r>
      <w:proofErr w:type="gramEnd"/>
    </w:p>
    <w:p w14:paraId="1E157500" w14:textId="77777777" w:rsidR="00243633" w:rsidRDefault="00243633" w:rsidP="00243633">
      <w:pPr>
        <w:pStyle w:val="NoSpacing"/>
        <w:ind w:left="720"/>
      </w:pPr>
      <w:r>
        <w:t xml:space="preserve">(3) units of credit </w:t>
      </w:r>
      <w:proofErr w:type="gramStart"/>
      <w:r>
        <w:t>earned;</w:t>
      </w:r>
      <w:proofErr w:type="gramEnd"/>
    </w:p>
    <w:p w14:paraId="3836390C" w14:textId="77777777" w:rsidR="00243633" w:rsidRDefault="00243633" w:rsidP="00243633">
      <w:pPr>
        <w:pStyle w:val="NoSpacing"/>
        <w:ind w:left="720"/>
      </w:pPr>
      <w:r>
        <w:t xml:space="preserve">(4) attendance </w:t>
      </w:r>
      <w:proofErr w:type="gramStart"/>
      <w:r>
        <w:t>records;</w:t>
      </w:r>
      <w:proofErr w:type="gramEnd"/>
    </w:p>
    <w:p w14:paraId="1337561B" w14:textId="77777777" w:rsidR="00243633" w:rsidRDefault="00243633" w:rsidP="00243633">
      <w:pPr>
        <w:pStyle w:val="NoSpacing"/>
        <w:ind w:left="720"/>
      </w:pPr>
      <w:r>
        <w:t>(5) scores student has recorded on standard tests taken; and</w:t>
      </w:r>
    </w:p>
    <w:p w14:paraId="4CEF0DFE" w14:textId="31828183" w:rsidR="00243633" w:rsidRDefault="00243633" w:rsidP="00243633">
      <w:pPr>
        <w:pStyle w:val="NoSpacing"/>
        <w:ind w:left="720"/>
      </w:pPr>
      <w:r>
        <w:t>(6) records of required immunizations and physical examinations and other health-related matters required by state law or district policy or bylaws; and</w:t>
      </w:r>
    </w:p>
    <w:p w14:paraId="59320DC3" w14:textId="6712F107" w:rsidR="00B7243A" w:rsidRDefault="00243633" w:rsidP="00563868">
      <w:pPr>
        <w:ind w:firstLine="720"/>
      </w:pPr>
      <w:r>
        <w:t xml:space="preserve">(7) beginning August 31, 2002, a unique 10-digit individual student identification number issued </w:t>
      </w:r>
      <w:r w:rsidR="000F168E">
        <w:tab/>
      </w:r>
      <w:r>
        <w:t xml:space="preserve">by the department; the student identification number must appear in each electronic record </w:t>
      </w:r>
      <w:r w:rsidR="000F168E">
        <w:tab/>
      </w:r>
      <w:r>
        <w:t xml:space="preserve">containing student-level information that is reported to the department; the student </w:t>
      </w:r>
      <w:r w:rsidR="000F168E">
        <w:tab/>
      </w:r>
      <w:r>
        <w:t xml:space="preserve">identification number must appear on each student examination booklet administered under 4 </w:t>
      </w:r>
      <w:r w:rsidR="000F168E">
        <w:tab/>
      </w:r>
      <w:r>
        <w:t>AAC 06.712, 4 AAC 06.737, and 4 AAC 06.755.</w:t>
      </w:r>
      <w:bookmarkStart w:id="24" w:name="_Appendix_B:_Race/Ethnicity"/>
      <w:bookmarkEnd w:id="24"/>
    </w:p>
    <w:p w14:paraId="73CA1044" w14:textId="77777777" w:rsidR="00B7243A" w:rsidRDefault="00B7243A" w:rsidP="00563868">
      <w:pPr>
        <w:ind w:firstLine="720"/>
      </w:pPr>
    </w:p>
    <w:p w14:paraId="487FE854" w14:textId="77777777" w:rsidR="002138CA" w:rsidRDefault="002138CA" w:rsidP="00B05745">
      <w:r>
        <w:br w:type="page"/>
      </w:r>
    </w:p>
    <w:p w14:paraId="24458DCF" w14:textId="4C71E58B" w:rsidR="00243633" w:rsidRDefault="00243633" w:rsidP="00243633">
      <w:pPr>
        <w:pStyle w:val="Heading1"/>
        <w:jc w:val="center"/>
      </w:pPr>
      <w:bookmarkStart w:id="25" w:name="_Appendix_B:_Race/Ethnicity_1"/>
      <w:bookmarkStart w:id="26" w:name="_Toc130546348"/>
      <w:bookmarkEnd w:id="25"/>
      <w:r>
        <w:lastRenderedPageBreak/>
        <w:t>Appendix B: Race/Ethnicity Descriptions</w:t>
      </w:r>
      <w:bookmarkEnd w:id="26"/>
    </w:p>
    <w:p w14:paraId="1B5E133F" w14:textId="77777777" w:rsidR="00243633" w:rsidRDefault="00243633" w:rsidP="00243633">
      <w:pPr>
        <w:pStyle w:val="NoSpacing"/>
      </w:pPr>
    </w:p>
    <w:p w14:paraId="03151196" w14:textId="77777777" w:rsidR="00243633" w:rsidRDefault="00243633" w:rsidP="00243633">
      <w:pPr>
        <w:pStyle w:val="NoSpacing"/>
      </w:pPr>
      <w:r>
        <w:t xml:space="preserve">Source: </w:t>
      </w:r>
    </w:p>
    <w:p w14:paraId="5A5055B9" w14:textId="2943A7EF" w:rsidR="00243633" w:rsidRDefault="004F412F" w:rsidP="00243633">
      <w:pPr>
        <w:pStyle w:val="NoSpacing"/>
        <w:rPr>
          <w:rFonts w:cs="Arial"/>
        </w:rPr>
      </w:pPr>
      <w:hyperlink r:id="rId24" w:history="1">
        <w:r w:rsidR="00243633" w:rsidRPr="00FB0296">
          <w:rPr>
            <w:rStyle w:val="Hyperlink"/>
          </w:rPr>
          <w:t>National Center for Education Statistics</w:t>
        </w:r>
      </w:hyperlink>
      <w:r w:rsidR="00243633">
        <w:rPr>
          <w:rStyle w:val="Hyperlink"/>
        </w:rPr>
        <w:t xml:space="preserve"> </w:t>
      </w:r>
      <w:r w:rsidR="00243633">
        <w:t>(</w:t>
      </w:r>
      <w:r w:rsidR="000C68F4" w:rsidRPr="000C68F4">
        <w:t>nces.ed.gov/</w:t>
      </w:r>
      <w:proofErr w:type="spellStart"/>
      <w:r w:rsidR="000C68F4" w:rsidRPr="000C68F4">
        <w:t>ipeds</w:t>
      </w:r>
      <w:proofErr w:type="spellEnd"/>
      <w:r w:rsidR="000C68F4" w:rsidRPr="000C68F4">
        <w:t>/report-your-data/race-ethnicity-definitions</w:t>
      </w:r>
      <w:r w:rsidR="00243633" w:rsidRPr="00FB0296">
        <w:rPr>
          <w:rFonts w:cs="Arial"/>
        </w:rPr>
        <w:t>)</w:t>
      </w:r>
      <w:r w:rsidR="00243633">
        <w:t xml:space="preserve"> – U.S. Department of Education, Office of Educational </w:t>
      </w:r>
      <w:proofErr w:type="gramStart"/>
      <w:r w:rsidR="00243633">
        <w:t>Research</w:t>
      </w:r>
      <w:proofErr w:type="gramEnd"/>
      <w:r w:rsidR="00243633">
        <w:t xml:space="preserve"> and Improvement </w:t>
      </w:r>
    </w:p>
    <w:p w14:paraId="56F576D2" w14:textId="77777777" w:rsidR="00243633" w:rsidRDefault="00243633" w:rsidP="00243633">
      <w:pPr>
        <w:pStyle w:val="NoSpacing"/>
        <w:rPr>
          <w:rFonts w:cs="Arial"/>
        </w:rPr>
      </w:pPr>
    </w:p>
    <w:p w14:paraId="21DC3440" w14:textId="1AC91F0F" w:rsidR="00243633" w:rsidRDefault="00243633" w:rsidP="00243633">
      <w:pPr>
        <w:pStyle w:val="NoSpacing"/>
      </w:pPr>
      <w:r>
        <w:t xml:space="preserve">Also see </w:t>
      </w:r>
      <w:hyperlink r:id="rId25" w:anchor="4.06.830" w:history="1">
        <w:r w:rsidRPr="00C54229">
          <w:rPr>
            <w:rStyle w:val="Hyperlink"/>
          </w:rPr>
          <w:t>4 AAC 06.830 - Subgroups</w:t>
        </w:r>
      </w:hyperlink>
      <w:r>
        <w:t xml:space="preserve"> and </w:t>
      </w:r>
      <w:hyperlink r:id="rId26" w:anchor="4.06.899" w:history="1">
        <w:r w:rsidRPr="00C54229">
          <w:rPr>
            <w:rStyle w:val="Hyperlink"/>
          </w:rPr>
          <w:t>4 AAC 06.899</w:t>
        </w:r>
      </w:hyperlink>
      <w:r>
        <w:t>.</w:t>
      </w:r>
    </w:p>
    <w:p w14:paraId="17CD4C8D" w14:textId="77777777" w:rsidR="00243633" w:rsidRDefault="00243633" w:rsidP="00243633">
      <w:pPr>
        <w:pStyle w:val="NoSpacing"/>
      </w:pPr>
    </w:p>
    <w:tbl>
      <w:tblPr>
        <w:tblStyle w:val="GridTable2-Accent3"/>
        <w:tblW w:w="4995" w:type="pct"/>
        <w:tblLook w:val="04A0" w:firstRow="1" w:lastRow="0" w:firstColumn="1" w:lastColumn="0" w:noHBand="0" w:noVBand="1"/>
        <w:tblCaption w:val="Race and Ethnicity Descriptions"/>
        <w:tblDescription w:val="This table describes the race and ethnicity descriptions, as defined by the National Center for Education Statistics."/>
      </w:tblPr>
      <w:tblGrid>
        <w:gridCol w:w="676"/>
        <w:gridCol w:w="2025"/>
        <w:gridCol w:w="6650"/>
      </w:tblGrid>
      <w:tr w:rsidR="00243633" w14:paraId="0EF31F90" w14:textId="77777777" w:rsidTr="00B176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pct"/>
            <w:noWrap/>
          </w:tcPr>
          <w:p w14:paraId="39FE73C5" w14:textId="77777777" w:rsidR="00243633" w:rsidRPr="00B17621" w:rsidRDefault="00243633" w:rsidP="00A83184">
            <w:pPr>
              <w:jc w:val="center"/>
              <w:rPr>
                <w:rFonts w:eastAsiaTheme="minorEastAsia"/>
                <w:b w:val="0"/>
                <w:bCs w:val="0"/>
              </w:rPr>
            </w:pPr>
            <w:r w:rsidRPr="00B17621">
              <w:rPr>
                <w:rFonts w:eastAsiaTheme="minorEastAsia"/>
                <w:b w:val="0"/>
                <w:bCs w:val="0"/>
              </w:rPr>
              <w:t>Code</w:t>
            </w:r>
          </w:p>
        </w:tc>
        <w:tc>
          <w:tcPr>
            <w:tcW w:w="1083" w:type="pct"/>
          </w:tcPr>
          <w:p w14:paraId="71AC2F65" w14:textId="77777777" w:rsidR="00243633" w:rsidRPr="00B17621" w:rsidRDefault="00243633" w:rsidP="00A83184">
            <w:pPr>
              <w:cnfStyle w:val="100000000000" w:firstRow="1" w:lastRow="0" w:firstColumn="0" w:lastColumn="0" w:oddVBand="0" w:evenVBand="0" w:oddHBand="0" w:evenHBand="0" w:firstRowFirstColumn="0" w:firstRowLastColumn="0" w:lastRowFirstColumn="0" w:lastRowLastColumn="0"/>
              <w:rPr>
                <w:rFonts w:eastAsiaTheme="minorEastAsia"/>
                <w:b w:val="0"/>
                <w:bCs w:val="0"/>
              </w:rPr>
            </w:pPr>
            <w:r w:rsidRPr="00B17621">
              <w:rPr>
                <w:rFonts w:eastAsiaTheme="minorEastAsia"/>
                <w:b w:val="0"/>
                <w:bCs w:val="0"/>
              </w:rPr>
              <w:t>Description</w:t>
            </w:r>
          </w:p>
        </w:tc>
        <w:tc>
          <w:tcPr>
            <w:tcW w:w="3556" w:type="pct"/>
          </w:tcPr>
          <w:p w14:paraId="75A325EE" w14:textId="77777777" w:rsidR="00243633" w:rsidRPr="00B17621" w:rsidRDefault="00243633" w:rsidP="00A83184">
            <w:pPr>
              <w:cnfStyle w:val="100000000000" w:firstRow="1" w:lastRow="0" w:firstColumn="0" w:lastColumn="0" w:oddVBand="0" w:evenVBand="0" w:oddHBand="0" w:evenHBand="0" w:firstRowFirstColumn="0" w:firstRowLastColumn="0" w:lastRowFirstColumn="0" w:lastRowLastColumn="0"/>
              <w:rPr>
                <w:rFonts w:eastAsiaTheme="minorEastAsia"/>
                <w:b w:val="0"/>
                <w:bCs w:val="0"/>
              </w:rPr>
            </w:pPr>
            <w:r w:rsidRPr="00B17621">
              <w:rPr>
                <w:rFonts w:eastAsiaTheme="minorEastAsia"/>
                <w:b w:val="0"/>
                <w:bCs w:val="0"/>
              </w:rPr>
              <w:t>Definition</w:t>
            </w:r>
          </w:p>
        </w:tc>
      </w:tr>
      <w:tr w:rsidR="00243633" w14:paraId="3B2759E1" w14:textId="77777777" w:rsidTr="00B17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pct"/>
            <w:noWrap/>
          </w:tcPr>
          <w:p w14:paraId="200E93C8" w14:textId="77777777" w:rsidR="00243633" w:rsidRPr="0084226F" w:rsidRDefault="00243633" w:rsidP="00A83184">
            <w:pPr>
              <w:jc w:val="center"/>
              <w:rPr>
                <w:rFonts w:eastAsiaTheme="minorEastAsia"/>
              </w:rPr>
            </w:pPr>
            <w:r w:rsidRPr="0084226F">
              <w:rPr>
                <w:rFonts w:eastAsiaTheme="minorEastAsia"/>
              </w:rPr>
              <w:t>1</w:t>
            </w:r>
          </w:p>
        </w:tc>
        <w:tc>
          <w:tcPr>
            <w:tcW w:w="1083" w:type="pct"/>
          </w:tcPr>
          <w:p w14:paraId="6A482989" w14:textId="77777777" w:rsidR="00243633" w:rsidRPr="0084226F" w:rsidRDefault="00243633" w:rsidP="00A83184">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White (Caucasian)</w:t>
            </w:r>
          </w:p>
        </w:tc>
        <w:tc>
          <w:tcPr>
            <w:tcW w:w="3556" w:type="pct"/>
          </w:tcPr>
          <w:p w14:paraId="6D6E4A5A" w14:textId="77777777" w:rsidR="00243633" w:rsidRPr="0084226F" w:rsidRDefault="00243633" w:rsidP="00A83184">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A person having origins in any of the original peoples of Europe, the Middle East, or North Africa.</w:t>
            </w:r>
          </w:p>
        </w:tc>
      </w:tr>
      <w:tr w:rsidR="00243633" w14:paraId="6654B47D" w14:textId="77777777" w:rsidTr="00B17621">
        <w:tc>
          <w:tcPr>
            <w:cnfStyle w:val="001000000000" w:firstRow="0" w:lastRow="0" w:firstColumn="1" w:lastColumn="0" w:oddVBand="0" w:evenVBand="0" w:oddHBand="0" w:evenHBand="0" w:firstRowFirstColumn="0" w:firstRowLastColumn="0" w:lastRowFirstColumn="0" w:lastRowLastColumn="0"/>
            <w:tcW w:w="361" w:type="pct"/>
            <w:noWrap/>
          </w:tcPr>
          <w:p w14:paraId="6FAFD7E4" w14:textId="77777777" w:rsidR="00243633" w:rsidRPr="0084226F" w:rsidRDefault="00243633" w:rsidP="00A83184">
            <w:pPr>
              <w:jc w:val="center"/>
              <w:rPr>
                <w:rFonts w:eastAsiaTheme="minorEastAsia"/>
              </w:rPr>
            </w:pPr>
            <w:r w:rsidRPr="0084226F">
              <w:rPr>
                <w:rFonts w:eastAsiaTheme="minorEastAsia"/>
              </w:rPr>
              <w:t>2</w:t>
            </w:r>
          </w:p>
        </w:tc>
        <w:tc>
          <w:tcPr>
            <w:tcW w:w="1083" w:type="pct"/>
          </w:tcPr>
          <w:p w14:paraId="47FA26C9" w14:textId="77777777" w:rsidR="00243633" w:rsidRPr="0084226F" w:rsidRDefault="00243633" w:rsidP="00A83184">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Black (African American)</w:t>
            </w:r>
          </w:p>
        </w:tc>
        <w:tc>
          <w:tcPr>
            <w:tcW w:w="3556" w:type="pct"/>
          </w:tcPr>
          <w:p w14:paraId="62AEC8A8" w14:textId="77777777" w:rsidR="00243633" w:rsidRPr="0084226F" w:rsidRDefault="00243633" w:rsidP="00A83184">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 person having origins in any of the black racial groups of Africa.</w:t>
            </w:r>
          </w:p>
        </w:tc>
      </w:tr>
      <w:tr w:rsidR="00243633" w14:paraId="6251E46E" w14:textId="77777777" w:rsidTr="00B17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pct"/>
            <w:noWrap/>
          </w:tcPr>
          <w:p w14:paraId="5A9D08FC" w14:textId="77777777" w:rsidR="00243633" w:rsidRPr="0084226F" w:rsidRDefault="00243633" w:rsidP="00A83184">
            <w:pPr>
              <w:jc w:val="center"/>
              <w:rPr>
                <w:rFonts w:eastAsiaTheme="minorEastAsia"/>
              </w:rPr>
            </w:pPr>
            <w:r w:rsidRPr="0084226F">
              <w:rPr>
                <w:rFonts w:eastAsiaTheme="minorEastAsia"/>
              </w:rPr>
              <w:t>3</w:t>
            </w:r>
          </w:p>
        </w:tc>
        <w:tc>
          <w:tcPr>
            <w:tcW w:w="1083" w:type="pct"/>
          </w:tcPr>
          <w:p w14:paraId="556E82C3" w14:textId="77777777" w:rsidR="00243633" w:rsidRPr="0084226F" w:rsidRDefault="00243633" w:rsidP="00A83184">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Hispanic or Latino</w:t>
            </w:r>
          </w:p>
        </w:tc>
        <w:tc>
          <w:tcPr>
            <w:tcW w:w="3556" w:type="pct"/>
          </w:tcPr>
          <w:p w14:paraId="0B9B5D2B" w14:textId="77777777" w:rsidR="00243633" w:rsidRPr="0084226F" w:rsidRDefault="00243633" w:rsidP="00A83184">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A person of Mexican, Puerto Rican, Cuban, Central or South American, or other Spanish culture or origin, regardless of race</w:t>
            </w:r>
          </w:p>
        </w:tc>
      </w:tr>
      <w:tr w:rsidR="00243633" w14:paraId="2C973982" w14:textId="77777777" w:rsidTr="00B17621">
        <w:tc>
          <w:tcPr>
            <w:cnfStyle w:val="001000000000" w:firstRow="0" w:lastRow="0" w:firstColumn="1" w:lastColumn="0" w:oddVBand="0" w:evenVBand="0" w:oddHBand="0" w:evenHBand="0" w:firstRowFirstColumn="0" w:firstRowLastColumn="0" w:lastRowFirstColumn="0" w:lastRowLastColumn="0"/>
            <w:tcW w:w="361" w:type="pct"/>
            <w:noWrap/>
          </w:tcPr>
          <w:p w14:paraId="7AB5376F" w14:textId="77777777" w:rsidR="00243633" w:rsidRPr="0084226F" w:rsidRDefault="00243633" w:rsidP="00A83184">
            <w:pPr>
              <w:jc w:val="center"/>
              <w:rPr>
                <w:rFonts w:eastAsiaTheme="minorEastAsia"/>
              </w:rPr>
            </w:pPr>
            <w:r w:rsidRPr="0084226F">
              <w:rPr>
                <w:rFonts w:eastAsiaTheme="minorEastAsia"/>
              </w:rPr>
              <w:t>4</w:t>
            </w:r>
          </w:p>
        </w:tc>
        <w:tc>
          <w:tcPr>
            <w:tcW w:w="1083" w:type="pct"/>
          </w:tcPr>
          <w:p w14:paraId="151C979C" w14:textId="77777777" w:rsidR="00243633" w:rsidRPr="0084226F" w:rsidRDefault="00243633" w:rsidP="00A83184">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Asian</w:t>
            </w:r>
          </w:p>
        </w:tc>
        <w:tc>
          <w:tcPr>
            <w:tcW w:w="3556" w:type="pct"/>
          </w:tcPr>
          <w:p w14:paraId="04F0FFEF" w14:textId="77777777" w:rsidR="00243633" w:rsidRPr="0084226F" w:rsidRDefault="00243633" w:rsidP="00A83184">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 person having origins in any of the original peoples of the Far East, Southeast Asia, or the Indian Subcontinent including, for example, Cambodia, China, India, Japan, Korea, Malaysia, Pakistan, the Philippine Islands, Thailand, and Vietnam.</w:t>
            </w:r>
          </w:p>
        </w:tc>
      </w:tr>
      <w:tr w:rsidR="00243633" w14:paraId="60811E22" w14:textId="77777777" w:rsidTr="00B17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pct"/>
            <w:noWrap/>
          </w:tcPr>
          <w:p w14:paraId="40860738" w14:textId="77777777" w:rsidR="00243633" w:rsidRPr="0084226F" w:rsidRDefault="00243633" w:rsidP="00A83184">
            <w:pPr>
              <w:jc w:val="center"/>
              <w:rPr>
                <w:rFonts w:eastAsiaTheme="minorEastAsia"/>
              </w:rPr>
            </w:pPr>
            <w:r w:rsidRPr="0084226F">
              <w:rPr>
                <w:rFonts w:eastAsiaTheme="minorEastAsia"/>
              </w:rPr>
              <w:t>5</w:t>
            </w:r>
          </w:p>
        </w:tc>
        <w:tc>
          <w:tcPr>
            <w:tcW w:w="1083" w:type="pct"/>
          </w:tcPr>
          <w:p w14:paraId="70CFC4C2" w14:textId="77777777" w:rsidR="00243633" w:rsidRPr="0084226F" w:rsidRDefault="00243633" w:rsidP="00A83184">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American Indian</w:t>
            </w:r>
          </w:p>
        </w:tc>
        <w:tc>
          <w:tcPr>
            <w:tcW w:w="3556" w:type="pct"/>
          </w:tcPr>
          <w:p w14:paraId="6DBC4960" w14:textId="77777777" w:rsidR="00243633" w:rsidRDefault="00243633" w:rsidP="00A83184">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A person having origins in any of the original peoples of North and South America (including Central America) who maintains cultural identification through tribal affiliation or community attachment. </w:t>
            </w:r>
          </w:p>
          <w:p w14:paraId="6B57CE4D" w14:textId="77777777" w:rsidR="00243633" w:rsidRDefault="00243633" w:rsidP="00A83184">
            <w:pPr>
              <w:cnfStyle w:val="000000100000" w:firstRow="0" w:lastRow="0" w:firstColumn="0" w:lastColumn="0" w:oddVBand="0" w:evenVBand="0" w:oddHBand="1" w:evenHBand="0" w:firstRowFirstColumn="0" w:firstRowLastColumn="0" w:lastRowFirstColumn="0" w:lastRowLastColumn="0"/>
              <w:rPr>
                <w:rFonts w:eastAsiaTheme="minorEastAsia"/>
              </w:rPr>
            </w:pPr>
          </w:p>
          <w:p w14:paraId="22924581" w14:textId="77777777" w:rsidR="00243633" w:rsidRPr="0084226F" w:rsidRDefault="00243633" w:rsidP="00A83184">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Note: Do not include Alaska Native students in this category.</w:t>
            </w:r>
          </w:p>
        </w:tc>
      </w:tr>
      <w:tr w:rsidR="00243633" w14:paraId="0181D758" w14:textId="77777777" w:rsidTr="00B17621">
        <w:tc>
          <w:tcPr>
            <w:cnfStyle w:val="001000000000" w:firstRow="0" w:lastRow="0" w:firstColumn="1" w:lastColumn="0" w:oddVBand="0" w:evenVBand="0" w:oddHBand="0" w:evenHBand="0" w:firstRowFirstColumn="0" w:firstRowLastColumn="0" w:lastRowFirstColumn="0" w:lastRowLastColumn="0"/>
            <w:tcW w:w="361" w:type="pct"/>
            <w:noWrap/>
          </w:tcPr>
          <w:p w14:paraId="546DE800" w14:textId="77777777" w:rsidR="00243633" w:rsidRPr="0084226F" w:rsidRDefault="00243633" w:rsidP="00A83184">
            <w:pPr>
              <w:jc w:val="center"/>
              <w:rPr>
                <w:rFonts w:eastAsiaTheme="minorEastAsia"/>
              </w:rPr>
            </w:pPr>
            <w:r w:rsidRPr="0084226F">
              <w:rPr>
                <w:rFonts w:eastAsiaTheme="minorEastAsia"/>
              </w:rPr>
              <w:t>6</w:t>
            </w:r>
          </w:p>
        </w:tc>
        <w:tc>
          <w:tcPr>
            <w:tcW w:w="1083" w:type="pct"/>
          </w:tcPr>
          <w:p w14:paraId="176A2630" w14:textId="77777777" w:rsidR="00243633" w:rsidRPr="0084226F" w:rsidRDefault="00243633" w:rsidP="00A83184">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Alaska Native</w:t>
            </w:r>
          </w:p>
        </w:tc>
        <w:tc>
          <w:tcPr>
            <w:tcW w:w="3556" w:type="pct"/>
          </w:tcPr>
          <w:p w14:paraId="5E47BF46" w14:textId="77777777" w:rsidR="00243633" w:rsidRPr="0084226F" w:rsidRDefault="00243633" w:rsidP="00A83184">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 person who is a descendant of a member of the aboriginal races inhabiting the state of Alaska when annexed to the United States, or who is a descendant of an Indian or Eskimo who, since the year 1867 and prior to June 30, 1952, migrated into the state from Canada, and who is a descendant having at least one-quarter blood derived from these ancestors.</w:t>
            </w:r>
          </w:p>
        </w:tc>
      </w:tr>
      <w:tr w:rsidR="00243633" w14:paraId="7DD31B27" w14:textId="77777777" w:rsidTr="00B17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pct"/>
            <w:noWrap/>
          </w:tcPr>
          <w:p w14:paraId="6D2F088F" w14:textId="77777777" w:rsidR="00243633" w:rsidRPr="0084226F" w:rsidRDefault="00243633" w:rsidP="00A83184">
            <w:pPr>
              <w:jc w:val="center"/>
              <w:rPr>
                <w:rFonts w:eastAsiaTheme="minorEastAsia"/>
              </w:rPr>
            </w:pPr>
            <w:r w:rsidRPr="0084226F">
              <w:rPr>
                <w:rFonts w:eastAsiaTheme="minorEastAsia"/>
              </w:rPr>
              <w:t>7</w:t>
            </w:r>
          </w:p>
        </w:tc>
        <w:tc>
          <w:tcPr>
            <w:tcW w:w="1083" w:type="pct"/>
          </w:tcPr>
          <w:p w14:paraId="40683BA1" w14:textId="77777777" w:rsidR="00243633" w:rsidRPr="0084226F" w:rsidRDefault="00243633" w:rsidP="00A83184">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Two or More Races (Not Hispanic)</w:t>
            </w:r>
          </w:p>
        </w:tc>
        <w:tc>
          <w:tcPr>
            <w:tcW w:w="3556" w:type="pct"/>
          </w:tcPr>
          <w:p w14:paraId="79C4613B" w14:textId="77777777" w:rsidR="00243633" w:rsidRPr="0084226F" w:rsidRDefault="00243633" w:rsidP="00A83184">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A person who primarily identifies their ethnic heritage with more than one subgroup. Do not include individuals that have identified themselves as Hispanic or Latino.</w:t>
            </w:r>
          </w:p>
        </w:tc>
      </w:tr>
      <w:tr w:rsidR="00243633" w14:paraId="2A5DF82C" w14:textId="77777777" w:rsidTr="00B17621">
        <w:tc>
          <w:tcPr>
            <w:cnfStyle w:val="001000000000" w:firstRow="0" w:lastRow="0" w:firstColumn="1" w:lastColumn="0" w:oddVBand="0" w:evenVBand="0" w:oddHBand="0" w:evenHBand="0" w:firstRowFirstColumn="0" w:firstRowLastColumn="0" w:lastRowFirstColumn="0" w:lastRowLastColumn="0"/>
            <w:tcW w:w="361" w:type="pct"/>
            <w:noWrap/>
          </w:tcPr>
          <w:p w14:paraId="26C597C9" w14:textId="77777777" w:rsidR="00243633" w:rsidRPr="0084226F" w:rsidRDefault="00243633" w:rsidP="00A83184">
            <w:pPr>
              <w:jc w:val="center"/>
              <w:rPr>
                <w:rFonts w:eastAsiaTheme="minorEastAsia"/>
              </w:rPr>
            </w:pPr>
            <w:r w:rsidRPr="0084226F">
              <w:rPr>
                <w:rFonts w:eastAsiaTheme="minorEastAsia"/>
              </w:rPr>
              <w:t>8</w:t>
            </w:r>
          </w:p>
        </w:tc>
        <w:tc>
          <w:tcPr>
            <w:tcW w:w="1083" w:type="pct"/>
          </w:tcPr>
          <w:p w14:paraId="055CD42A" w14:textId="77777777" w:rsidR="00243633" w:rsidRPr="0084226F" w:rsidRDefault="00243633" w:rsidP="00A83184">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Native Hawaiian or Pacific Islander</w:t>
            </w:r>
          </w:p>
        </w:tc>
        <w:tc>
          <w:tcPr>
            <w:tcW w:w="3556" w:type="pct"/>
          </w:tcPr>
          <w:p w14:paraId="5543F013" w14:textId="77777777" w:rsidR="00243633" w:rsidRPr="0084226F" w:rsidRDefault="00243633" w:rsidP="00A83184">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 person having origins in any of the original peoples of Hawaii, Guam, Samoa, or other Pacific Islands.</w:t>
            </w:r>
          </w:p>
        </w:tc>
      </w:tr>
    </w:tbl>
    <w:p w14:paraId="72067FB5" w14:textId="77777777" w:rsidR="00243633" w:rsidRDefault="00243633" w:rsidP="00243633"/>
    <w:p w14:paraId="7DDD4630" w14:textId="77777777" w:rsidR="006B52DD" w:rsidRDefault="006B52DD" w:rsidP="00E365D8">
      <w:bookmarkStart w:id="27" w:name="_Appendix_C:_English"/>
      <w:bookmarkEnd w:id="27"/>
      <w:r>
        <w:br w:type="page"/>
      </w:r>
    </w:p>
    <w:p w14:paraId="7E5E26C8" w14:textId="5CE5FB0F" w:rsidR="00243633" w:rsidRDefault="00243633" w:rsidP="00243633">
      <w:pPr>
        <w:pStyle w:val="Heading1"/>
        <w:jc w:val="center"/>
      </w:pPr>
      <w:bookmarkStart w:id="28" w:name="_Toc130546349"/>
      <w:r>
        <w:lastRenderedPageBreak/>
        <w:t>Appendix C: English Learners</w:t>
      </w:r>
      <w:bookmarkEnd w:id="28"/>
    </w:p>
    <w:p w14:paraId="6BA8594B" w14:textId="77777777" w:rsidR="00243633" w:rsidRDefault="00243633" w:rsidP="00243633">
      <w:pPr>
        <w:pStyle w:val="NoSpacing"/>
      </w:pPr>
    </w:p>
    <w:p w14:paraId="34766FFC" w14:textId="77777777" w:rsidR="00243633" w:rsidRDefault="00243633" w:rsidP="00243633">
      <w:pPr>
        <w:pStyle w:val="NoSpacing"/>
      </w:pPr>
      <w:bookmarkStart w:id="29" w:name="_Hlk130222229"/>
      <w:r>
        <w:t>An English Learner (EL) is one who meets the definition of Limited English Proficiency in 4 AAC 34.090(2) and who has been determined to be an English Learner based on the assessment of English language proficiency required under 4 AAC 34.055(c) to determine if the student is limited English proficient and has not yet met the criteria to exit English Learner status as described in 4 AAC 34.055(d).</w:t>
      </w:r>
    </w:p>
    <w:p w14:paraId="3EB2D304" w14:textId="77777777" w:rsidR="00243633" w:rsidRDefault="00243633" w:rsidP="00243633">
      <w:pPr>
        <w:pStyle w:val="NoSpacing"/>
      </w:pPr>
    </w:p>
    <w:p w14:paraId="6D560A54" w14:textId="029E3FAE" w:rsidR="00243633" w:rsidRDefault="00243633" w:rsidP="00243633">
      <w:pPr>
        <w:pStyle w:val="NoSpacing"/>
      </w:pPr>
      <w:r>
        <w:t>Definition of an English Learner (4 AAC 34.090(2))</w:t>
      </w:r>
      <w:r w:rsidR="00B27991">
        <w:t>:</w:t>
      </w:r>
    </w:p>
    <w:p w14:paraId="0BFDA3B3" w14:textId="77777777" w:rsidR="00B27991" w:rsidRDefault="00B27991" w:rsidP="00243633">
      <w:pPr>
        <w:pStyle w:val="NoSpacing"/>
      </w:pPr>
    </w:p>
    <w:p w14:paraId="18D73C78" w14:textId="77777777" w:rsidR="00243633" w:rsidRDefault="00243633" w:rsidP="00B60B36">
      <w:pPr>
        <w:pStyle w:val="NoSpacing"/>
      </w:pPr>
      <w:r>
        <w:t xml:space="preserve">(2) “English learner” means an individual </w:t>
      </w:r>
    </w:p>
    <w:p w14:paraId="14377621" w14:textId="77777777" w:rsidR="00243633" w:rsidRDefault="00243633" w:rsidP="00B60B36">
      <w:pPr>
        <w:pStyle w:val="NoSpacing"/>
        <w:ind w:firstLine="270"/>
      </w:pPr>
      <w:r>
        <w:t xml:space="preserve">(A) who is between 3 and 21 years </w:t>
      </w:r>
      <w:proofErr w:type="gramStart"/>
      <w:r>
        <w:t>old;</w:t>
      </w:r>
      <w:proofErr w:type="gramEnd"/>
      <w:r>
        <w:t xml:space="preserve"> </w:t>
      </w:r>
    </w:p>
    <w:p w14:paraId="2EBB7BBF" w14:textId="77777777" w:rsidR="00243633" w:rsidRDefault="00243633" w:rsidP="00B60B36">
      <w:pPr>
        <w:pStyle w:val="NoSpacing"/>
        <w:ind w:firstLine="270"/>
      </w:pPr>
      <w:r>
        <w:t xml:space="preserve">(B) who is enrolled or preparing to enroll in an elementary school or secondary </w:t>
      </w:r>
      <w:proofErr w:type="gramStart"/>
      <w:r>
        <w:t>school;</w:t>
      </w:r>
      <w:proofErr w:type="gramEnd"/>
      <w:r>
        <w:t xml:space="preserve"> </w:t>
      </w:r>
    </w:p>
    <w:p w14:paraId="69872B38" w14:textId="77777777" w:rsidR="00243633" w:rsidRDefault="00243633" w:rsidP="00B60B36">
      <w:pPr>
        <w:pStyle w:val="NoSpacing"/>
        <w:ind w:firstLine="270"/>
      </w:pPr>
      <w:r>
        <w:t xml:space="preserve">(C) who falls into one or more of the following categories of individuals: </w:t>
      </w:r>
    </w:p>
    <w:p w14:paraId="01920593" w14:textId="4D3F433D" w:rsidR="00243633" w:rsidRDefault="00243633" w:rsidP="00B60B36">
      <w:pPr>
        <w:pStyle w:val="NoSpacing"/>
        <w:ind w:left="810"/>
      </w:pPr>
      <w:r>
        <w:t>(i) an individual not born in the United States or whose native language is a language other</w:t>
      </w:r>
      <w:r w:rsidR="00643A89">
        <w:t xml:space="preserve"> </w:t>
      </w:r>
      <w:r>
        <w:t xml:space="preserve">than </w:t>
      </w:r>
      <w:proofErr w:type="gramStart"/>
      <w:r>
        <w:t>English;</w:t>
      </w:r>
      <w:proofErr w:type="gramEnd"/>
      <w:r>
        <w:t xml:space="preserve"> </w:t>
      </w:r>
    </w:p>
    <w:p w14:paraId="59EC800A" w14:textId="77777777" w:rsidR="00243633" w:rsidRDefault="00243633" w:rsidP="00B60B36">
      <w:pPr>
        <w:pStyle w:val="NoSpacing"/>
        <w:ind w:left="810"/>
      </w:pPr>
      <w:r>
        <w:t>(ii) an American Indian, Alaska Native, or native resident of the outlying areas, who comes from an environment where a language other than English has had a significant impact on the individual's level of English language proficiency; or</w:t>
      </w:r>
    </w:p>
    <w:p w14:paraId="60F8DCD8" w14:textId="77777777" w:rsidR="00243633" w:rsidRDefault="00243633" w:rsidP="00B60B36">
      <w:pPr>
        <w:pStyle w:val="NoSpacing"/>
        <w:ind w:left="810"/>
      </w:pPr>
      <w:r>
        <w:t xml:space="preserve">(iii) </w:t>
      </w:r>
      <w:r w:rsidRPr="00201634">
        <w:t xml:space="preserve">an individual who is migratory, whose native language is a language other than English, and who comes from an environment where a language other than English is </w:t>
      </w:r>
      <w:proofErr w:type="gramStart"/>
      <w:r w:rsidRPr="00201634">
        <w:t>dominant;</w:t>
      </w:r>
      <w:proofErr w:type="gramEnd"/>
      <w:r w:rsidRPr="00201634">
        <w:t xml:space="preserve">  </w:t>
      </w:r>
    </w:p>
    <w:p w14:paraId="463D2E46" w14:textId="77777777" w:rsidR="00243633" w:rsidRDefault="00243633" w:rsidP="00B60B36">
      <w:pPr>
        <w:pStyle w:val="NoSpacing"/>
        <w:ind w:left="270"/>
      </w:pPr>
      <w:r>
        <w:t xml:space="preserve">(D) whose difficulties in speaking, reading, writing, or understanding the English language may be sufficient to deny the individual the </w:t>
      </w:r>
    </w:p>
    <w:p w14:paraId="737C3E49" w14:textId="0BB30BC4" w:rsidR="00643A89" w:rsidRDefault="00243633" w:rsidP="00B60B36">
      <w:pPr>
        <w:pStyle w:val="NoSpacing"/>
        <w:ind w:left="630" w:firstLine="90"/>
      </w:pPr>
      <w:r>
        <w:t>(i) ability to obtain a proficiency level of proficient or advanced, as described in 4 AAC 06.739, on the state assessments in English language arts, mathematics, and science under 4 AAC</w:t>
      </w:r>
      <w:r w:rsidR="00643A89">
        <w:t xml:space="preserve"> </w:t>
      </w:r>
      <w:proofErr w:type="gramStart"/>
      <w:r>
        <w:t>06.737;</w:t>
      </w:r>
      <w:proofErr w:type="gramEnd"/>
    </w:p>
    <w:p w14:paraId="262427AE" w14:textId="4AD11D43" w:rsidR="00643A89" w:rsidRDefault="00243633" w:rsidP="00B60B36">
      <w:pPr>
        <w:pStyle w:val="NoSpacing"/>
        <w:ind w:left="630" w:firstLine="90"/>
      </w:pPr>
      <w:r>
        <w:t>(ii) ability to successfully achieve in classrooms where the language of instruction is English; or</w:t>
      </w:r>
    </w:p>
    <w:p w14:paraId="517F541C" w14:textId="77BDBDCA" w:rsidR="00243633" w:rsidRDefault="00243633" w:rsidP="00B60B36">
      <w:pPr>
        <w:pStyle w:val="NoSpacing"/>
        <w:ind w:left="630" w:firstLine="90"/>
      </w:pPr>
      <w:r>
        <w:t xml:space="preserve">(iii) opportunity to participate fully in </w:t>
      </w:r>
      <w:proofErr w:type="gramStart"/>
      <w:r>
        <w:t>society;</w:t>
      </w:r>
      <w:proofErr w:type="gramEnd"/>
      <w:r>
        <w:t xml:space="preserve"> </w:t>
      </w:r>
    </w:p>
    <w:p w14:paraId="1CCAA046" w14:textId="77777777" w:rsidR="00243633" w:rsidRPr="00201634" w:rsidRDefault="00243633" w:rsidP="00B60B36">
      <w:pPr>
        <w:pStyle w:val="NoSpacing"/>
      </w:pPr>
      <w:r w:rsidRPr="00201634">
        <w:t xml:space="preserve">(6) "outlying area" has the meaning given in 20 U.S.C. 7801(36) (Elementary and Secondary Education Act); the definition of "outlying area" set out in 20 U.S.C. 7801(36), as revised as of December 10, </w:t>
      </w:r>
      <w:r>
        <w:t>2016</w:t>
      </w:r>
      <w:r w:rsidRPr="00201634">
        <w:t xml:space="preserve">, is adopted by reference. </w:t>
      </w:r>
    </w:p>
    <w:p w14:paraId="247358B3" w14:textId="77777777" w:rsidR="00243633" w:rsidRPr="0092718A" w:rsidRDefault="00243633" w:rsidP="00243633">
      <w:pPr>
        <w:pStyle w:val="NoSpacing"/>
      </w:pPr>
    </w:p>
    <w:p w14:paraId="781E9880" w14:textId="1C7DB7F5" w:rsidR="00243633" w:rsidRDefault="00243633" w:rsidP="00243633">
      <w:pPr>
        <w:pStyle w:val="NoSpacing"/>
      </w:pPr>
      <w:r w:rsidRPr="0092718A">
        <w:t>4 AAC 34.055(d) is repealed and readopted to read:</w:t>
      </w:r>
    </w:p>
    <w:p w14:paraId="1E06EB1F" w14:textId="77777777" w:rsidR="00B27991" w:rsidRPr="0092718A" w:rsidRDefault="00B27991" w:rsidP="00243633">
      <w:pPr>
        <w:pStyle w:val="NoSpacing"/>
      </w:pPr>
    </w:p>
    <w:p w14:paraId="7D77C43C" w14:textId="6A87B98D" w:rsidR="007002BE" w:rsidRDefault="00243633" w:rsidP="00B60B36">
      <w:pPr>
        <w:pStyle w:val="NoSpacing"/>
      </w:pPr>
      <w:r w:rsidRPr="0092718A">
        <w:t>(d) If</w:t>
      </w:r>
      <w:r w:rsidR="00003C18">
        <w:t>,</w:t>
      </w:r>
      <w:r w:rsidRPr="0092718A">
        <w:t xml:space="preserve"> under (b) and (c) of this section, a district identifies a student as an English learner eligible for services under this chapter, th</w:t>
      </w:r>
      <w:r w:rsidR="00003C18">
        <w:t>e</w:t>
      </w:r>
      <w:r w:rsidRPr="0092718A">
        <w:t xml:space="preserve"> </w:t>
      </w:r>
      <w:r w:rsidR="00003C18">
        <w:t>student</w:t>
      </w:r>
      <w:r w:rsidRPr="0092718A">
        <w:t xml:space="preserve"> remains identified as an English learner until the student obtains </w:t>
      </w:r>
      <w:r w:rsidR="00003C18" w:rsidRPr="00003C18">
        <w:t xml:space="preserve">an overall composite score of 4.5 or higher on tier B or tier C of Assessing Comprehension and Communication in English State-to-State for English Language Learners, if that is the approved assessment under (c) of this section. </w:t>
      </w:r>
    </w:p>
    <w:p w14:paraId="73E6427E" w14:textId="77777777" w:rsidR="00B27991" w:rsidRDefault="00B27991" w:rsidP="00003C18">
      <w:pPr>
        <w:pStyle w:val="NoSpacing"/>
        <w:ind w:left="720"/>
      </w:pPr>
    </w:p>
    <w:p w14:paraId="719EE04C" w14:textId="6391C7AB" w:rsidR="00003C18" w:rsidRDefault="00003C18" w:rsidP="00B60B36">
      <w:pPr>
        <w:pStyle w:val="NoSpacing"/>
        <w:rPr>
          <w:rFonts w:ascii="Verdana" w:hAnsi="Verdana"/>
          <w:b/>
          <w:bCs/>
          <w:color w:val="333333"/>
          <w:sz w:val="17"/>
          <w:szCs w:val="17"/>
          <w:shd w:val="clear" w:color="auto" w:fill="FFFFFF"/>
        </w:rPr>
      </w:pPr>
      <w:r w:rsidRPr="00003C18">
        <w:t>If an identified English learner has a disability that precludes assessment in one or more domains of ACCESS for ELLs, the identified English learner is eligible for English learner is eligible for alternate scoring under the department's Alternate Scoring Process Guide, 2021 edition, adopted by reference.</w:t>
      </w:r>
      <w:r>
        <w:rPr>
          <w:rFonts w:ascii="Verdana" w:hAnsi="Verdana"/>
          <w:b/>
          <w:bCs/>
          <w:color w:val="333333"/>
          <w:sz w:val="17"/>
          <w:szCs w:val="17"/>
          <w:shd w:val="clear" w:color="auto" w:fill="FFFFFF"/>
        </w:rPr>
        <w:t xml:space="preserve"> </w:t>
      </w:r>
    </w:p>
    <w:p w14:paraId="6AA5DA8A" w14:textId="77777777" w:rsidR="00B27991" w:rsidRDefault="00B27991" w:rsidP="007002BE">
      <w:pPr>
        <w:pStyle w:val="NoSpacing"/>
        <w:ind w:left="720"/>
        <w:rPr>
          <w:rFonts w:ascii="Verdana" w:hAnsi="Verdana"/>
          <w:b/>
          <w:bCs/>
          <w:color w:val="333333"/>
          <w:sz w:val="17"/>
          <w:szCs w:val="17"/>
          <w:shd w:val="clear" w:color="auto" w:fill="FFFFFF"/>
        </w:rPr>
      </w:pPr>
    </w:p>
    <w:p w14:paraId="26E11CB2" w14:textId="0A76BF9C" w:rsidR="007002BE" w:rsidRDefault="00243633" w:rsidP="00B60B36">
      <w:pPr>
        <w:pStyle w:val="NoSpacing"/>
      </w:pPr>
      <w:r w:rsidRPr="0092718A">
        <w:t xml:space="preserve">(e) </w:t>
      </w:r>
      <w:r w:rsidR="007002BE" w:rsidRPr="007002BE">
        <w:t>A district shall monitor the academic progress of each student who had been identified as an English learner for four years after the student is no longer identified as an English learner. A former English learner is not required to participate in the annual English language proficiency assessment unless the district determines that a student's failure to make academic progress may be a result of a lack of English language proficiency and the student may need to be re-identified as an English learner.</w:t>
      </w:r>
    </w:p>
    <w:bookmarkEnd w:id="29"/>
    <w:p w14:paraId="0E5C7FD0" w14:textId="6064A846" w:rsidR="00243633" w:rsidRDefault="00E365D8" w:rsidP="002B61ED">
      <w:pPr>
        <w:pStyle w:val="Heading1"/>
        <w:jc w:val="center"/>
      </w:pPr>
      <w:r>
        <w:br w:type="page"/>
      </w:r>
      <w:bookmarkStart w:id="30" w:name="_Appendix_D:_Disability"/>
      <w:bookmarkStart w:id="31" w:name="_Toc130546350"/>
      <w:bookmarkStart w:id="32" w:name="_Hlk127882139"/>
      <w:bookmarkEnd w:id="30"/>
      <w:r w:rsidR="00243633">
        <w:lastRenderedPageBreak/>
        <w:t xml:space="preserve">Appendix </w:t>
      </w:r>
      <w:r w:rsidR="009B27E5">
        <w:t>D</w:t>
      </w:r>
      <w:r w:rsidR="00243633">
        <w:t>: Disability Definitions</w:t>
      </w:r>
      <w:bookmarkEnd w:id="31"/>
    </w:p>
    <w:tbl>
      <w:tblPr>
        <w:tblStyle w:val="GridTable2-Accent3"/>
        <w:tblW w:w="5000" w:type="pct"/>
        <w:tblLook w:val="0620" w:firstRow="1" w:lastRow="0" w:firstColumn="0" w:lastColumn="0" w:noHBand="1" w:noVBand="1"/>
        <w:tblCaption w:val="Disability Definitions"/>
        <w:tblDescription w:val="This table includes the definitions of the disability codes used in the Summer OASIS data collection."/>
      </w:tblPr>
      <w:tblGrid>
        <w:gridCol w:w="2258"/>
        <w:gridCol w:w="2454"/>
        <w:gridCol w:w="4648"/>
      </w:tblGrid>
      <w:tr w:rsidR="00536CF7" w14:paraId="74D7386C" w14:textId="77777777" w:rsidTr="00536CF7">
        <w:trPr>
          <w:cnfStyle w:val="100000000000" w:firstRow="1" w:lastRow="0" w:firstColumn="0" w:lastColumn="0" w:oddVBand="0" w:evenVBand="0" w:oddHBand="0" w:evenHBand="0" w:firstRowFirstColumn="0" w:firstRowLastColumn="0" w:lastRowFirstColumn="0" w:lastRowLastColumn="0"/>
          <w:tblHeader/>
        </w:trPr>
        <w:tc>
          <w:tcPr>
            <w:tcW w:w="1206" w:type="pct"/>
            <w:noWrap/>
          </w:tcPr>
          <w:p w14:paraId="5EF36251" w14:textId="77777777" w:rsidR="002B61ED" w:rsidRDefault="002B61ED" w:rsidP="003307BB">
            <w:pPr>
              <w:jc w:val="center"/>
              <w:rPr>
                <w:rFonts w:eastAsiaTheme="minorEastAsia"/>
              </w:rPr>
            </w:pPr>
            <w:bookmarkStart w:id="33" w:name="_Hlk130222334"/>
            <w:r>
              <w:rPr>
                <w:rFonts w:eastAsiaTheme="minorEastAsia"/>
              </w:rPr>
              <w:t>Disability Code</w:t>
            </w:r>
          </w:p>
        </w:tc>
        <w:tc>
          <w:tcPr>
            <w:tcW w:w="1311" w:type="pct"/>
          </w:tcPr>
          <w:p w14:paraId="3A0FA2CE" w14:textId="77777777" w:rsidR="002B61ED" w:rsidRDefault="002B61ED" w:rsidP="003307BB">
            <w:pPr>
              <w:rPr>
                <w:rFonts w:eastAsiaTheme="minorEastAsia"/>
              </w:rPr>
            </w:pPr>
            <w:r>
              <w:rPr>
                <w:rFonts w:eastAsiaTheme="minorEastAsia"/>
              </w:rPr>
              <w:t>Description</w:t>
            </w:r>
          </w:p>
        </w:tc>
        <w:tc>
          <w:tcPr>
            <w:tcW w:w="2483" w:type="pct"/>
          </w:tcPr>
          <w:p w14:paraId="04E58976" w14:textId="77777777" w:rsidR="002B61ED" w:rsidRDefault="002B61ED" w:rsidP="003307BB">
            <w:pPr>
              <w:rPr>
                <w:rFonts w:eastAsiaTheme="minorEastAsia"/>
              </w:rPr>
            </w:pPr>
            <w:r>
              <w:rPr>
                <w:rFonts w:eastAsiaTheme="minorEastAsia"/>
              </w:rPr>
              <w:t xml:space="preserve">Definition – Refer to </w:t>
            </w:r>
            <w:hyperlink r:id="rId27" w:anchor="4.52.130" w:history="1">
              <w:r w:rsidRPr="00B17621">
                <w:rPr>
                  <w:rStyle w:val="Hyperlink"/>
                  <w:rFonts w:eastAsiaTheme="minorEastAsia"/>
                  <w:color w:val="2E74B5" w:themeColor="accent1" w:themeShade="BF"/>
                </w:rPr>
                <w:t>4 AAC 52.130</w:t>
              </w:r>
            </w:hyperlink>
            <w:r w:rsidRPr="00B17621">
              <w:rPr>
                <w:rFonts w:eastAsiaTheme="minorEastAsia"/>
                <w:color w:val="2E74B5" w:themeColor="accent1" w:themeShade="BF"/>
              </w:rPr>
              <w:t xml:space="preserve">  </w:t>
            </w:r>
            <w:r>
              <w:rPr>
                <w:rFonts w:eastAsiaTheme="minorEastAsia"/>
                <w:sz w:val="18"/>
              </w:rPr>
              <w:t>(</w:t>
            </w:r>
            <w:r w:rsidRPr="00332B9F">
              <w:t>www.</w:t>
            </w:r>
            <w:r>
              <w:t>akleg.gov</w:t>
            </w:r>
            <w:r w:rsidRPr="00332B9F">
              <w:t>/basis/aac.asp#4.52.130</w:t>
            </w:r>
            <w:r>
              <w:rPr>
                <w:rFonts w:eastAsiaTheme="minorEastAsia"/>
                <w:sz w:val="18"/>
              </w:rPr>
              <w:t xml:space="preserve">) </w:t>
            </w:r>
            <w:r>
              <w:rPr>
                <w:rFonts w:eastAsiaTheme="minorEastAsia"/>
              </w:rPr>
              <w:t>for specific details</w:t>
            </w:r>
          </w:p>
        </w:tc>
      </w:tr>
      <w:tr w:rsidR="00536CF7" w:rsidRPr="00900814" w14:paraId="3738511F" w14:textId="77777777" w:rsidTr="00536CF7">
        <w:tc>
          <w:tcPr>
            <w:tcW w:w="1206" w:type="pct"/>
            <w:noWrap/>
          </w:tcPr>
          <w:p w14:paraId="1C065CDE" w14:textId="7ACEE2F8" w:rsidR="00536CF7" w:rsidRPr="00536CF7" w:rsidRDefault="00536CF7" w:rsidP="00536CF7">
            <w:pPr>
              <w:jc w:val="center"/>
              <w:rPr>
                <w:rFonts w:eastAsiaTheme="minorEastAsia"/>
              </w:rPr>
            </w:pPr>
            <w:r w:rsidRPr="00536CF7">
              <w:rPr>
                <w:rFonts w:eastAsiaTheme="minorEastAsia"/>
              </w:rPr>
              <w:t>0</w:t>
            </w:r>
          </w:p>
        </w:tc>
        <w:tc>
          <w:tcPr>
            <w:tcW w:w="1311" w:type="pct"/>
          </w:tcPr>
          <w:p w14:paraId="3B258492" w14:textId="6DE64A83" w:rsidR="00536CF7" w:rsidRPr="00536CF7" w:rsidRDefault="00536CF7" w:rsidP="00536CF7">
            <w:pPr>
              <w:rPr>
                <w:rFonts w:eastAsiaTheme="minorEastAsia"/>
              </w:rPr>
            </w:pPr>
            <w:r w:rsidRPr="00536CF7">
              <w:rPr>
                <w:rFonts w:eastAsiaTheme="minorEastAsia"/>
              </w:rPr>
              <w:t>Not Receiving Special Education Services</w:t>
            </w:r>
          </w:p>
        </w:tc>
        <w:tc>
          <w:tcPr>
            <w:tcW w:w="2483" w:type="pct"/>
          </w:tcPr>
          <w:p w14:paraId="3F303399" w14:textId="36C57EB3" w:rsidR="00536CF7" w:rsidRPr="00536CF7" w:rsidRDefault="00536CF7" w:rsidP="00536CF7">
            <w:pPr>
              <w:pStyle w:val="ListParagraph"/>
              <w:ind w:left="360"/>
              <w:rPr>
                <w:rFonts w:eastAsiaTheme="minorEastAsia"/>
              </w:rPr>
            </w:pPr>
            <w:r w:rsidRPr="00536CF7">
              <w:rPr>
                <w:rFonts w:eastAsiaTheme="minorEastAsia"/>
              </w:rPr>
              <w:t>Not receiving special education services</w:t>
            </w:r>
          </w:p>
        </w:tc>
      </w:tr>
      <w:tr w:rsidR="00536CF7" w:rsidRPr="00900814" w14:paraId="0C83ED48" w14:textId="77777777" w:rsidTr="00536CF7">
        <w:tc>
          <w:tcPr>
            <w:tcW w:w="1206" w:type="pct"/>
            <w:noWrap/>
          </w:tcPr>
          <w:p w14:paraId="159D2544" w14:textId="7EC8CDF8" w:rsidR="00536CF7" w:rsidRPr="00536CF7" w:rsidRDefault="00536CF7" w:rsidP="00536CF7">
            <w:pPr>
              <w:jc w:val="center"/>
              <w:rPr>
                <w:rFonts w:eastAsiaTheme="minorEastAsia"/>
              </w:rPr>
            </w:pPr>
            <w:r w:rsidRPr="00536CF7">
              <w:rPr>
                <w:rFonts w:eastAsiaTheme="minorEastAsia"/>
              </w:rPr>
              <w:t>2</w:t>
            </w:r>
          </w:p>
        </w:tc>
        <w:tc>
          <w:tcPr>
            <w:tcW w:w="1311" w:type="pct"/>
          </w:tcPr>
          <w:p w14:paraId="48AB5C86" w14:textId="7892A218" w:rsidR="00536CF7" w:rsidRPr="00536CF7" w:rsidRDefault="00536CF7" w:rsidP="00536CF7">
            <w:pPr>
              <w:rPr>
                <w:rFonts w:eastAsiaTheme="minorEastAsia"/>
              </w:rPr>
            </w:pPr>
            <w:r w:rsidRPr="00536CF7">
              <w:rPr>
                <w:rFonts w:eastAsiaTheme="minorEastAsia"/>
              </w:rPr>
              <w:t>Cognitive Impairment</w:t>
            </w:r>
          </w:p>
        </w:tc>
        <w:tc>
          <w:tcPr>
            <w:tcW w:w="2483" w:type="pct"/>
          </w:tcPr>
          <w:p w14:paraId="2C616E6D" w14:textId="77777777" w:rsidR="00536CF7" w:rsidRPr="00536CF7" w:rsidRDefault="00536CF7" w:rsidP="00536CF7">
            <w:pPr>
              <w:pStyle w:val="ListParagraph"/>
              <w:numPr>
                <w:ilvl w:val="0"/>
                <w:numId w:val="12"/>
              </w:numPr>
              <w:rPr>
                <w:rFonts w:eastAsiaTheme="minorEastAsia"/>
              </w:rPr>
            </w:pPr>
            <w:r w:rsidRPr="00536CF7">
              <w:rPr>
                <w:rFonts w:eastAsiaTheme="minorEastAsia"/>
              </w:rPr>
              <w:t xml:space="preserve">Score 2 or more standard deviations below the national norm on an individual intelligence </w:t>
            </w:r>
            <w:proofErr w:type="gramStart"/>
            <w:r w:rsidRPr="00536CF7">
              <w:rPr>
                <w:rFonts w:eastAsiaTheme="minorEastAsia"/>
              </w:rPr>
              <w:t>test;</w:t>
            </w:r>
            <w:proofErr w:type="gramEnd"/>
          </w:p>
          <w:p w14:paraId="30D6213E" w14:textId="77777777" w:rsidR="00536CF7" w:rsidRPr="00536CF7" w:rsidRDefault="00536CF7" w:rsidP="00536CF7">
            <w:pPr>
              <w:pStyle w:val="ListParagraph"/>
              <w:numPr>
                <w:ilvl w:val="0"/>
                <w:numId w:val="12"/>
              </w:numPr>
              <w:rPr>
                <w:rFonts w:eastAsiaTheme="minorEastAsia"/>
              </w:rPr>
            </w:pPr>
            <w:r w:rsidRPr="00536CF7">
              <w:rPr>
                <w:rFonts w:eastAsiaTheme="minorEastAsia"/>
              </w:rPr>
              <w:t xml:space="preserve">Exhibits deficits in adaptive </w:t>
            </w:r>
            <w:proofErr w:type="gramStart"/>
            <w:r w:rsidRPr="00536CF7">
              <w:rPr>
                <w:rFonts w:eastAsiaTheme="minorEastAsia"/>
              </w:rPr>
              <w:t>behavior;</w:t>
            </w:r>
            <w:proofErr w:type="gramEnd"/>
          </w:p>
          <w:p w14:paraId="21C6129B" w14:textId="77777777" w:rsidR="00536CF7" w:rsidRPr="00536CF7" w:rsidRDefault="00536CF7" w:rsidP="00536CF7">
            <w:pPr>
              <w:pStyle w:val="ListParagraph"/>
              <w:numPr>
                <w:ilvl w:val="0"/>
                <w:numId w:val="12"/>
              </w:numPr>
              <w:rPr>
                <w:rFonts w:eastAsiaTheme="minorEastAsia"/>
              </w:rPr>
            </w:pPr>
            <w:r w:rsidRPr="00536CF7">
              <w:rPr>
                <w:rFonts w:eastAsiaTheme="minorEastAsia"/>
              </w:rPr>
              <w:t xml:space="preserve">Requires special facilities, equipment, or </w:t>
            </w:r>
            <w:proofErr w:type="gramStart"/>
            <w:r w:rsidRPr="00536CF7">
              <w:rPr>
                <w:rFonts w:eastAsiaTheme="minorEastAsia"/>
              </w:rPr>
              <w:t>methods;</w:t>
            </w:r>
            <w:proofErr w:type="gramEnd"/>
          </w:p>
          <w:p w14:paraId="187CB16B" w14:textId="77777777" w:rsidR="00536CF7" w:rsidRDefault="00536CF7" w:rsidP="00536CF7">
            <w:pPr>
              <w:pStyle w:val="ListParagraph"/>
              <w:numPr>
                <w:ilvl w:val="0"/>
                <w:numId w:val="12"/>
              </w:numPr>
              <w:rPr>
                <w:rFonts w:eastAsiaTheme="minorEastAsia"/>
              </w:rPr>
            </w:pPr>
            <w:r w:rsidRPr="00536CF7">
              <w:rPr>
                <w:rFonts w:eastAsiaTheme="minorEastAsia"/>
              </w:rPr>
              <w:t>Diagnosed as CI by a psychiatrist or psychologist (may include a school psychologist); and,</w:t>
            </w:r>
          </w:p>
          <w:p w14:paraId="71094AB5" w14:textId="738D8D90" w:rsidR="00536CF7" w:rsidRPr="00536CF7" w:rsidRDefault="00536CF7" w:rsidP="00536CF7">
            <w:pPr>
              <w:pStyle w:val="ListParagraph"/>
              <w:numPr>
                <w:ilvl w:val="0"/>
                <w:numId w:val="12"/>
              </w:numPr>
              <w:rPr>
                <w:rFonts w:eastAsiaTheme="minorEastAsia"/>
              </w:rPr>
            </w:pPr>
            <w:r w:rsidRPr="00536CF7">
              <w:rPr>
                <w:rFonts w:eastAsiaTheme="minorEastAsia"/>
              </w:rPr>
              <w:t>Certified by IEP team as qualifying for and needing special education services</w:t>
            </w:r>
          </w:p>
        </w:tc>
      </w:tr>
      <w:tr w:rsidR="00536CF7" w:rsidRPr="00900814" w14:paraId="0493F6F1" w14:textId="77777777" w:rsidTr="00536CF7">
        <w:tc>
          <w:tcPr>
            <w:tcW w:w="1206" w:type="pct"/>
            <w:noWrap/>
          </w:tcPr>
          <w:p w14:paraId="73D0884A" w14:textId="1CCEE783" w:rsidR="00536CF7" w:rsidRPr="00900814" w:rsidRDefault="00536CF7" w:rsidP="00536CF7">
            <w:pPr>
              <w:jc w:val="center"/>
              <w:rPr>
                <w:rFonts w:eastAsiaTheme="minorEastAsia"/>
              </w:rPr>
            </w:pPr>
            <w:r w:rsidRPr="00900814">
              <w:rPr>
                <w:rFonts w:eastAsiaTheme="minorEastAsia"/>
              </w:rPr>
              <w:t>3</w:t>
            </w:r>
          </w:p>
        </w:tc>
        <w:tc>
          <w:tcPr>
            <w:tcW w:w="1311" w:type="pct"/>
          </w:tcPr>
          <w:p w14:paraId="220985E8" w14:textId="4894477C" w:rsidR="00536CF7" w:rsidRDefault="00536CF7" w:rsidP="00536CF7">
            <w:pPr>
              <w:rPr>
                <w:rFonts w:eastAsiaTheme="minorEastAsia"/>
              </w:rPr>
            </w:pPr>
            <w:r>
              <w:rPr>
                <w:rFonts w:eastAsiaTheme="minorEastAsia"/>
              </w:rPr>
              <w:t>Hearing Impaired – Includes Deaf</w:t>
            </w:r>
          </w:p>
        </w:tc>
        <w:tc>
          <w:tcPr>
            <w:tcW w:w="2483" w:type="pct"/>
          </w:tcPr>
          <w:p w14:paraId="7B87310B" w14:textId="77777777" w:rsidR="00536CF7" w:rsidRDefault="00536CF7" w:rsidP="00536CF7">
            <w:pPr>
              <w:pStyle w:val="ListParagraph"/>
              <w:numPr>
                <w:ilvl w:val="0"/>
                <w:numId w:val="13"/>
              </w:numPr>
              <w:rPr>
                <w:rFonts w:eastAsiaTheme="minorEastAsia"/>
              </w:rPr>
            </w:pPr>
            <w:r>
              <w:rPr>
                <w:rFonts w:eastAsiaTheme="minorEastAsia"/>
              </w:rPr>
              <w:t>Exhibits a hearing impairment that hinders the ability to process linguistic information with or without amplification (deaf) or exhibits a hearing impairment, permanent or fluctuating, that adversely affects educational performance (hearing impaired</w:t>
            </w:r>
            <w:proofErr w:type="gramStart"/>
            <w:r>
              <w:rPr>
                <w:rFonts w:eastAsiaTheme="minorEastAsia"/>
              </w:rPr>
              <w:t>);</w:t>
            </w:r>
            <w:proofErr w:type="gramEnd"/>
          </w:p>
          <w:p w14:paraId="0C715A67" w14:textId="77777777" w:rsidR="00536CF7" w:rsidRDefault="00536CF7" w:rsidP="00536CF7">
            <w:pPr>
              <w:pStyle w:val="ListParagraph"/>
              <w:numPr>
                <w:ilvl w:val="0"/>
                <w:numId w:val="13"/>
              </w:numPr>
              <w:rPr>
                <w:rFonts w:eastAsiaTheme="minorEastAsia"/>
              </w:rPr>
            </w:pPr>
            <w:r>
              <w:rPr>
                <w:rFonts w:eastAsiaTheme="minorEastAsia"/>
              </w:rPr>
              <w:t xml:space="preserve">Requires special facilities, equipment, or </w:t>
            </w:r>
            <w:proofErr w:type="gramStart"/>
            <w:r>
              <w:rPr>
                <w:rFonts w:eastAsiaTheme="minorEastAsia"/>
              </w:rPr>
              <w:t>methods;</w:t>
            </w:r>
            <w:proofErr w:type="gramEnd"/>
          </w:p>
          <w:p w14:paraId="73A5C801" w14:textId="77777777" w:rsidR="00536CF7" w:rsidRDefault="00536CF7" w:rsidP="00536CF7">
            <w:pPr>
              <w:pStyle w:val="ListParagraph"/>
              <w:numPr>
                <w:ilvl w:val="0"/>
                <w:numId w:val="13"/>
              </w:numPr>
              <w:rPr>
                <w:rFonts w:eastAsiaTheme="minorEastAsia"/>
              </w:rPr>
            </w:pPr>
            <w:r>
              <w:rPr>
                <w:rFonts w:eastAsiaTheme="minorEastAsia"/>
              </w:rPr>
              <w:t>Diagnosed as deaf or hard of hearing by a physician or an audiologist; and,</w:t>
            </w:r>
          </w:p>
          <w:p w14:paraId="6262D50B" w14:textId="39F6BD1C" w:rsidR="00536CF7" w:rsidRDefault="00536CF7" w:rsidP="00536CF7">
            <w:pPr>
              <w:pStyle w:val="ListParagraph"/>
              <w:numPr>
                <w:ilvl w:val="0"/>
                <w:numId w:val="13"/>
              </w:numPr>
              <w:rPr>
                <w:rFonts w:eastAsiaTheme="minorEastAsia"/>
              </w:rPr>
            </w:pPr>
            <w:r>
              <w:rPr>
                <w:rFonts w:eastAsiaTheme="minorEastAsia"/>
              </w:rPr>
              <w:t>Certified by IEP team as qualifying for and needing special education services</w:t>
            </w:r>
          </w:p>
        </w:tc>
      </w:tr>
      <w:tr w:rsidR="00536CF7" w:rsidRPr="00EE1AF2" w14:paraId="51FC013D" w14:textId="77777777" w:rsidTr="00536CF7">
        <w:tc>
          <w:tcPr>
            <w:tcW w:w="1206" w:type="pct"/>
            <w:noWrap/>
          </w:tcPr>
          <w:p w14:paraId="068CD241" w14:textId="77777777" w:rsidR="00536CF7" w:rsidRPr="00900814" w:rsidRDefault="00536CF7" w:rsidP="00536CF7">
            <w:pPr>
              <w:jc w:val="center"/>
              <w:rPr>
                <w:rFonts w:eastAsiaTheme="minorEastAsia"/>
              </w:rPr>
            </w:pPr>
            <w:r w:rsidRPr="00900814">
              <w:rPr>
                <w:rFonts w:eastAsiaTheme="minorEastAsia"/>
              </w:rPr>
              <w:t>4</w:t>
            </w:r>
          </w:p>
        </w:tc>
        <w:tc>
          <w:tcPr>
            <w:tcW w:w="1311" w:type="pct"/>
          </w:tcPr>
          <w:p w14:paraId="636ABFBC" w14:textId="77777777" w:rsidR="00536CF7" w:rsidRPr="00900814" w:rsidRDefault="00536CF7" w:rsidP="00536CF7">
            <w:pPr>
              <w:rPr>
                <w:rFonts w:eastAsiaTheme="minorEastAsia"/>
              </w:rPr>
            </w:pPr>
            <w:r>
              <w:rPr>
                <w:rFonts w:eastAsiaTheme="minorEastAsia"/>
              </w:rPr>
              <w:t>Speech or Language Impairment</w:t>
            </w:r>
          </w:p>
        </w:tc>
        <w:tc>
          <w:tcPr>
            <w:tcW w:w="2483" w:type="pct"/>
          </w:tcPr>
          <w:p w14:paraId="114A6B03" w14:textId="77777777" w:rsidR="00536CF7" w:rsidRDefault="00536CF7" w:rsidP="00536CF7">
            <w:pPr>
              <w:pStyle w:val="ListParagraph"/>
              <w:numPr>
                <w:ilvl w:val="0"/>
                <w:numId w:val="14"/>
              </w:numPr>
              <w:rPr>
                <w:rFonts w:eastAsiaTheme="minorEastAsia"/>
              </w:rPr>
            </w:pPr>
            <w:r>
              <w:rPr>
                <w:rFonts w:eastAsiaTheme="minorEastAsia"/>
              </w:rPr>
              <w:t xml:space="preserve">Exhibits a communication disorder that adversely affects educational </w:t>
            </w:r>
            <w:proofErr w:type="gramStart"/>
            <w:r>
              <w:rPr>
                <w:rFonts w:eastAsiaTheme="minorEastAsia"/>
              </w:rPr>
              <w:t>performance;</w:t>
            </w:r>
            <w:proofErr w:type="gramEnd"/>
          </w:p>
          <w:p w14:paraId="6EF81227" w14:textId="77777777" w:rsidR="00536CF7" w:rsidRDefault="00536CF7" w:rsidP="00536CF7">
            <w:pPr>
              <w:pStyle w:val="ListParagraph"/>
              <w:numPr>
                <w:ilvl w:val="0"/>
                <w:numId w:val="14"/>
              </w:numPr>
              <w:rPr>
                <w:rFonts w:eastAsiaTheme="minorEastAsia"/>
              </w:rPr>
            </w:pPr>
            <w:r>
              <w:rPr>
                <w:rFonts w:eastAsiaTheme="minorEastAsia"/>
              </w:rPr>
              <w:t xml:space="preserve">Requires special facilities, equipment, or </w:t>
            </w:r>
            <w:proofErr w:type="gramStart"/>
            <w:r>
              <w:rPr>
                <w:rFonts w:eastAsiaTheme="minorEastAsia"/>
              </w:rPr>
              <w:t>methods;</w:t>
            </w:r>
            <w:proofErr w:type="gramEnd"/>
          </w:p>
          <w:p w14:paraId="3DDD479F" w14:textId="77777777" w:rsidR="00536CF7" w:rsidRDefault="00536CF7" w:rsidP="00536CF7">
            <w:pPr>
              <w:pStyle w:val="ListParagraph"/>
              <w:numPr>
                <w:ilvl w:val="0"/>
                <w:numId w:val="14"/>
              </w:numPr>
              <w:rPr>
                <w:rFonts w:eastAsiaTheme="minorEastAsia"/>
              </w:rPr>
            </w:pPr>
            <w:r>
              <w:rPr>
                <w:rFonts w:eastAsiaTheme="minorEastAsia"/>
              </w:rPr>
              <w:t>Diagnosed as speech impaired by a physician or a speech language pathologist; and,</w:t>
            </w:r>
          </w:p>
          <w:p w14:paraId="6D117680" w14:textId="77777777" w:rsidR="00536CF7" w:rsidRPr="00EE1AF2" w:rsidRDefault="00536CF7" w:rsidP="00536CF7">
            <w:pPr>
              <w:pStyle w:val="ListParagraph"/>
              <w:numPr>
                <w:ilvl w:val="0"/>
                <w:numId w:val="14"/>
              </w:numPr>
              <w:rPr>
                <w:rFonts w:eastAsiaTheme="minorEastAsia"/>
              </w:rPr>
            </w:pPr>
            <w:r>
              <w:rPr>
                <w:rFonts w:eastAsiaTheme="minorEastAsia"/>
              </w:rPr>
              <w:t>Certified by IEP team as qualifying for and needing special education services</w:t>
            </w:r>
          </w:p>
        </w:tc>
      </w:tr>
      <w:tr w:rsidR="00536CF7" w:rsidRPr="00EE1AF2" w14:paraId="02AC3402" w14:textId="77777777" w:rsidTr="00536CF7">
        <w:tc>
          <w:tcPr>
            <w:tcW w:w="1206" w:type="pct"/>
            <w:noWrap/>
          </w:tcPr>
          <w:p w14:paraId="4BC85B00" w14:textId="77777777" w:rsidR="00536CF7" w:rsidRPr="00900814" w:rsidRDefault="00536CF7" w:rsidP="00536CF7">
            <w:pPr>
              <w:jc w:val="center"/>
              <w:rPr>
                <w:rFonts w:eastAsiaTheme="minorEastAsia"/>
              </w:rPr>
            </w:pPr>
            <w:r w:rsidRPr="00900814">
              <w:rPr>
                <w:rFonts w:eastAsiaTheme="minorEastAsia"/>
              </w:rPr>
              <w:t>5</w:t>
            </w:r>
          </w:p>
        </w:tc>
        <w:tc>
          <w:tcPr>
            <w:tcW w:w="1311" w:type="pct"/>
          </w:tcPr>
          <w:p w14:paraId="6057E0AC" w14:textId="77777777" w:rsidR="00536CF7" w:rsidRPr="00900814" w:rsidRDefault="00536CF7" w:rsidP="00536CF7">
            <w:pPr>
              <w:rPr>
                <w:rFonts w:eastAsiaTheme="minorEastAsia"/>
              </w:rPr>
            </w:pPr>
            <w:r>
              <w:rPr>
                <w:rFonts w:eastAsiaTheme="minorEastAsia"/>
              </w:rPr>
              <w:t>Visual Impairment</w:t>
            </w:r>
          </w:p>
        </w:tc>
        <w:tc>
          <w:tcPr>
            <w:tcW w:w="2483" w:type="pct"/>
          </w:tcPr>
          <w:p w14:paraId="2652FFE0" w14:textId="77777777" w:rsidR="00536CF7" w:rsidRDefault="00536CF7" w:rsidP="00536CF7">
            <w:pPr>
              <w:pStyle w:val="ListParagraph"/>
              <w:numPr>
                <w:ilvl w:val="0"/>
                <w:numId w:val="15"/>
              </w:numPr>
              <w:rPr>
                <w:rFonts w:eastAsiaTheme="minorEastAsia"/>
              </w:rPr>
            </w:pPr>
            <w:r>
              <w:rPr>
                <w:rFonts w:eastAsiaTheme="minorEastAsia"/>
              </w:rPr>
              <w:t xml:space="preserve">Exhibits a visual impairment of 20/70 or poorer in the better eye with correction </w:t>
            </w:r>
            <w:r w:rsidRPr="00466C7E">
              <w:rPr>
                <w:rFonts w:eastAsiaTheme="minorEastAsia"/>
              </w:rPr>
              <w:t>or</w:t>
            </w:r>
            <w:r>
              <w:rPr>
                <w:rFonts w:eastAsiaTheme="minorEastAsia"/>
              </w:rPr>
              <w:t xml:space="preserve"> a visual field restriction of 20 degrees, as determined by an optometrist or an ophthalmologist, which adversely affects educational performance </w:t>
            </w:r>
            <w:r>
              <w:rPr>
                <w:rFonts w:eastAsiaTheme="minorEastAsia"/>
                <w:u w:val="single"/>
              </w:rPr>
              <w:t>or</w:t>
            </w:r>
            <w:r>
              <w:rPr>
                <w:rFonts w:eastAsiaTheme="minorEastAsia"/>
              </w:rPr>
              <w:t xml:space="preserve"> a physical eye condition that affects visual functioning to the extent specially designed instruction is </w:t>
            </w:r>
            <w:proofErr w:type="gramStart"/>
            <w:r>
              <w:rPr>
                <w:rFonts w:eastAsiaTheme="minorEastAsia"/>
              </w:rPr>
              <w:t>needed;</w:t>
            </w:r>
            <w:proofErr w:type="gramEnd"/>
          </w:p>
          <w:p w14:paraId="592F0299" w14:textId="77777777" w:rsidR="00536CF7" w:rsidRDefault="00536CF7" w:rsidP="00536CF7">
            <w:pPr>
              <w:pStyle w:val="ListParagraph"/>
              <w:numPr>
                <w:ilvl w:val="0"/>
                <w:numId w:val="15"/>
              </w:numPr>
              <w:rPr>
                <w:rFonts w:eastAsiaTheme="minorEastAsia"/>
              </w:rPr>
            </w:pPr>
            <w:r>
              <w:rPr>
                <w:rFonts w:eastAsiaTheme="minorEastAsia"/>
              </w:rPr>
              <w:lastRenderedPageBreak/>
              <w:t xml:space="preserve">Requires special facilities, equipment, or </w:t>
            </w:r>
            <w:proofErr w:type="gramStart"/>
            <w:r>
              <w:rPr>
                <w:rFonts w:eastAsiaTheme="minorEastAsia"/>
              </w:rPr>
              <w:t>methods;</w:t>
            </w:r>
            <w:proofErr w:type="gramEnd"/>
          </w:p>
          <w:p w14:paraId="7B8399B2" w14:textId="77777777" w:rsidR="00536CF7" w:rsidRPr="00EE1AF2" w:rsidRDefault="00536CF7" w:rsidP="00536CF7">
            <w:pPr>
              <w:pStyle w:val="ListParagraph"/>
              <w:numPr>
                <w:ilvl w:val="0"/>
                <w:numId w:val="15"/>
              </w:numPr>
              <w:rPr>
                <w:rFonts w:eastAsiaTheme="minorEastAsia"/>
              </w:rPr>
            </w:pPr>
            <w:r>
              <w:rPr>
                <w:rFonts w:eastAsiaTheme="minorEastAsia"/>
              </w:rPr>
              <w:t>Certified by IEP team as qualifying for and needing special education services, including a certified teacher for the visually impaired</w:t>
            </w:r>
          </w:p>
        </w:tc>
      </w:tr>
      <w:tr w:rsidR="00536CF7" w:rsidRPr="00EE1AF2" w14:paraId="621CE682" w14:textId="77777777" w:rsidTr="00536CF7">
        <w:tc>
          <w:tcPr>
            <w:tcW w:w="1206" w:type="pct"/>
            <w:noWrap/>
          </w:tcPr>
          <w:p w14:paraId="2353EB66" w14:textId="77777777" w:rsidR="00536CF7" w:rsidRPr="00900814" w:rsidRDefault="00536CF7" w:rsidP="00536CF7">
            <w:pPr>
              <w:jc w:val="center"/>
              <w:rPr>
                <w:rFonts w:eastAsiaTheme="minorEastAsia"/>
              </w:rPr>
            </w:pPr>
            <w:r w:rsidRPr="00900814">
              <w:rPr>
                <w:rFonts w:eastAsiaTheme="minorEastAsia"/>
              </w:rPr>
              <w:lastRenderedPageBreak/>
              <w:t>6</w:t>
            </w:r>
          </w:p>
        </w:tc>
        <w:tc>
          <w:tcPr>
            <w:tcW w:w="1311" w:type="pct"/>
          </w:tcPr>
          <w:p w14:paraId="657A6426" w14:textId="77777777" w:rsidR="00536CF7" w:rsidRPr="00900814" w:rsidRDefault="00536CF7" w:rsidP="00536CF7">
            <w:pPr>
              <w:rPr>
                <w:rFonts w:eastAsiaTheme="minorEastAsia"/>
              </w:rPr>
            </w:pPr>
            <w:r>
              <w:rPr>
                <w:rFonts w:eastAsiaTheme="minorEastAsia"/>
              </w:rPr>
              <w:t>Emotional Disturbance</w:t>
            </w:r>
          </w:p>
        </w:tc>
        <w:tc>
          <w:tcPr>
            <w:tcW w:w="2483" w:type="pct"/>
          </w:tcPr>
          <w:p w14:paraId="2360EA36" w14:textId="77777777" w:rsidR="00536CF7" w:rsidRDefault="00536CF7" w:rsidP="00536CF7">
            <w:pPr>
              <w:pStyle w:val="ListParagraph"/>
              <w:numPr>
                <w:ilvl w:val="0"/>
                <w:numId w:val="16"/>
              </w:numPr>
              <w:rPr>
                <w:rFonts w:eastAsiaTheme="minorEastAsia"/>
              </w:rPr>
            </w:pPr>
            <w:r>
              <w:rPr>
                <w:rFonts w:eastAsiaTheme="minorEastAsia"/>
              </w:rPr>
              <w:t xml:space="preserve">Exhibits one or more ED characteristics that adversely affects educational </w:t>
            </w:r>
            <w:proofErr w:type="gramStart"/>
            <w:r>
              <w:rPr>
                <w:rFonts w:eastAsiaTheme="minorEastAsia"/>
              </w:rPr>
              <w:t>performance;</w:t>
            </w:r>
            <w:proofErr w:type="gramEnd"/>
          </w:p>
          <w:p w14:paraId="5805DC61" w14:textId="77777777" w:rsidR="00536CF7" w:rsidRDefault="00536CF7" w:rsidP="00536CF7">
            <w:pPr>
              <w:pStyle w:val="ListParagraph"/>
              <w:numPr>
                <w:ilvl w:val="0"/>
                <w:numId w:val="16"/>
              </w:numPr>
              <w:rPr>
                <w:rFonts w:eastAsiaTheme="minorEastAsia"/>
              </w:rPr>
            </w:pPr>
            <w:r>
              <w:rPr>
                <w:rFonts w:eastAsiaTheme="minorEastAsia"/>
              </w:rPr>
              <w:t xml:space="preserve">Requires special facilities, equipment, or </w:t>
            </w:r>
            <w:proofErr w:type="gramStart"/>
            <w:r>
              <w:rPr>
                <w:rFonts w:eastAsiaTheme="minorEastAsia"/>
              </w:rPr>
              <w:t>methods;</w:t>
            </w:r>
            <w:proofErr w:type="gramEnd"/>
          </w:p>
          <w:p w14:paraId="73E44901" w14:textId="77777777" w:rsidR="00536CF7" w:rsidRDefault="00536CF7" w:rsidP="00536CF7">
            <w:pPr>
              <w:pStyle w:val="ListParagraph"/>
              <w:numPr>
                <w:ilvl w:val="0"/>
                <w:numId w:val="16"/>
              </w:numPr>
              <w:rPr>
                <w:rFonts w:eastAsiaTheme="minorEastAsia"/>
              </w:rPr>
            </w:pPr>
            <w:r>
              <w:rPr>
                <w:rFonts w:eastAsiaTheme="minorEastAsia"/>
              </w:rPr>
              <w:t>Diagnosed as having an emotional disturbance by a psychiatrist or psychologist (may include a school psychologist); and,</w:t>
            </w:r>
          </w:p>
          <w:p w14:paraId="17D1AE6A" w14:textId="77777777" w:rsidR="00536CF7" w:rsidRPr="00EE1AF2" w:rsidRDefault="00536CF7" w:rsidP="00536CF7">
            <w:pPr>
              <w:pStyle w:val="ListParagraph"/>
              <w:numPr>
                <w:ilvl w:val="0"/>
                <w:numId w:val="16"/>
              </w:numPr>
              <w:rPr>
                <w:rFonts w:eastAsiaTheme="minorEastAsia"/>
              </w:rPr>
            </w:pPr>
            <w:r>
              <w:rPr>
                <w:rFonts w:eastAsiaTheme="minorEastAsia"/>
              </w:rPr>
              <w:t>Certified by IEP team as qualifying for and needing special education services</w:t>
            </w:r>
          </w:p>
        </w:tc>
      </w:tr>
      <w:tr w:rsidR="00536CF7" w:rsidRPr="00051247" w14:paraId="6EECCBDB" w14:textId="77777777" w:rsidTr="00536CF7">
        <w:tc>
          <w:tcPr>
            <w:tcW w:w="1206" w:type="pct"/>
            <w:noWrap/>
          </w:tcPr>
          <w:p w14:paraId="09C3E671" w14:textId="77777777" w:rsidR="00536CF7" w:rsidRPr="00900814" w:rsidRDefault="00536CF7" w:rsidP="00536CF7">
            <w:pPr>
              <w:jc w:val="center"/>
              <w:rPr>
                <w:rFonts w:eastAsiaTheme="minorEastAsia"/>
              </w:rPr>
            </w:pPr>
            <w:r w:rsidRPr="00900814">
              <w:rPr>
                <w:rFonts w:eastAsiaTheme="minorEastAsia"/>
              </w:rPr>
              <w:t>7</w:t>
            </w:r>
          </w:p>
        </w:tc>
        <w:tc>
          <w:tcPr>
            <w:tcW w:w="1311" w:type="pct"/>
          </w:tcPr>
          <w:p w14:paraId="3B6C2F07" w14:textId="77777777" w:rsidR="00536CF7" w:rsidRPr="00900814" w:rsidRDefault="00536CF7" w:rsidP="00536CF7">
            <w:pPr>
              <w:rPr>
                <w:rFonts w:eastAsiaTheme="minorEastAsia"/>
              </w:rPr>
            </w:pPr>
            <w:r>
              <w:rPr>
                <w:rFonts w:eastAsiaTheme="minorEastAsia"/>
              </w:rPr>
              <w:t>Orthopedic Impairment</w:t>
            </w:r>
          </w:p>
        </w:tc>
        <w:tc>
          <w:tcPr>
            <w:tcW w:w="2483" w:type="pct"/>
          </w:tcPr>
          <w:p w14:paraId="4054FF4D" w14:textId="77777777" w:rsidR="00536CF7" w:rsidRDefault="00536CF7" w:rsidP="00536CF7">
            <w:pPr>
              <w:pStyle w:val="ListParagraph"/>
              <w:numPr>
                <w:ilvl w:val="0"/>
                <w:numId w:val="17"/>
              </w:numPr>
              <w:rPr>
                <w:rFonts w:eastAsiaTheme="minorEastAsia"/>
              </w:rPr>
            </w:pPr>
            <w:r>
              <w:rPr>
                <w:rFonts w:eastAsiaTheme="minorEastAsia"/>
              </w:rPr>
              <w:t xml:space="preserve">Exhibits severe orthopedic impairment that adversely affects educational </w:t>
            </w:r>
            <w:proofErr w:type="gramStart"/>
            <w:r>
              <w:rPr>
                <w:rFonts w:eastAsiaTheme="minorEastAsia"/>
              </w:rPr>
              <w:t>performance;</w:t>
            </w:r>
            <w:proofErr w:type="gramEnd"/>
          </w:p>
          <w:p w14:paraId="17D30C0F" w14:textId="77777777" w:rsidR="00536CF7" w:rsidRDefault="00536CF7" w:rsidP="00536CF7">
            <w:pPr>
              <w:pStyle w:val="ListParagraph"/>
              <w:numPr>
                <w:ilvl w:val="0"/>
                <w:numId w:val="17"/>
              </w:numPr>
              <w:rPr>
                <w:rFonts w:eastAsiaTheme="minorEastAsia"/>
              </w:rPr>
            </w:pPr>
            <w:r>
              <w:rPr>
                <w:rFonts w:eastAsiaTheme="minorEastAsia"/>
              </w:rPr>
              <w:t xml:space="preserve">Requires special facilities, equipment, or </w:t>
            </w:r>
            <w:proofErr w:type="gramStart"/>
            <w:r>
              <w:rPr>
                <w:rFonts w:eastAsiaTheme="minorEastAsia"/>
              </w:rPr>
              <w:t>methods;</w:t>
            </w:r>
            <w:proofErr w:type="gramEnd"/>
          </w:p>
          <w:p w14:paraId="1682622F" w14:textId="77777777" w:rsidR="00536CF7" w:rsidRDefault="00536CF7" w:rsidP="00536CF7">
            <w:pPr>
              <w:pStyle w:val="ListParagraph"/>
              <w:numPr>
                <w:ilvl w:val="0"/>
                <w:numId w:val="17"/>
              </w:numPr>
              <w:rPr>
                <w:rFonts w:eastAsiaTheme="minorEastAsia"/>
              </w:rPr>
            </w:pPr>
            <w:r>
              <w:rPr>
                <w:rFonts w:eastAsiaTheme="minorEastAsia"/>
              </w:rPr>
              <w:t>Diagnosed as orthopedically impaired by a physician; and,</w:t>
            </w:r>
          </w:p>
          <w:p w14:paraId="22FD6A89" w14:textId="77777777" w:rsidR="00536CF7" w:rsidRPr="00051247" w:rsidRDefault="00536CF7" w:rsidP="00536CF7">
            <w:pPr>
              <w:pStyle w:val="ListParagraph"/>
              <w:numPr>
                <w:ilvl w:val="0"/>
                <w:numId w:val="17"/>
              </w:numPr>
              <w:rPr>
                <w:rFonts w:eastAsiaTheme="minorEastAsia"/>
              </w:rPr>
            </w:pPr>
            <w:r>
              <w:rPr>
                <w:rFonts w:eastAsiaTheme="minorEastAsia"/>
              </w:rPr>
              <w:t>Certified by IEP team as qualifying for and needing special education services</w:t>
            </w:r>
          </w:p>
        </w:tc>
      </w:tr>
      <w:tr w:rsidR="00536CF7" w:rsidRPr="00051247" w14:paraId="2D991F7D" w14:textId="77777777" w:rsidTr="00536CF7">
        <w:tc>
          <w:tcPr>
            <w:tcW w:w="1206" w:type="pct"/>
            <w:noWrap/>
          </w:tcPr>
          <w:p w14:paraId="0D557258" w14:textId="77777777" w:rsidR="00536CF7" w:rsidRPr="00900814" w:rsidRDefault="00536CF7" w:rsidP="00536CF7">
            <w:pPr>
              <w:jc w:val="center"/>
              <w:rPr>
                <w:rFonts w:eastAsiaTheme="minorEastAsia"/>
              </w:rPr>
            </w:pPr>
            <w:r w:rsidRPr="00900814">
              <w:rPr>
                <w:rFonts w:eastAsiaTheme="minorEastAsia"/>
              </w:rPr>
              <w:t>8</w:t>
            </w:r>
          </w:p>
        </w:tc>
        <w:tc>
          <w:tcPr>
            <w:tcW w:w="1311" w:type="pct"/>
          </w:tcPr>
          <w:p w14:paraId="22104F18" w14:textId="77777777" w:rsidR="00536CF7" w:rsidRPr="00900814" w:rsidRDefault="00536CF7" w:rsidP="00536CF7">
            <w:pPr>
              <w:rPr>
                <w:rFonts w:eastAsiaTheme="minorEastAsia"/>
              </w:rPr>
            </w:pPr>
            <w:r>
              <w:rPr>
                <w:rFonts w:eastAsiaTheme="minorEastAsia"/>
              </w:rPr>
              <w:t>Other Health Impairment</w:t>
            </w:r>
          </w:p>
        </w:tc>
        <w:tc>
          <w:tcPr>
            <w:tcW w:w="2483" w:type="pct"/>
          </w:tcPr>
          <w:p w14:paraId="66B71D3D" w14:textId="77777777" w:rsidR="00536CF7" w:rsidRDefault="00536CF7" w:rsidP="00536CF7">
            <w:pPr>
              <w:pStyle w:val="ListParagraph"/>
              <w:numPr>
                <w:ilvl w:val="0"/>
                <w:numId w:val="18"/>
              </w:numPr>
              <w:rPr>
                <w:rFonts w:eastAsiaTheme="minorEastAsia"/>
              </w:rPr>
            </w:pPr>
            <w:r>
              <w:rPr>
                <w:rFonts w:eastAsiaTheme="minorEastAsia"/>
              </w:rPr>
              <w:t xml:space="preserve">Exhibits limited strength, vitality, or alertness due to a chronic or acute health problem that adversely affects educational </w:t>
            </w:r>
            <w:proofErr w:type="gramStart"/>
            <w:r>
              <w:rPr>
                <w:rFonts w:eastAsiaTheme="minorEastAsia"/>
              </w:rPr>
              <w:t>performance;</w:t>
            </w:r>
            <w:proofErr w:type="gramEnd"/>
          </w:p>
          <w:p w14:paraId="19E99EFB" w14:textId="77777777" w:rsidR="00536CF7" w:rsidRDefault="00536CF7" w:rsidP="00536CF7">
            <w:pPr>
              <w:pStyle w:val="ListParagraph"/>
              <w:numPr>
                <w:ilvl w:val="0"/>
                <w:numId w:val="18"/>
              </w:numPr>
              <w:rPr>
                <w:rFonts w:eastAsiaTheme="minorEastAsia"/>
              </w:rPr>
            </w:pPr>
            <w:r>
              <w:rPr>
                <w:rFonts w:eastAsiaTheme="minorEastAsia"/>
              </w:rPr>
              <w:t xml:space="preserve">Requires special facilities, equipment, or </w:t>
            </w:r>
            <w:proofErr w:type="gramStart"/>
            <w:r>
              <w:rPr>
                <w:rFonts w:eastAsiaTheme="minorEastAsia"/>
              </w:rPr>
              <w:t>methods;</w:t>
            </w:r>
            <w:proofErr w:type="gramEnd"/>
          </w:p>
          <w:p w14:paraId="3284B34A" w14:textId="77777777" w:rsidR="00536CF7" w:rsidRDefault="00536CF7" w:rsidP="00536CF7">
            <w:pPr>
              <w:pStyle w:val="ListParagraph"/>
              <w:numPr>
                <w:ilvl w:val="0"/>
                <w:numId w:val="18"/>
              </w:numPr>
              <w:rPr>
                <w:rFonts w:eastAsiaTheme="minorEastAsia"/>
              </w:rPr>
            </w:pPr>
            <w:r>
              <w:rPr>
                <w:rFonts w:eastAsiaTheme="minorEastAsia"/>
              </w:rPr>
              <w:t>Diagnosed by a physician; and,</w:t>
            </w:r>
          </w:p>
          <w:p w14:paraId="27DEE8E3" w14:textId="77777777" w:rsidR="00536CF7" w:rsidRPr="00051247" w:rsidRDefault="00536CF7" w:rsidP="00536CF7">
            <w:pPr>
              <w:pStyle w:val="ListParagraph"/>
              <w:numPr>
                <w:ilvl w:val="0"/>
                <w:numId w:val="18"/>
              </w:numPr>
              <w:rPr>
                <w:rFonts w:eastAsiaTheme="minorEastAsia"/>
              </w:rPr>
            </w:pPr>
            <w:r>
              <w:rPr>
                <w:rFonts w:eastAsiaTheme="minorEastAsia"/>
              </w:rPr>
              <w:t>Certified by IEP team as qualifying for and needing special education services</w:t>
            </w:r>
          </w:p>
        </w:tc>
      </w:tr>
      <w:tr w:rsidR="00536CF7" w:rsidRPr="000719D0" w14:paraId="6DC5FBE0" w14:textId="77777777" w:rsidTr="00536CF7">
        <w:tc>
          <w:tcPr>
            <w:tcW w:w="1206" w:type="pct"/>
            <w:noWrap/>
          </w:tcPr>
          <w:p w14:paraId="6659BBC6" w14:textId="77777777" w:rsidR="00536CF7" w:rsidRPr="00900814" w:rsidRDefault="00536CF7" w:rsidP="00536CF7">
            <w:pPr>
              <w:jc w:val="center"/>
              <w:rPr>
                <w:rFonts w:eastAsiaTheme="minorEastAsia"/>
              </w:rPr>
            </w:pPr>
            <w:r w:rsidRPr="00900814">
              <w:rPr>
                <w:rFonts w:eastAsiaTheme="minorEastAsia"/>
              </w:rPr>
              <w:t>9</w:t>
            </w:r>
          </w:p>
        </w:tc>
        <w:tc>
          <w:tcPr>
            <w:tcW w:w="1311" w:type="pct"/>
          </w:tcPr>
          <w:p w14:paraId="1B859211" w14:textId="77777777" w:rsidR="00536CF7" w:rsidRPr="00900814" w:rsidRDefault="00536CF7" w:rsidP="00536CF7">
            <w:pPr>
              <w:rPr>
                <w:rFonts w:eastAsiaTheme="minorEastAsia"/>
              </w:rPr>
            </w:pPr>
            <w:r>
              <w:rPr>
                <w:rFonts w:eastAsiaTheme="minorEastAsia"/>
              </w:rPr>
              <w:t>Specific Learning Disability</w:t>
            </w:r>
          </w:p>
        </w:tc>
        <w:tc>
          <w:tcPr>
            <w:tcW w:w="2483" w:type="pct"/>
          </w:tcPr>
          <w:p w14:paraId="6E4168AB" w14:textId="77777777" w:rsidR="00536CF7" w:rsidRDefault="00536CF7" w:rsidP="00536CF7">
            <w:pPr>
              <w:pStyle w:val="ListParagraph"/>
              <w:numPr>
                <w:ilvl w:val="0"/>
                <w:numId w:val="19"/>
              </w:numPr>
              <w:rPr>
                <w:rFonts w:eastAsiaTheme="minorEastAsia"/>
              </w:rPr>
            </w:pPr>
            <w:r>
              <w:rPr>
                <w:rFonts w:eastAsiaTheme="minorEastAsia"/>
              </w:rPr>
              <w:t xml:space="preserve">Disorder in one or more of the basic psychological processes involved in understanding or in using language, spoken or </w:t>
            </w:r>
            <w:proofErr w:type="gramStart"/>
            <w:r>
              <w:rPr>
                <w:rFonts w:eastAsiaTheme="minorEastAsia"/>
              </w:rPr>
              <w:t>written;</w:t>
            </w:r>
            <w:proofErr w:type="gramEnd"/>
          </w:p>
          <w:p w14:paraId="5E5967CC" w14:textId="77777777" w:rsidR="00536CF7" w:rsidRDefault="00536CF7" w:rsidP="00536CF7">
            <w:pPr>
              <w:pStyle w:val="ListParagraph"/>
              <w:numPr>
                <w:ilvl w:val="0"/>
                <w:numId w:val="19"/>
              </w:numPr>
              <w:rPr>
                <w:rFonts w:eastAsiaTheme="minorEastAsia"/>
              </w:rPr>
            </w:pPr>
            <w:r>
              <w:rPr>
                <w:rFonts w:eastAsiaTheme="minorEastAsia"/>
              </w:rPr>
              <w:t xml:space="preserve">Limited academic achievement for his or her age and ability levels in one or more </w:t>
            </w:r>
            <w:proofErr w:type="gramStart"/>
            <w:r>
              <w:rPr>
                <w:rFonts w:eastAsiaTheme="minorEastAsia"/>
              </w:rPr>
              <w:t>areas;</w:t>
            </w:r>
            <w:proofErr w:type="gramEnd"/>
          </w:p>
          <w:p w14:paraId="26EFEABB" w14:textId="77777777" w:rsidR="00536CF7" w:rsidRDefault="00536CF7" w:rsidP="00536CF7">
            <w:pPr>
              <w:pStyle w:val="ListParagraph"/>
              <w:numPr>
                <w:ilvl w:val="0"/>
                <w:numId w:val="19"/>
              </w:numPr>
              <w:rPr>
                <w:rFonts w:eastAsiaTheme="minorEastAsia"/>
              </w:rPr>
            </w:pPr>
            <w:r>
              <w:rPr>
                <w:rFonts w:eastAsiaTheme="minorEastAsia"/>
              </w:rPr>
              <w:t xml:space="preserve">LD observation and written report are completed after a </w:t>
            </w:r>
            <w:proofErr w:type="gramStart"/>
            <w:r>
              <w:rPr>
                <w:rFonts w:eastAsiaTheme="minorEastAsia"/>
              </w:rPr>
              <w:t>referral;</w:t>
            </w:r>
            <w:proofErr w:type="gramEnd"/>
          </w:p>
          <w:p w14:paraId="5D0CD7CE" w14:textId="77777777" w:rsidR="00536CF7" w:rsidRDefault="00536CF7" w:rsidP="00536CF7">
            <w:pPr>
              <w:pStyle w:val="ListParagraph"/>
              <w:numPr>
                <w:ilvl w:val="0"/>
                <w:numId w:val="19"/>
              </w:numPr>
              <w:rPr>
                <w:rFonts w:eastAsiaTheme="minorEastAsia"/>
              </w:rPr>
            </w:pPr>
            <w:r>
              <w:rPr>
                <w:rFonts w:eastAsiaTheme="minorEastAsia"/>
              </w:rPr>
              <w:t>Requires special facilities, equipment, or methods; and,</w:t>
            </w:r>
          </w:p>
          <w:p w14:paraId="50BFEBCD" w14:textId="77777777" w:rsidR="00536CF7" w:rsidRPr="000719D0" w:rsidRDefault="00536CF7" w:rsidP="00536CF7">
            <w:pPr>
              <w:pStyle w:val="ListParagraph"/>
              <w:numPr>
                <w:ilvl w:val="0"/>
                <w:numId w:val="19"/>
              </w:numPr>
              <w:rPr>
                <w:rFonts w:eastAsiaTheme="minorEastAsia"/>
              </w:rPr>
            </w:pPr>
            <w:r>
              <w:rPr>
                <w:rFonts w:eastAsiaTheme="minorEastAsia"/>
              </w:rPr>
              <w:t>Certified by IEP team as qualifying for and needing special education services</w:t>
            </w:r>
          </w:p>
        </w:tc>
      </w:tr>
      <w:tr w:rsidR="00536CF7" w:rsidRPr="000719D0" w14:paraId="79513B90" w14:textId="77777777" w:rsidTr="00536CF7">
        <w:tc>
          <w:tcPr>
            <w:tcW w:w="1206" w:type="pct"/>
            <w:noWrap/>
          </w:tcPr>
          <w:p w14:paraId="5F5CA97F" w14:textId="77777777" w:rsidR="00536CF7" w:rsidRPr="00900814" w:rsidRDefault="00536CF7" w:rsidP="00536CF7">
            <w:pPr>
              <w:jc w:val="center"/>
              <w:rPr>
                <w:rFonts w:eastAsiaTheme="minorEastAsia"/>
              </w:rPr>
            </w:pPr>
            <w:r w:rsidRPr="00900814">
              <w:rPr>
                <w:rFonts w:eastAsiaTheme="minorEastAsia"/>
              </w:rPr>
              <w:t>10</w:t>
            </w:r>
          </w:p>
        </w:tc>
        <w:tc>
          <w:tcPr>
            <w:tcW w:w="1311" w:type="pct"/>
          </w:tcPr>
          <w:p w14:paraId="00DF6759" w14:textId="77777777" w:rsidR="00536CF7" w:rsidRPr="00900814" w:rsidRDefault="00536CF7" w:rsidP="00536CF7">
            <w:pPr>
              <w:rPr>
                <w:rFonts w:eastAsiaTheme="minorEastAsia"/>
              </w:rPr>
            </w:pPr>
            <w:r>
              <w:rPr>
                <w:rFonts w:eastAsiaTheme="minorEastAsia"/>
              </w:rPr>
              <w:t>Deaf-Blindness</w:t>
            </w:r>
          </w:p>
        </w:tc>
        <w:tc>
          <w:tcPr>
            <w:tcW w:w="2483" w:type="pct"/>
          </w:tcPr>
          <w:p w14:paraId="158C7EA0" w14:textId="77777777" w:rsidR="00536CF7" w:rsidRDefault="00536CF7" w:rsidP="00536CF7">
            <w:pPr>
              <w:pStyle w:val="ListParagraph"/>
              <w:numPr>
                <w:ilvl w:val="0"/>
                <w:numId w:val="20"/>
              </w:numPr>
              <w:rPr>
                <w:rFonts w:eastAsiaTheme="minorEastAsia"/>
              </w:rPr>
            </w:pPr>
            <w:r>
              <w:rPr>
                <w:rFonts w:eastAsiaTheme="minorEastAsia"/>
              </w:rPr>
              <w:t xml:space="preserve">Exhibits concomitant hearing and visual </w:t>
            </w:r>
            <w:proofErr w:type="gramStart"/>
            <w:r>
              <w:rPr>
                <w:rFonts w:eastAsiaTheme="minorEastAsia"/>
              </w:rPr>
              <w:t>impairment;</w:t>
            </w:r>
            <w:proofErr w:type="gramEnd"/>
          </w:p>
          <w:p w14:paraId="49E289EE" w14:textId="77777777" w:rsidR="00536CF7" w:rsidRDefault="00536CF7" w:rsidP="00536CF7">
            <w:pPr>
              <w:pStyle w:val="ListParagraph"/>
              <w:numPr>
                <w:ilvl w:val="0"/>
                <w:numId w:val="20"/>
              </w:numPr>
              <w:rPr>
                <w:rFonts w:eastAsiaTheme="minorEastAsia"/>
              </w:rPr>
            </w:pPr>
            <w:r>
              <w:rPr>
                <w:rFonts w:eastAsiaTheme="minorEastAsia"/>
              </w:rPr>
              <w:lastRenderedPageBreak/>
              <w:t xml:space="preserve">Requires special facilities, equipment, or </w:t>
            </w:r>
            <w:proofErr w:type="gramStart"/>
            <w:r>
              <w:rPr>
                <w:rFonts w:eastAsiaTheme="minorEastAsia"/>
              </w:rPr>
              <w:t>methods;</w:t>
            </w:r>
            <w:proofErr w:type="gramEnd"/>
          </w:p>
          <w:p w14:paraId="12D25195" w14:textId="77777777" w:rsidR="00536CF7" w:rsidRDefault="00536CF7" w:rsidP="00536CF7">
            <w:pPr>
              <w:pStyle w:val="ListParagraph"/>
              <w:numPr>
                <w:ilvl w:val="0"/>
                <w:numId w:val="20"/>
              </w:numPr>
              <w:rPr>
                <w:rFonts w:eastAsiaTheme="minorEastAsia"/>
              </w:rPr>
            </w:pPr>
            <w:r>
              <w:rPr>
                <w:rFonts w:eastAsiaTheme="minorEastAsia"/>
              </w:rPr>
              <w:t>Diagnosed by an optometrist or ophthalmologist as deaf/</w:t>
            </w:r>
            <w:proofErr w:type="gramStart"/>
            <w:r>
              <w:rPr>
                <w:rFonts w:eastAsiaTheme="minorEastAsia"/>
              </w:rPr>
              <w:t>blind;</w:t>
            </w:r>
            <w:proofErr w:type="gramEnd"/>
          </w:p>
          <w:p w14:paraId="29908251" w14:textId="77777777" w:rsidR="00536CF7" w:rsidRDefault="00536CF7" w:rsidP="00536CF7">
            <w:pPr>
              <w:pStyle w:val="ListParagraph"/>
              <w:numPr>
                <w:ilvl w:val="0"/>
                <w:numId w:val="20"/>
              </w:numPr>
              <w:rPr>
                <w:rFonts w:eastAsiaTheme="minorEastAsia"/>
              </w:rPr>
            </w:pPr>
            <w:r>
              <w:rPr>
                <w:rFonts w:eastAsiaTheme="minorEastAsia"/>
              </w:rPr>
              <w:t>Diagnosed by a physician or audiologist as deaf/blind; and,</w:t>
            </w:r>
          </w:p>
          <w:p w14:paraId="27E43851" w14:textId="77777777" w:rsidR="00536CF7" w:rsidRPr="000719D0" w:rsidRDefault="00536CF7" w:rsidP="00536CF7">
            <w:pPr>
              <w:pStyle w:val="ListParagraph"/>
              <w:numPr>
                <w:ilvl w:val="0"/>
                <w:numId w:val="20"/>
              </w:numPr>
              <w:rPr>
                <w:rFonts w:eastAsiaTheme="minorEastAsia"/>
              </w:rPr>
            </w:pPr>
            <w:r>
              <w:rPr>
                <w:rFonts w:eastAsiaTheme="minorEastAsia"/>
              </w:rPr>
              <w:t>Certified by IEP team as qualifying for and needing special education services</w:t>
            </w:r>
          </w:p>
        </w:tc>
      </w:tr>
      <w:tr w:rsidR="00536CF7" w:rsidRPr="000719D0" w14:paraId="2351BA45" w14:textId="77777777" w:rsidTr="00536CF7">
        <w:tc>
          <w:tcPr>
            <w:tcW w:w="1206" w:type="pct"/>
            <w:noWrap/>
          </w:tcPr>
          <w:p w14:paraId="3C66EFBC" w14:textId="77777777" w:rsidR="00536CF7" w:rsidRPr="00900814" w:rsidRDefault="00536CF7" w:rsidP="00536CF7">
            <w:pPr>
              <w:jc w:val="center"/>
              <w:rPr>
                <w:rFonts w:eastAsiaTheme="minorEastAsia"/>
              </w:rPr>
            </w:pPr>
            <w:r w:rsidRPr="00900814">
              <w:rPr>
                <w:rFonts w:eastAsiaTheme="minorEastAsia"/>
              </w:rPr>
              <w:lastRenderedPageBreak/>
              <w:t>11</w:t>
            </w:r>
          </w:p>
        </w:tc>
        <w:tc>
          <w:tcPr>
            <w:tcW w:w="1311" w:type="pct"/>
          </w:tcPr>
          <w:p w14:paraId="5407D2D7" w14:textId="77777777" w:rsidR="00536CF7" w:rsidRPr="00900814" w:rsidRDefault="00536CF7" w:rsidP="00536CF7">
            <w:pPr>
              <w:rPr>
                <w:rFonts w:eastAsiaTheme="minorEastAsia"/>
              </w:rPr>
            </w:pPr>
            <w:r>
              <w:rPr>
                <w:rFonts w:eastAsiaTheme="minorEastAsia"/>
              </w:rPr>
              <w:t>Multiple Disabilities</w:t>
            </w:r>
          </w:p>
        </w:tc>
        <w:tc>
          <w:tcPr>
            <w:tcW w:w="2483" w:type="pct"/>
          </w:tcPr>
          <w:p w14:paraId="4B307040" w14:textId="77777777" w:rsidR="00536CF7" w:rsidRDefault="00536CF7" w:rsidP="00536CF7">
            <w:pPr>
              <w:pStyle w:val="ListParagraph"/>
              <w:numPr>
                <w:ilvl w:val="0"/>
                <w:numId w:val="21"/>
              </w:numPr>
              <w:rPr>
                <w:rFonts w:eastAsiaTheme="minorEastAsia"/>
              </w:rPr>
            </w:pPr>
            <w:r>
              <w:rPr>
                <w:rFonts w:eastAsiaTheme="minorEastAsia"/>
              </w:rPr>
              <w:t xml:space="preserve">Exhibits two or more impairments causing severe educational </w:t>
            </w:r>
            <w:proofErr w:type="gramStart"/>
            <w:r>
              <w:rPr>
                <w:rFonts w:eastAsiaTheme="minorEastAsia"/>
              </w:rPr>
              <w:t>problems;</w:t>
            </w:r>
            <w:proofErr w:type="gramEnd"/>
          </w:p>
          <w:p w14:paraId="1C4F218B" w14:textId="77777777" w:rsidR="00536CF7" w:rsidRDefault="00536CF7" w:rsidP="00536CF7">
            <w:pPr>
              <w:pStyle w:val="ListParagraph"/>
              <w:numPr>
                <w:ilvl w:val="0"/>
                <w:numId w:val="21"/>
              </w:numPr>
              <w:rPr>
                <w:rFonts w:eastAsiaTheme="minorEastAsia"/>
              </w:rPr>
            </w:pPr>
            <w:r>
              <w:rPr>
                <w:rFonts w:eastAsiaTheme="minorEastAsia"/>
              </w:rPr>
              <w:t xml:space="preserve">Requires special facilities, equipment, or </w:t>
            </w:r>
            <w:proofErr w:type="gramStart"/>
            <w:r>
              <w:rPr>
                <w:rFonts w:eastAsiaTheme="minorEastAsia"/>
              </w:rPr>
              <w:t>methods;</w:t>
            </w:r>
            <w:proofErr w:type="gramEnd"/>
          </w:p>
          <w:p w14:paraId="22C68041" w14:textId="77777777" w:rsidR="00536CF7" w:rsidRDefault="00536CF7" w:rsidP="00536CF7">
            <w:pPr>
              <w:pStyle w:val="ListParagraph"/>
              <w:numPr>
                <w:ilvl w:val="0"/>
                <w:numId w:val="21"/>
              </w:numPr>
              <w:rPr>
                <w:rFonts w:eastAsiaTheme="minorEastAsia"/>
              </w:rPr>
            </w:pPr>
            <w:r>
              <w:rPr>
                <w:rFonts w:eastAsiaTheme="minorEastAsia"/>
              </w:rPr>
              <w:t>Diagnosed for each disability from the categories listed in this disability table (excluding Deaf-Blindness); and,</w:t>
            </w:r>
          </w:p>
          <w:p w14:paraId="3432FE47" w14:textId="77777777" w:rsidR="00536CF7" w:rsidRPr="000719D0" w:rsidRDefault="00536CF7" w:rsidP="00536CF7">
            <w:pPr>
              <w:pStyle w:val="ListParagraph"/>
              <w:numPr>
                <w:ilvl w:val="0"/>
                <w:numId w:val="21"/>
              </w:numPr>
              <w:rPr>
                <w:rFonts w:eastAsiaTheme="minorEastAsia"/>
              </w:rPr>
            </w:pPr>
            <w:r>
              <w:rPr>
                <w:rFonts w:eastAsiaTheme="minorEastAsia"/>
              </w:rPr>
              <w:t>Certified by IEP team as qualifying for and needing special education services</w:t>
            </w:r>
          </w:p>
        </w:tc>
      </w:tr>
      <w:tr w:rsidR="00536CF7" w:rsidRPr="000719D0" w14:paraId="175CC84F" w14:textId="77777777" w:rsidTr="00536CF7">
        <w:tc>
          <w:tcPr>
            <w:tcW w:w="1206" w:type="pct"/>
            <w:noWrap/>
          </w:tcPr>
          <w:p w14:paraId="11639FB1" w14:textId="77777777" w:rsidR="00536CF7" w:rsidRPr="00900814" w:rsidRDefault="00536CF7" w:rsidP="00536CF7">
            <w:pPr>
              <w:jc w:val="center"/>
              <w:rPr>
                <w:rFonts w:eastAsiaTheme="minorEastAsia"/>
              </w:rPr>
            </w:pPr>
            <w:r w:rsidRPr="00900814">
              <w:rPr>
                <w:rFonts w:eastAsiaTheme="minorEastAsia"/>
              </w:rPr>
              <w:t>12</w:t>
            </w:r>
          </w:p>
        </w:tc>
        <w:tc>
          <w:tcPr>
            <w:tcW w:w="1311" w:type="pct"/>
          </w:tcPr>
          <w:p w14:paraId="35F20CBD" w14:textId="77777777" w:rsidR="00536CF7" w:rsidRPr="00900814" w:rsidRDefault="00536CF7" w:rsidP="00536CF7">
            <w:pPr>
              <w:rPr>
                <w:rFonts w:eastAsiaTheme="minorEastAsia"/>
              </w:rPr>
            </w:pPr>
            <w:r>
              <w:rPr>
                <w:rFonts w:eastAsiaTheme="minorEastAsia"/>
              </w:rPr>
              <w:t>Autism</w:t>
            </w:r>
          </w:p>
        </w:tc>
        <w:tc>
          <w:tcPr>
            <w:tcW w:w="2483" w:type="pct"/>
          </w:tcPr>
          <w:p w14:paraId="21DF746C" w14:textId="77777777" w:rsidR="00536CF7" w:rsidRDefault="00536CF7" w:rsidP="00536CF7">
            <w:pPr>
              <w:pStyle w:val="ListParagraph"/>
              <w:numPr>
                <w:ilvl w:val="0"/>
                <w:numId w:val="22"/>
              </w:numPr>
              <w:rPr>
                <w:rFonts w:eastAsiaTheme="minorEastAsia"/>
              </w:rPr>
            </w:pPr>
            <w:r>
              <w:rPr>
                <w:rFonts w:eastAsiaTheme="minorEastAsia"/>
              </w:rPr>
              <w:t xml:space="preserve">Exhibits a developmental disability significantly affecting verbal and nonverbal communication and social interaction that adversely affects educational </w:t>
            </w:r>
            <w:proofErr w:type="gramStart"/>
            <w:r>
              <w:rPr>
                <w:rFonts w:eastAsiaTheme="minorEastAsia"/>
              </w:rPr>
              <w:t>performance;</w:t>
            </w:r>
            <w:proofErr w:type="gramEnd"/>
          </w:p>
          <w:p w14:paraId="14820AD6" w14:textId="77777777" w:rsidR="00536CF7" w:rsidRDefault="00536CF7" w:rsidP="00536CF7">
            <w:pPr>
              <w:pStyle w:val="ListParagraph"/>
              <w:numPr>
                <w:ilvl w:val="0"/>
                <w:numId w:val="22"/>
              </w:numPr>
              <w:rPr>
                <w:rFonts w:eastAsiaTheme="minorEastAsia"/>
              </w:rPr>
            </w:pPr>
            <w:r>
              <w:rPr>
                <w:rFonts w:eastAsiaTheme="minorEastAsia"/>
              </w:rPr>
              <w:t xml:space="preserve">Requires special facilities, equipment, or </w:t>
            </w:r>
            <w:proofErr w:type="gramStart"/>
            <w:r>
              <w:rPr>
                <w:rFonts w:eastAsiaTheme="minorEastAsia"/>
              </w:rPr>
              <w:t>methods;</w:t>
            </w:r>
            <w:proofErr w:type="gramEnd"/>
          </w:p>
          <w:p w14:paraId="5BE65EAD" w14:textId="77777777" w:rsidR="00536CF7" w:rsidRDefault="00536CF7" w:rsidP="00536CF7">
            <w:pPr>
              <w:pStyle w:val="ListParagraph"/>
              <w:numPr>
                <w:ilvl w:val="0"/>
                <w:numId w:val="22"/>
              </w:numPr>
              <w:rPr>
                <w:rFonts w:eastAsiaTheme="minorEastAsia"/>
              </w:rPr>
            </w:pPr>
            <w:r>
              <w:rPr>
                <w:rFonts w:eastAsiaTheme="minorEastAsia"/>
              </w:rPr>
              <w:t>Diagnosed by a psychiatrist, psychologist, physician, or advanced nurse practitioner (may include a school psychologist); and,</w:t>
            </w:r>
          </w:p>
          <w:p w14:paraId="2FCAEFC3" w14:textId="77777777" w:rsidR="00536CF7" w:rsidRPr="000719D0" w:rsidRDefault="00536CF7" w:rsidP="00536CF7">
            <w:pPr>
              <w:pStyle w:val="ListParagraph"/>
              <w:numPr>
                <w:ilvl w:val="0"/>
                <w:numId w:val="22"/>
              </w:numPr>
              <w:rPr>
                <w:rFonts w:eastAsiaTheme="minorEastAsia"/>
              </w:rPr>
            </w:pPr>
            <w:r>
              <w:rPr>
                <w:rFonts w:eastAsiaTheme="minorEastAsia"/>
              </w:rPr>
              <w:t>Certified by IEP team as qualifying for and needing special education services</w:t>
            </w:r>
          </w:p>
        </w:tc>
      </w:tr>
      <w:tr w:rsidR="00536CF7" w:rsidRPr="00630166" w14:paraId="3542B047" w14:textId="77777777" w:rsidTr="00536CF7">
        <w:tc>
          <w:tcPr>
            <w:tcW w:w="1206" w:type="pct"/>
            <w:noWrap/>
          </w:tcPr>
          <w:p w14:paraId="5D7D4894" w14:textId="77777777" w:rsidR="00536CF7" w:rsidRPr="00900814" w:rsidRDefault="00536CF7" w:rsidP="00536CF7">
            <w:pPr>
              <w:jc w:val="center"/>
              <w:rPr>
                <w:rFonts w:eastAsiaTheme="minorEastAsia"/>
              </w:rPr>
            </w:pPr>
            <w:r w:rsidRPr="00900814">
              <w:rPr>
                <w:rFonts w:eastAsiaTheme="minorEastAsia"/>
              </w:rPr>
              <w:t>13</w:t>
            </w:r>
          </w:p>
        </w:tc>
        <w:tc>
          <w:tcPr>
            <w:tcW w:w="1311" w:type="pct"/>
          </w:tcPr>
          <w:p w14:paraId="2A56335A" w14:textId="77777777" w:rsidR="00536CF7" w:rsidRPr="00900814" w:rsidRDefault="00536CF7" w:rsidP="00536CF7">
            <w:pPr>
              <w:rPr>
                <w:rFonts w:eastAsiaTheme="minorEastAsia"/>
              </w:rPr>
            </w:pPr>
            <w:r>
              <w:rPr>
                <w:rFonts w:eastAsiaTheme="minorEastAsia"/>
              </w:rPr>
              <w:t>Traumatic Brain Injury</w:t>
            </w:r>
          </w:p>
        </w:tc>
        <w:tc>
          <w:tcPr>
            <w:tcW w:w="2483" w:type="pct"/>
          </w:tcPr>
          <w:p w14:paraId="47FCD884" w14:textId="77777777" w:rsidR="00536CF7" w:rsidRDefault="00536CF7" w:rsidP="00536CF7">
            <w:pPr>
              <w:pStyle w:val="ListParagraph"/>
              <w:numPr>
                <w:ilvl w:val="0"/>
                <w:numId w:val="24"/>
              </w:numPr>
              <w:rPr>
                <w:rFonts w:eastAsiaTheme="minorEastAsia"/>
              </w:rPr>
            </w:pPr>
            <w:r>
              <w:rPr>
                <w:rFonts w:eastAsiaTheme="minorEastAsia"/>
              </w:rPr>
              <w:t xml:space="preserve">Exhibits an injury to the brain by external physical force that results in total or partial functional disability, psychosocial impairment, or both that adversely affects educational </w:t>
            </w:r>
            <w:proofErr w:type="gramStart"/>
            <w:r>
              <w:rPr>
                <w:rFonts w:eastAsiaTheme="minorEastAsia"/>
              </w:rPr>
              <w:t>performance;</w:t>
            </w:r>
            <w:proofErr w:type="gramEnd"/>
          </w:p>
          <w:p w14:paraId="4A0B0B1B" w14:textId="77777777" w:rsidR="00536CF7" w:rsidRDefault="00536CF7" w:rsidP="00536CF7">
            <w:pPr>
              <w:pStyle w:val="ListParagraph"/>
              <w:numPr>
                <w:ilvl w:val="0"/>
                <w:numId w:val="24"/>
              </w:numPr>
              <w:rPr>
                <w:rFonts w:eastAsiaTheme="minorEastAsia"/>
              </w:rPr>
            </w:pPr>
            <w:r>
              <w:rPr>
                <w:rFonts w:eastAsiaTheme="minorEastAsia"/>
              </w:rPr>
              <w:t xml:space="preserve">Impairment in one or more areas: cognition; language; memory; attention; reasoning; abstract thinking; judgment; problem-solving; sensory, perceptual, and motor abilities; psychosocial behavior; physical functions; information processing; and speech caused by open or closed head </w:t>
            </w:r>
            <w:proofErr w:type="gramStart"/>
            <w:r>
              <w:rPr>
                <w:rFonts w:eastAsiaTheme="minorEastAsia"/>
              </w:rPr>
              <w:t>injuries;</w:t>
            </w:r>
            <w:proofErr w:type="gramEnd"/>
          </w:p>
          <w:p w14:paraId="24B5EBC5" w14:textId="77777777" w:rsidR="00536CF7" w:rsidRDefault="00536CF7" w:rsidP="00536CF7">
            <w:pPr>
              <w:pStyle w:val="ListParagraph"/>
              <w:numPr>
                <w:ilvl w:val="0"/>
                <w:numId w:val="24"/>
              </w:numPr>
              <w:rPr>
                <w:rFonts w:eastAsiaTheme="minorEastAsia"/>
              </w:rPr>
            </w:pPr>
            <w:r>
              <w:rPr>
                <w:rFonts w:eastAsiaTheme="minorEastAsia"/>
              </w:rPr>
              <w:t xml:space="preserve">Not have brain injuries that are congenital, degenerative, or induced by birth </w:t>
            </w:r>
            <w:proofErr w:type="gramStart"/>
            <w:r>
              <w:rPr>
                <w:rFonts w:eastAsiaTheme="minorEastAsia"/>
              </w:rPr>
              <w:t>trauma;</w:t>
            </w:r>
            <w:proofErr w:type="gramEnd"/>
          </w:p>
          <w:p w14:paraId="722299B0" w14:textId="77777777" w:rsidR="00536CF7" w:rsidRDefault="00536CF7" w:rsidP="00536CF7">
            <w:pPr>
              <w:pStyle w:val="ListParagraph"/>
              <w:numPr>
                <w:ilvl w:val="0"/>
                <w:numId w:val="24"/>
              </w:numPr>
              <w:rPr>
                <w:rFonts w:eastAsiaTheme="minorEastAsia"/>
              </w:rPr>
            </w:pPr>
            <w:r>
              <w:rPr>
                <w:rFonts w:eastAsiaTheme="minorEastAsia"/>
              </w:rPr>
              <w:t xml:space="preserve">Requires special facilities, equipment, or </w:t>
            </w:r>
            <w:proofErr w:type="gramStart"/>
            <w:r>
              <w:rPr>
                <w:rFonts w:eastAsiaTheme="minorEastAsia"/>
              </w:rPr>
              <w:t>methods;</w:t>
            </w:r>
            <w:proofErr w:type="gramEnd"/>
          </w:p>
          <w:p w14:paraId="346EECD3" w14:textId="77777777" w:rsidR="00536CF7" w:rsidRDefault="00536CF7" w:rsidP="00536CF7">
            <w:pPr>
              <w:pStyle w:val="ListParagraph"/>
              <w:numPr>
                <w:ilvl w:val="0"/>
                <w:numId w:val="24"/>
              </w:numPr>
              <w:rPr>
                <w:rFonts w:eastAsiaTheme="minorEastAsia"/>
              </w:rPr>
            </w:pPr>
            <w:r>
              <w:rPr>
                <w:rFonts w:eastAsiaTheme="minorEastAsia"/>
              </w:rPr>
              <w:lastRenderedPageBreak/>
              <w:t>Diagnosed by a physician; and,</w:t>
            </w:r>
          </w:p>
          <w:p w14:paraId="1E80261C" w14:textId="77777777" w:rsidR="00536CF7" w:rsidRPr="00630166" w:rsidRDefault="00536CF7" w:rsidP="00536CF7">
            <w:pPr>
              <w:pStyle w:val="ListParagraph"/>
              <w:numPr>
                <w:ilvl w:val="0"/>
                <w:numId w:val="24"/>
              </w:numPr>
              <w:rPr>
                <w:rFonts w:eastAsiaTheme="minorEastAsia"/>
              </w:rPr>
            </w:pPr>
            <w:r>
              <w:rPr>
                <w:rFonts w:eastAsiaTheme="minorEastAsia"/>
              </w:rPr>
              <w:t>Certified by IEP team as qualifying for and needing special services</w:t>
            </w:r>
          </w:p>
        </w:tc>
      </w:tr>
      <w:tr w:rsidR="00536CF7" w:rsidRPr="009D686D" w14:paraId="0BE5AC82" w14:textId="77777777" w:rsidTr="00536CF7">
        <w:tc>
          <w:tcPr>
            <w:tcW w:w="1206" w:type="pct"/>
            <w:noWrap/>
          </w:tcPr>
          <w:p w14:paraId="5A715ECB" w14:textId="77777777" w:rsidR="00536CF7" w:rsidRPr="00900814" w:rsidRDefault="00536CF7" w:rsidP="00536CF7">
            <w:pPr>
              <w:jc w:val="center"/>
              <w:rPr>
                <w:rFonts w:eastAsiaTheme="minorEastAsia"/>
              </w:rPr>
            </w:pPr>
            <w:r w:rsidRPr="00900814">
              <w:rPr>
                <w:rFonts w:eastAsiaTheme="minorEastAsia"/>
              </w:rPr>
              <w:lastRenderedPageBreak/>
              <w:t>14</w:t>
            </w:r>
          </w:p>
        </w:tc>
        <w:tc>
          <w:tcPr>
            <w:tcW w:w="1311" w:type="pct"/>
          </w:tcPr>
          <w:p w14:paraId="4A4E8B21" w14:textId="77777777" w:rsidR="00536CF7" w:rsidRPr="00900814" w:rsidRDefault="00536CF7" w:rsidP="00536CF7">
            <w:pPr>
              <w:rPr>
                <w:rFonts w:eastAsiaTheme="minorEastAsia"/>
              </w:rPr>
            </w:pPr>
            <w:r>
              <w:rPr>
                <w:rFonts w:eastAsiaTheme="minorEastAsia"/>
              </w:rPr>
              <w:t>Developmentally Delayed</w:t>
            </w:r>
          </w:p>
        </w:tc>
        <w:tc>
          <w:tcPr>
            <w:tcW w:w="2483" w:type="pct"/>
          </w:tcPr>
          <w:p w14:paraId="423C54B8" w14:textId="77777777" w:rsidR="00536CF7" w:rsidRDefault="00536CF7" w:rsidP="00536CF7">
            <w:pPr>
              <w:pStyle w:val="ListParagraph"/>
              <w:numPr>
                <w:ilvl w:val="0"/>
                <w:numId w:val="23"/>
              </w:numPr>
              <w:rPr>
                <w:rFonts w:eastAsiaTheme="minorEastAsia"/>
              </w:rPr>
            </w:pPr>
            <w:r>
              <w:rPr>
                <w:rFonts w:eastAsiaTheme="minorEastAsia"/>
              </w:rPr>
              <w:t xml:space="preserve">The child is 3 through 8 years </w:t>
            </w:r>
            <w:proofErr w:type="gramStart"/>
            <w:r>
              <w:rPr>
                <w:rFonts w:eastAsiaTheme="minorEastAsia"/>
              </w:rPr>
              <w:t>old;</w:t>
            </w:r>
            <w:proofErr w:type="gramEnd"/>
          </w:p>
          <w:p w14:paraId="1F8AE79E" w14:textId="77777777" w:rsidR="00536CF7" w:rsidRDefault="00536CF7" w:rsidP="00536CF7">
            <w:pPr>
              <w:pStyle w:val="ListParagraph"/>
              <w:numPr>
                <w:ilvl w:val="0"/>
                <w:numId w:val="23"/>
              </w:numPr>
              <w:rPr>
                <w:rFonts w:eastAsiaTheme="minorEastAsia"/>
              </w:rPr>
            </w:pPr>
            <w:r>
              <w:rPr>
                <w:rFonts w:eastAsiaTheme="minorEastAsia"/>
              </w:rPr>
              <w:t xml:space="preserve">Two standard deviations below the mean or 25% delayed in age equivalency in cognitive development, fine and gross motor, speech and language development, social/emotional development, or self-help skills </w:t>
            </w:r>
            <w:r>
              <w:rPr>
                <w:rFonts w:eastAsiaTheme="minorEastAsia"/>
                <w:u w:val="single"/>
              </w:rPr>
              <w:t>or</w:t>
            </w:r>
            <w:r>
              <w:rPr>
                <w:rFonts w:eastAsiaTheme="minorEastAsia"/>
              </w:rPr>
              <w:t xml:space="preserve"> 1.7 standard deviations below the mean or 20% delayed in age equivalency in two or more of the areas; and,</w:t>
            </w:r>
          </w:p>
          <w:p w14:paraId="2EE46AE5" w14:textId="77777777" w:rsidR="00536CF7" w:rsidRPr="009D686D" w:rsidRDefault="00536CF7" w:rsidP="00536CF7">
            <w:pPr>
              <w:pStyle w:val="ListParagraph"/>
              <w:numPr>
                <w:ilvl w:val="0"/>
                <w:numId w:val="23"/>
              </w:numPr>
              <w:rPr>
                <w:rFonts w:eastAsiaTheme="minorEastAsia"/>
              </w:rPr>
            </w:pPr>
            <w:r>
              <w:rPr>
                <w:rFonts w:eastAsiaTheme="minorEastAsia"/>
              </w:rPr>
              <w:t>Certified by IEP team as a child with early childhood developmental delays</w:t>
            </w:r>
          </w:p>
        </w:tc>
      </w:tr>
      <w:bookmarkEnd w:id="33"/>
    </w:tbl>
    <w:p w14:paraId="0DA00437" w14:textId="77777777" w:rsidR="00243633" w:rsidRDefault="00243633" w:rsidP="00243633">
      <w:pPr>
        <w:pStyle w:val="NoSpacing"/>
      </w:pPr>
    </w:p>
    <w:p w14:paraId="2E3415C8" w14:textId="62C026A4" w:rsidR="00CE6FF5" w:rsidRDefault="002138CA" w:rsidP="00B05745">
      <w:pPr>
        <w:pStyle w:val="Heading1"/>
        <w:jc w:val="center"/>
      </w:pPr>
      <w:bookmarkStart w:id="34" w:name="_Appendix_E:_Homeless"/>
      <w:bookmarkEnd w:id="34"/>
      <w:bookmarkEnd w:id="32"/>
      <w:r>
        <w:br w:type="page"/>
      </w:r>
      <w:bookmarkStart w:id="35" w:name="_Appendix_E:_Homeless_1"/>
      <w:bookmarkStart w:id="36" w:name="_Toc130546351"/>
      <w:bookmarkEnd w:id="35"/>
      <w:r w:rsidR="00CE6FF5">
        <w:lastRenderedPageBreak/>
        <w:t>Appendix E: Homeless Definition</w:t>
      </w:r>
      <w:bookmarkEnd w:id="36"/>
    </w:p>
    <w:p w14:paraId="1F346869" w14:textId="77777777" w:rsidR="00CE6FF5" w:rsidRDefault="00CE6FF5" w:rsidP="00CE6FF5">
      <w:pPr>
        <w:pStyle w:val="NoSpacing"/>
      </w:pPr>
    </w:p>
    <w:p w14:paraId="389633F3" w14:textId="02E625EB" w:rsidR="00CE6FF5" w:rsidRDefault="00CE6FF5" w:rsidP="00CE6FF5">
      <w:pPr>
        <w:pStyle w:val="NoSpacing"/>
      </w:pPr>
      <w:r>
        <w:t>Each district is required to identify a homeless liaison to facilitate the identification of and education services provided to homeless students. This person should be able to provide the information about which students have been identified as homeless according to the following definition.</w:t>
      </w:r>
      <w:r w:rsidR="00BB0F50">
        <w:t xml:space="preserve"> For additional information please visit D</w:t>
      </w:r>
      <w:r w:rsidR="00003C18">
        <w:t>EED</w:t>
      </w:r>
      <w:r w:rsidR="00BB0F50">
        <w:t xml:space="preserve">’s </w:t>
      </w:r>
      <w:hyperlink r:id="rId28" w:history="1">
        <w:r w:rsidR="008C782A" w:rsidRPr="008C782A">
          <w:rPr>
            <w:rStyle w:val="Hyperlink"/>
          </w:rPr>
          <w:t>Homeless Educational Support</w:t>
        </w:r>
      </w:hyperlink>
      <w:r w:rsidR="008C782A">
        <w:t xml:space="preserve"> (</w:t>
      </w:r>
      <w:r w:rsidR="00972E6D" w:rsidRPr="00972E6D">
        <w:t>education.alaska.gov/ESEA/</w:t>
      </w:r>
      <w:proofErr w:type="spellStart"/>
      <w:r w:rsidR="00972E6D" w:rsidRPr="00972E6D">
        <w:t>TitleVII</w:t>
      </w:r>
      <w:proofErr w:type="spellEnd"/>
      <w:r w:rsidR="00972E6D" w:rsidRPr="00972E6D">
        <w:t>-B</w:t>
      </w:r>
      <w:r w:rsidR="008C782A">
        <w:t xml:space="preserve">) webpage. You may also contact the </w:t>
      </w:r>
      <w:bookmarkStart w:id="37" w:name="_Hlk64012752"/>
      <w:r w:rsidR="008C782A">
        <w:t>Education of Homeless Children and</w:t>
      </w:r>
      <w:r w:rsidR="00F45D6E">
        <w:t xml:space="preserve"> </w:t>
      </w:r>
      <w:r w:rsidR="008C782A">
        <w:t>Youth Program Manager</w:t>
      </w:r>
      <w:bookmarkEnd w:id="37"/>
      <w:r w:rsidR="00F45D6E">
        <w:t xml:space="preserve">, </w:t>
      </w:r>
      <w:r w:rsidR="00972E6D">
        <w:t>Adrianne Schwartz</w:t>
      </w:r>
      <w:r w:rsidR="00F45D6E">
        <w:t xml:space="preserve">, via email at </w:t>
      </w:r>
      <w:bookmarkStart w:id="38" w:name="_Hlk64012783"/>
      <w:r w:rsidR="00972E6D">
        <w:fldChar w:fldCharType="begin"/>
      </w:r>
      <w:r w:rsidR="00972E6D">
        <w:instrText xml:space="preserve"> HYPERLINK "mailto:</w:instrText>
      </w:r>
      <w:r w:rsidR="00972E6D" w:rsidRPr="00972E6D">
        <w:instrText>adrianne.schwart</w:instrText>
      </w:r>
      <w:r w:rsidR="00972E6D">
        <w:instrText xml:space="preserve">z@alaska.gov" </w:instrText>
      </w:r>
      <w:r w:rsidR="00972E6D">
        <w:fldChar w:fldCharType="separate"/>
      </w:r>
      <w:r w:rsidR="00972E6D" w:rsidRPr="00DB1BBF">
        <w:rPr>
          <w:rStyle w:val="Hyperlink"/>
        </w:rPr>
        <w:t>adrianne.schwart</w:t>
      </w:r>
      <w:bookmarkEnd w:id="38"/>
      <w:r w:rsidR="00972E6D" w:rsidRPr="00DB1BBF">
        <w:rPr>
          <w:rStyle w:val="Hyperlink"/>
        </w:rPr>
        <w:t>z@alaska.gov</w:t>
      </w:r>
      <w:r w:rsidR="00972E6D">
        <w:fldChar w:fldCharType="end"/>
      </w:r>
      <w:r w:rsidR="00972E6D">
        <w:t xml:space="preserve"> or at 907-465-8721</w:t>
      </w:r>
      <w:r w:rsidR="00F45D6E">
        <w:t xml:space="preserve"> if you have additional questions.</w:t>
      </w:r>
    </w:p>
    <w:p w14:paraId="7553C6C5" w14:textId="77777777" w:rsidR="00CE6FF5" w:rsidRDefault="00CE6FF5" w:rsidP="00CE6FF5">
      <w:pPr>
        <w:pStyle w:val="NoSpacing"/>
      </w:pPr>
    </w:p>
    <w:p w14:paraId="29FD5713" w14:textId="51389DFD" w:rsidR="00CE6FF5" w:rsidRDefault="00CE6FF5" w:rsidP="00CE6FF5">
      <w:pPr>
        <w:pStyle w:val="NoSpacing"/>
      </w:pPr>
      <w:r>
        <w:t xml:space="preserve">(Sec.725, McKinney-Vento Act – found in Title </w:t>
      </w:r>
      <w:r w:rsidR="00972E6D">
        <w:t>VII-B</w:t>
      </w:r>
      <w:r>
        <w:t xml:space="preserve"> of Every Student Succeeds Act-ESSA)- The term “homeless children and youth” means:</w:t>
      </w:r>
    </w:p>
    <w:p w14:paraId="29EF776D" w14:textId="483508BD" w:rsidR="00CE6FF5" w:rsidRDefault="00CE6FF5" w:rsidP="00613763">
      <w:pPr>
        <w:pStyle w:val="NoSpacing"/>
        <w:numPr>
          <w:ilvl w:val="0"/>
          <w:numId w:val="26"/>
        </w:numPr>
      </w:pPr>
      <w:r>
        <w:t xml:space="preserve"> individuals who lack a </w:t>
      </w:r>
      <w:r w:rsidRPr="000A528B">
        <w:rPr>
          <w:b/>
          <w:bCs/>
        </w:rPr>
        <w:t>fixed</w:t>
      </w:r>
      <w:r>
        <w:t xml:space="preserve">, </w:t>
      </w:r>
      <w:r w:rsidRPr="000A528B">
        <w:rPr>
          <w:b/>
          <w:bCs/>
        </w:rPr>
        <w:t>regular</w:t>
      </w:r>
      <w:r>
        <w:t xml:space="preserve">, and </w:t>
      </w:r>
      <w:r w:rsidRPr="000A528B">
        <w:rPr>
          <w:b/>
          <w:bCs/>
        </w:rPr>
        <w:t>adequate</w:t>
      </w:r>
      <w:r>
        <w:t xml:space="preserve"> nighttime residence</w:t>
      </w:r>
      <w:r w:rsidR="000A528B">
        <w:t>.</w:t>
      </w:r>
    </w:p>
    <w:p w14:paraId="359D1061" w14:textId="77777777" w:rsidR="000A528B" w:rsidRDefault="000A528B" w:rsidP="000A528B">
      <w:pPr>
        <w:pStyle w:val="NoSpacing"/>
        <w:ind w:left="1080"/>
      </w:pPr>
    </w:p>
    <w:p w14:paraId="32FE7FC0" w14:textId="0FF7BB51" w:rsidR="000A528B" w:rsidRDefault="000A528B" w:rsidP="000A528B">
      <w:pPr>
        <w:pStyle w:val="NoSpacing"/>
      </w:pPr>
      <w:r>
        <w:t>Examples of Homeless situations:</w:t>
      </w:r>
    </w:p>
    <w:p w14:paraId="4596F99C" w14:textId="7F200185" w:rsidR="000A528B" w:rsidRPr="000A528B" w:rsidRDefault="000A528B" w:rsidP="00613763">
      <w:pPr>
        <w:pStyle w:val="NoSpacing"/>
        <w:numPr>
          <w:ilvl w:val="0"/>
          <w:numId w:val="27"/>
        </w:numPr>
      </w:pPr>
      <w:r w:rsidRPr="000A528B">
        <w:t>Children and youths who are sharing the housing of other persons due to loss of housing, economic hardship, or a similar reason. Commonly called doubling-up.</w:t>
      </w:r>
    </w:p>
    <w:p w14:paraId="4BF2B940" w14:textId="6A736065" w:rsidR="000A528B" w:rsidRPr="000A528B" w:rsidRDefault="000A528B" w:rsidP="00613763">
      <w:pPr>
        <w:pStyle w:val="NoSpacing"/>
        <w:numPr>
          <w:ilvl w:val="0"/>
          <w:numId w:val="27"/>
        </w:numPr>
      </w:pPr>
      <w:r w:rsidRPr="000A528B">
        <w:t>Children and youth living in motels, hotels, or camping grounds due to the lack of alternative adequate accommodations.</w:t>
      </w:r>
    </w:p>
    <w:p w14:paraId="39B9B573" w14:textId="729C7A34" w:rsidR="000A528B" w:rsidRPr="000A528B" w:rsidRDefault="000A528B" w:rsidP="00613763">
      <w:pPr>
        <w:pStyle w:val="NoSpacing"/>
        <w:numPr>
          <w:ilvl w:val="0"/>
          <w:numId w:val="27"/>
        </w:numPr>
      </w:pPr>
      <w:r w:rsidRPr="000A528B">
        <w:t>Children and youth living in emergency or transitional shelters, abandoned in hospitals; or are awaiting foster care placement.</w:t>
      </w:r>
    </w:p>
    <w:p w14:paraId="2472D784" w14:textId="500063F4" w:rsidR="000A528B" w:rsidRPr="000A528B" w:rsidRDefault="000A528B" w:rsidP="00613763">
      <w:pPr>
        <w:pStyle w:val="NoSpacing"/>
        <w:numPr>
          <w:ilvl w:val="0"/>
          <w:numId w:val="27"/>
        </w:numPr>
      </w:pPr>
      <w:r w:rsidRPr="000A528B">
        <w:t>Children and youths who are living in cars, parks, public spaces, abandoned buildings, substandard housing, bus or train stations, or similar settings.</w:t>
      </w:r>
    </w:p>
    <w:p w14:paraId="64C2BB84" w14:textId="3DD88179" w:rsidR="000A528B" w:rsidRPr="000A528B" w:rsidRDefault="000A528B" w:rsidP="00613763">
      <w:pPr>
        <w:pStyle w:val="NoSpacing"/>
        <w:numPr>
          <w:ilvl w:val="0"/>
          <w:numId w:val="27"/>
        </w:numPr>
      </w:pPr>
      <w:r w:rsidRPr="000A528B">
        <w:t>Unaccompanied youths or runaways. Children in this situation can be described as couch surfers, chronically spending a few nights at one friend’s home then moving on to another.</w:t>
      </w:r>
    </w:p>
    <w:p w14:paraId="37898BBC" w14:textId="1DA0AB9E" w:rsidR="00CE6FF5" w:rsidRDefault="00CE6FF5" w:rsidP="000A528B">
      <w:pPr>
        <w:pStyle w:val="NoSpacing"/>
        <w:ind w:left="1440"/>
      </w:pPr>
    </w:p>
    <w:p w14:paraId="22A0F1C3" w14:textId="77777777" w:rsidR="00B53ED2" w:rsidRDefault="00B53ED2" w:rsidP="00CE6FF5">
      <w:pPr>
        <w:pStyle w:val="NoSpacing"/>
        <w:ind w:left="1440"/>
      </w:pPr>
    </w:p>
    <w:p w14:paraId="01F9DC6E" w14:textId="77777777" w:rsidR="002138CA" w:rsidRDefault="002138CA" w:rsidP="00B05745">
      <w:bookmarkStart w:id="39" w:name="_Appendix_F:_Alaska"/>
      <w:bookmarkStart w:id="40" w:name="_Toc33095633"/>
      <w:bookmarkEnd w:id="39"/>
      <w:r>
        <w:br w:type="page"/>
      </w:r>
    </w:p>
    <w:p w14:paraId="26EE8A2C" w14:textId="4A0A2352" w:rsidR="007E2F15" w:rsidRDefault="007E2F15" w:rsidP="007E2F15">
      <w:pPr>
        <w:pStyle w:val="Heading1"/>
        <w:jc w:val="center"/>
      </w:pPr>
      <w:bookmarkStart w:id="41" w:name="_Appendix_F:_Alaska_1"/>
      <w:bookmarkStart w:id="42" w:name="_Toc130546352"/>
      <w:bookmarkEnd w:id="41"/>
      <w:r>
        <w:lastRenderedPageBreak/>
        <w:t>Appendix F: Alaska Performance Scholarship Program</w:t>
      </w:r>
      <w:bookmarkEnd w:id="40"/>
      <w:bookmarkEnd w:id="42"/>
    </w:p>
    <w:p w14:paraId="59541F9B" w14:textId="204527CF" w:rsidR="00897166" w:rsidRDefault="007E2F15" w:rsidP="007E2F15">
      <w:pPr>
        <w:pStyle w:val="NoSpacing"/>
      </w:pPr>
      <w:r>
        <w:br/>
      </w:r>
      <w:bookmarkStart w:id="43" w:name="_Hlk130222909"/>
      <w:r>
        <w:t xml:space="preserve">According to </w:t>
      </w:r>
      <w:hyperlink r:id="rId29" w:anchor="4.43.010" w:history="1">
        <w:r w:rsidRPr="004C7F1B">
          <w:rPr>
            <w:rStyle w:val="Hyperlink"/>
          </w:rPr>
          <w:t>4 AAC 43.010</w:t>
        </w:r>
      </w:hyperlink>
      <w:r>
        <w:t xml:space="preserve">, the following information shall be provided to determine a student’s level of eligibility for the Alaska Performance Scholarship program (APS). Eligibility checklists for </w:t>
      </w:r>
      <w:r w:rsidR="00003C18">
        <w:t>20</w:t>
      </w:r>
      <w:r w:rsidR="00344E50">
        <w:t>24</w:t>
      </w:r>
      <w:r>
        <w:t xml:space="preserve"> are available at the </w:t>
      </w:r>
      <w:hyperlink r:id="rId30" w:history="1">
        <w:r w:rsidRPr="004C7F1B">
          <w:rPr>
            <w:rStyle w:val="Hyperlink"/>
          </w:rPr>
          <w:t>Alaska Commission of Postsecondary Education’s website</w:t>
        </w:r>
      </w:hyperlink>
      <w:r w:rsidR="004C7F1B">
        <w:t xml:space="preserve"> (acpe.alaska.gov)</w:t>
      </w:r>
      <w:r>
        <w:t>. Additional questions regarding APS eligibility should be directed to</w:t>
      </w:r>
      <w:r w:rsidR="00BE4B9F">
        <w:t xml:space="preserve"> the APS Coordinator,</w:t>
      </w:r>
      <w:r>
        <w:t xml:space="preserve"> </w:t>
      </w:r>
      <w:bookmarkStart w:id="44" w:name="_Hlk64015862"/>
      <w:r>
        <w:t>Felicia Swanson</w:t>
      </w:r>
      <w:r w:rsidR="00BE4B9F">
        <w:t>,</w:t>
      </w:r>
      <w:r>
        <w:t xml:space="preserve"> at </w:t>
      </w:r>
      <w:hyperlink r:id="rId31" w:history="1">
        <w:r w:rsidRPr="00B443E4">
          <w:rPr>
            <w:rStyle w:val="Hyperlink"/>
          </w:rPr>
          <w:t>felicia.swanson@alaska.gov</w:t>
        </w:r>
      </w:hyperlink>
      <w:r>
        <w:t xml:space="preserve"> or (907) 465-2980.</w:t>
      </w:r>
      <w:bookmarkEnd w:id="44"/>
    </w:p>
    <w:p w14:paraId="48289B32" w14:textId="77777777" w:rsidR="006D5999" w:rsidRDefault="006D5999" w:rsidP="007E2F15">
      <w:pPr>
        <w:pStyle w:val="NoSpacing"/>
        <w:rPr>
          <w:rFonts w:ascii="Calibri" w:eastAsia="Times New Roman" w:hAnsi="Calibri" w:cs="Calibri"/>
          <w:color w:val="000000"/>
        </w:rPr>
      </w:pPr>
    </w:p>
    <w:p w14:paraId="71FED312" w14:textId="55ED8615" w:rsidR="007E2F15" w:rsidRDefault="006D5999" w:rsidP="007E2F15">
      <w:pPr>
        <w:pStyle w:val="NoSpacing"/>
        <w:rPr>
          <w:rFonts w:ascii="Calibri" w:eastAsia="Times New Roman" w:hAnsi="Calibri" w:cs="Calibri"/>
          <w:color w:val="000000"/>
        </w:rPr>
      </w:pPr>
      <w:r>
        <w:rPr>
          <w:rFonts w:ascii="Calibri" w:eastAsia="Times New Roman" w:hAnsi="Calibri" w:cs="Calibri"/>
          <w:color w:val="000000"/>
        </w:rPr>
        <w:t>C</w:t>
      </w:r>
      <w:r w:rsidRPr="003544FC">
        <w:rPr>
          <w:rFonts w:ascii="Calibri" w:eastAsia="Times New Roman" w:hAnsi="Calibri" w:cs="Calibri"/>
          <w:color w:val="000000"/>
        </w:rPr>
        <w:t xml:space="preserve">redits </w:t>
      </w:r>
      <w:r>
        <w:rPr>
          <w:rFonts w:ascii="Calibri" w:eastAsia="Times New Roman" w:hAnsi="Calibri" w:cs="Calibri"/>
          <w:color w:val="000000"/>
        </w:rPr>
        <w:t xml:space="preserve">required </w:t>
      </w:r>
      <w:r w:rsidRPr="003544FC">
        <w:rPr>
          <w:rFonts w:ascii="Calibri" w:eastAsia="Times New Roman" w:hAnsi="Calibri" w:cs="Calibri"/>
          <w:color w:val="000000"/>
        </w:rPr>
        <w:t xml:space="preserve">in each </w:t>
      </w:r>
      <w:r>
        <w:rPr>
          <w:rFonts w:ascii="Calibri" w:eastAsia="Times New Roman" w:hAnsi="Calibri" w:cs="Calibri"/>
          <w:color w:val="000000"/>
        </w:rPr>
        <w:t>subject</w:t>
      </w:r>
      <w:r w:rsidRPr="003544FC">
        <w:rPr>
          <w:rFonts w:ascii="Calibri" w:eastAsia="Times New Roman" w:hAnsi="Calibri" w:cs="Calibri"/>
          <w:color w:val="000000"/>
        </w:rPr>
        <w:t xml:space="preserve"> for the Alaska Performance Scholarship</w:t>
      </w:r>
      <w:r>
        <w:rPr>
          <w:rFonts w:ascii="Calibri" w:eastAsia="Times New Roman" w:hAnsi="Calibri" w:cs="Calibri"/>
          <w:color w:val="000000"/>
        </w:rPr>
        <w:t>.</w:t>
      </w:r>
    </w:p>
    <w:p w14:paraId="143DAC1F" w14:textId="77777777" w:rsidR="002B61ED" w:rsidRDefault="002B61ED" w:rsidP="007E2F15">
      <w:pPr>
        <w:pStyle w:val="NoSpacing"/>
      </w:pPr>
    </w:p>
    <w:tbl>
      <w:tblPr>
        <w:tblStyle w:val="GridTable2-Accent3"/>
        <w:tblW w:w="9630" w:type="dxa"/>
        <w:tblLayout w:type="fixed"/>
        <w:tblLook w:val="04A0" w:firstRow="1" w:lastRow="0" w:firstColumn="1" w:lastColumn="0" w:noHBand="0" w:noVBand="1"/>
        <w:tblCaption w:val="Number of credits needed in each subject for the Alaska Performance Scholarship for two paths."/>
        <w:tblDescription w:val="There are two paths that students can take to qualify for the Alaska Performance Scholarship. Each path requires a different number of credits and subjects. One path is Math and Science and the other path is Social Studies and Language"/>
      </w:tblPr>
      <w:tblGrid>
        <w:gridCol w:w="3210"/>
        <w:gridCol w:w="3210"/>
        <w:gridCol w:w="3210"/>
      </w:tblGrid>
      <w:tr w:rsidR="007E2F15" w:rsidRPr="003544FC" w14:paraId="11F42F9D" w14:textId="77777777" w:rsidTr="00B1762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07CC165C" w14:textId="77777777" w:rsidR="007E2F15" w:rsidRPr="003544FC" w:rsidRDefault="007E2F15" w:rsidP="007E2F15">
            <w:pPr>
              <w:rPr>
                <w:rFonts w:ascii="Calibri" w:eastAsia="Times New Roman" w:hAnsi="Calibri" w:cs="Calibri"/>
                <w:color w:val="000000"/>
              </w:rPr>
            </w:pPr>
            <w:r>
              <w:rPr>
                <w:rFonts w:ascii="Calibri" w:eastAsia="Times New Roman" w:hAnsi="Calibri" w:cs="Calibri"/>
                <w:color w:val="000000"/>
              </w:rPr>
              <w:t>Subject</w:t>
            </w:r>
          </w:p>
        </w:tc>
        <w:tc>
          <w:tcPr>
            <w:tcW w:w="0" w:type="dxa"/>
            <w:noWrap/>
            <w:hideMark/>
          </w:tcPr>
          <w:p w14:paraId="3B826E76" w14:textId="77777777" w:rsidR="007E2F15" w:rsidRPr="003544FC" w:rsidRDefault="007E2F15" w:rsidP="007E2F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Math and</w:t>
            </w:r>
            <w:r w:rsidRPr="003544FC">
              <w:rPr>
                <w:rFonts w:ascii="Calibri" w:eastAsia="Times New Roman" w:hAnsi="Calibri" w:cs="Calibri"/>
                <w:color w:val="000000"/>
              </w:rPr>
              <w:t xml:space="preserve"> Science</w:t>
            </w:r>
          </w:p>
        </w:tc>
        <w:tc>
          <w:tcPr>
            <w:tcW w:w="0" w:type="dxa"/>
            <w:noWrap/>
            <w:hideMark/>
          </w:tcPr>
          <w:p w14:paraId="15D470B3" w14:textId="77777777" w:rsidR="007E2F15" w:rsidRPr="003544FC" w:rsidRDefault="007E2F15" w:rsidP="007E2F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Social Studies and</w:t>
            </w:r>
            <w:r w:rsidRPr="003544FC">
              <w:rPr>
                <w:rFonts w:ascii="Calibri" w:eastAsia="Times New Roman" w:hAnsi="Calibri" w:cs="Calibri"/>
                <w:color w:val="000000"/>
              </w:rPr>
              <w:t xml:space="preserve"> Language</w:t>
            </w:r>
          </w:p>
        </w:tc>
      </w:tr>
      <w:tr w:rsidR="007E2F15" w:rsidRPr="003544FC" w14:paraId="51754F11" w14:textId="77777777" w:rsidTr="00B176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5FD3506E" w14:textId="77777777" w:rsidR="007E2F15" w:rsidRPr="003544FC" w:rsidRDefault="007E2F15" w:rsidP="007E2F15">
            <w:pPr>
              <w:rPr>
                <w:rFonts w:ascii="Calibri" w:eastAsia="Times New Roman" w:hAnsi="Calibri" w:cs="Calibri"/>
                <w:color w:val="000000"/>
              </w:rPr>
            </w:pPr>
            <w:r w:rsidRPr="003544FC">
              <w:rPr>
                <w:rFonts w:ascii="Calibri" w:eastAsia="Times New Roman" w:hAnsi="Calibri" w:cs="Calibri"/>
                <w:color w:val="000000"/>
              </w:rPr>
              <w:t>Science</w:t>
            </w:r>
          </w:p>
        </w:tc>
        <w:tc>
          <w:tcPr>
            <w:tcW w:w="0" w:type="dxa"/>
            <w:noWrap/>
            <w:hideMark/>
          </w:tcPr>
          <w:p w14:paraId="48C18738" w14:textId="77777777" w:rsidR="007E2F15" w:rsidRPr="003544FC" w:rsidRDefault="007E2F15" w:rsidP="007E2F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544FC">
              <w:rPr>
                <w:rFonts w:ascii="Calibri" w:eastAsia="Times New Roman" w:hAnsi="Calibri" w:cs="Calibri"/>
                <w:color w:val="000000"/>
              </w:rPr>
              <w:t>4</w:t>
            </w:r>
          </w:p>
        </w:tc>
        <w:tc>
          <w:tcPr>
            <w:tcW w:w="0" w:type="dxa"/>
            <w:noWrap/>
            <w:hideMark/>
          </w:tcPr>
          <w:p w14:paraId="436D4177" w14:textId="77777777" w:rsidR="007E2F15" w:rsidRPr="003544FC" w:rsidRDefault="007E2F15" w:rsidP="007E2F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544FC">
              <w:rPr>
                <w:rFonts w:ascii="Calibri" w:eastAsia="Times New Roman" w:hAnsi="Calibri" w:cs="Calibri"/>
                <w:color w:val="000000"/>
              </w:rPr>
              <w:t>3</w:t>
            </w:r>
          </w:p>
        </w:tc>
      </w:tr>
      <w:tr w:rsidR="007E2F15" w:rsidRPr="003544FC" w14:paraId="17144E28" w14:textId="77777777" w:rsidTr="00B17621">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1C671B0A" w14:textId="77777777" w:rsidR="007E2F15" w:rsidRPr="003544FC" w:rsidRDefault="007E2F15" w:rsidP="007E2F15">
            <w:pPr>
              <w:rPr>
                <w:rFonts w:ascii="Calibri" w:eastAsia="Times New Roman" w:hAnsi="Calibri" w:cs="Calibri"/>
                <w:color w:val="000000"/>
              </w:rPr>
            </w:pPr>
            <w:r w:rsidRPr="003544FC">
              <w:rPr>
                <w:rFonts w:ascii="Calibri" w:eastAsia="Times New Roman" w:hAnsi="Calibri" w:cs="Calibri"/>
                <w:color w:val="000000"/>
              </w:rPr>
              <w:t>Math</w:t>
            </w:r>
          </w:p>
        </w:tc>
        <w:tc>
          <w:tcPr>
            <w:tcW w:w="0" w:type="dxa"/>
            <w:noWrap/>
            <w:hideMark/>
          </w:tcPr>
          <w:p w14:paraId="3A851CA2" w14:textId="77777777" w:rsidR="007E2F15" w:rsidRPr="003544FC" w:rsidRDefault="007E2F15" w:rsidP="007E2F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544FC">
              <w:rPr>
                <w:rFonts w:ascii="Calibri" w:eastAsia="Times New Roman" w:hAnsi="Calibri" w:cs="Calibri"/>
                <w:color w:val="000000"/>
              </w:rPr>
              <w:t>4</w:t>
            </w:r>
          </w:p>
        </w:tc>
        <w:tc>
          <w:tcPr>
            <w:tcW w:w="0" w:type="dxa"/>
            <w:noWrap/>
            <w:hideMark/>
          </w:tcPr>
          <w:p w14:paraId="1FA85011" w14:textId="77777777" w:rsidR="007E2F15" w:rsidRPr="003544FC" w:rsidRDefault="007E2F15" w:rsidP="007E2F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544FC">
              <w:rPr>
                <w:rFonts w:ascii="Calibri" w:eastAsia="Times New Roman" w:hAnsi="Calibri" w:cs="Calibri"/>
                <w:color w:val="000000"/>
              </w:rPr>
              <w:t>3</w:t>
            </w:r>
          </w:p>
        </w:tc>
      </w:tr>
      <w:tr w:rsidR="007E2F15" w:rsidRPr="003544FC" w14:paraId="0FC4BF2A" w14:textId="77777777" w:rsidTr="00B176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01070DEE" w14:textId="77777777" w:rsidR="007E2F15" w:rsidRPr="003544FC" w:rsidRDefault="007E2F15" w:rsidP="007E2F15">
            <w:pPr>
              <w:rPr>
                <w:rFonts w:ascii="Calibri" w:eastAsia="Times New Roman" w:hAnsi="Calibri" w:cs="Calibri"/>
                <w:color w:val="000000"/>
              </w:rPr>
            </w:pPr>
            <w:r w:rsidRPr="003544FC">
              <w:rPr>
                <w:rFonts w:ascii="Calibri" w:eastAsia="Times New Roman" w:hAnsi="Calibri" w:cs="Calibri"/>
                <w:color w:val="000000"/>
              </w:rPr>
              <w:t>Social Studies</w:t>
            </w:r>
          </w:p>
        </w:tc>
        <w:tc>
          <w:tcPr>
            <w:tcW w:w="0" w:type="dxa"/>
            <w:noWrap/>
            <w:hideMark/>
          </w:tcPr>
          <w:p w14:paraId="06AE1C2F" w14:textId="722EE4FE" w:rsidR="007E2F15" w:rsidRPr="003544FC" w:rsidRDefault="007E2F15" w:rsidP="007E2F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vertAlign w:val="superscript"/>
              </w:rPr>
            </w:pPr>
            <w:r>
              <w:rPr>
                <w:rFonts w:ascii="Calibri" w:eastAsia="Times New Roman" w:hAnsi="Calibri" w:cs="Calibri"/>
                <w:color w:val="000000"/>
              </w:rPr>
              <w:t>4</w:t>
            </w:r>
          </w:p>
        </w:tc>
        <w:tc>
          <w:tcPr>
            <w:tcW w:w="0" w:type="dxa"/>
            <w:noWrap/>
            <w:hideMark/>
          </w:tcPr>
          <w:p w14:paraId="607BFDCE" w14:textId="77777777" w:rsidR="007E2F15" w:rsidRPr="003544FC" w:rsidRDefault="007E2F15" w:rsidP="007E2F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544FC">
              <w:rPr>
                <w:rFonts w:ascii="Calibri" w:eastAsia="Times New Roman" w:hAnsi="Calibri" w:cs="Calibri"/>
                <w:color w:val="000000"/>
              </w:rPr>
              <w:t>4</w:t>
            </w:r>
          </w:p>
        </w:tc>
      </w:tr>
      <w:tr w:rsidR="007E2F15" w:rsidRPr="003544FC" w14:paraId="52EA1BBD" w14:textId="77777777" w:rsidTr="00B17621">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09E658AC" w14:textId="77777777" w:rsidR="007E2F15" w:rsidRPr="003544FC" w:rsidRDefault="007E2F15" w:rsidP="007E2F15">
            <w:pPr>
              <w:rPr>
                <w:rFonts w:ascii="Calibri" w:eastAsia="Times New Roman" w:hAnsi="Calibri" w:cs="Calibri"/>
                <w:color w:val="000000"/>
              </w:rPr>
            </w:pPr>
            <w:r w:rsidRPr="003544FC">
              <w:rPr>
                <w:rFonts w:ascii="Calibri" w:eastAsia="Times New Roman" w:hAnsi="Calibri" w:cs="Calibri"/>
                <w:color w:val="000000"/>
              </w:rPr>
              <w:t>Language Arts</w:t>
            </w:r>
          </w:p>
        </w:tc>
        <w:tc>
          <w:tcPr>
            <w:tcW w:w="0" w:type="dxa"/>
            <w:noWrap/>
            <w:hideMark/>
          </w:tcPr>
          <w:p w14:paraId="64E46A9D" w14:textId="77777777" w:rsidR="007E2F15" w:rsidRPr="003544FC" w:rsidRDefault="007E2F15" w:rsidP="007E2F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544FC">
              <w:rPr>
                <w:rFonts w:ascii="Calibri" w:eastAsia="Times New Roman" w:hAnsi="Calibri" w:cs="Calibri"/>
                <w:color w:val="000000"/>
              </w:rPr>
              <w:t>4</w:t>
            </w:r>
          </w:p>
        </w:tc>
        <w:tc>
          <w:tcPr>
            <w:tcW w:w="0" w:type="dxa"/>
            <w:noWrap/>
            <w:hideMark/>
          </w:tcPr>
          <w:p w14:paraId="29DB08B7" w14:textId="77777777" w:rsidR="007E2F15" w:rsidRPr="003544FC" w:rsidRDefault="007E2F15" w:rsidP="007E2F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544FC">
              <w:rPr>
                <w:rFonts w:ascii="Calibri" w:eastAsia="Times New Roman" w:hAnsi="Calibri" w:cs="Calibri"/>
                <w:color w:val="000000"/>
              </w:rPr>
              <w:t>4</w:t>
            </w:r>
          </w:p>
        </w:tc>
      </w:tr>
      <w:tr w:rsidR="007E2F15" w:rsidRPr="003544FC" w14:paraId="41995A01" w14:textId="77777777" w:rsidTr="00B176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7A36F188" w14:textId="77777777" w:rsidR="007E2F15" w:rsidRPr="003544FC" w:rsidRDefault="007E2F15" w:rsidP="007E2F15">
            <w:pPr>
              <w:rPr>
                <w:rFonts w:ascii="Calibri" w:eastAsia="Times New Roman" w:hAnsi="Calibri" w:cs="Calibri"/>
                <w:color w:val="000000"/>
              </w:rPr>
            </w:pPr>
            <w:r w:rsidRPr="003544FC">
              <w:rPr>
                <w:rFonts w:ascii="Calibri" w:eastAsia="Times New Roman" w:hAnsi="Calibri" w:cs="Calibri"/>
                <w:color w:val="000000"/>
              </w:rPr>
              <w:t>World Language</w:t>
            </w:r>
          </w:p>
        </w:tc>
        <w:tc>
          <w:tcPr>
            <w:tcW w:w="0" w:type="dxa"/>
            <w:noWrap/>
            <w:hideMark/>
          </w:tcPr>
          <w:p w14:paraId="28DCE060" w14:textId="77777777" w:rsidR="007E2F15" w:rsidRPr="003544FC" w:rsidRDefault="007E2F15" w:rsidP="007E2F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544FC">
              <w:rPr>
                <w:rFonts w:ascii="Calibri" w:eastAsia="Times New Roman" w:hAnsi="Calibri" w:cs="Calibri"/>
                <w:color w:val="000000"/>
              </w:rPr>
              <w:t>-</w:t>
            </w:r>
          </w:p>
        </w:tc>
        <w:tc>
          <w:tcPr>
            <w:tcW w:w="0" w:type="dxa"/>
            <w:noWrap/>
            <w:hideMark/>
          </w:tcPr>
          <w:p w14:paraId="3C9880FE" w14:textId="0C13E29B" w:rsidR="007E2F15" w:rsidRPr="003544FC" w:rsidRDefault="007E2F15" w:rsidP="007E2F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vertAlign w:val="superscript"/>
              </w:rPr>
            </w:pPr>
            <w:r>
              <w:rPr>
                <w:rFonts w:ascii="Calibri" w:eastAsia="Times New Roman" w:hAnsi="Calibri" w:cs="Calibri"/>
                <w:color w:val="000000"/>
              </w:rPr>
              <w:t>2</w:t>
            </w:r>
          </w:p>
        </w:tc>
      </w:tr>
    </w:tbl>
    <w:p w14:paraId="675DA6D7" w14:textId="77777777" w:rsidR="002B61ED" w:rsidRDefault="002B61ED" w:rsidP="00E745A8">
      <w:pPr>
        <w:rPr>
          <w:rFonts w:ascii="Calibri" w:eastAsia="Times New Roman" w:hAnsi="Calibri" w:cs="Calibri"/>
          <w:color w:val="000000"/>
        </w:rPr>
      </w:pPr>
    </w:p>
    <w:p w14:paraId="4AD937C8" w14:textId="1CCFB4F4" w:rsidR="00A15A12" w:rsidRDefault="00E745A8" w:rsidP="00E745A8">
      <w:pPr>
        <w:rPr>
          <w:rFonts w:ascii="Calibri" w:eastAsia="Times New Roman" w:hAnsi="Calibri" w:cs="Calibri"/>
          <w:color w:val="000000"/>
        </w:rPr>
      </w:pPr>
      <w:r>
        <w:rPr>
          <w:rFonts w:ascii="Calibri" w:eastAsia="Times New Roman" w:hAnsi="Calibri" w:cs="Calibri"/>
          <w:color w:val="000000"/>
        </w:rPr>
        <w:t>O</w:t>
      </w:r>
      <w:r w:rsidR="00A027E2">
        <w:rPr>
          <w:rFonts w:ascii="Calibri" w:eastAsia="Times New Roman" w:hAnsi="Calibri" w:cs="Calibri"/>
          <w:color w:val="000000"/>
        </w:rPr>
        <w:t>n the Math and Science track</w:t>
      </w:r>
      <w:r w:rsidR="00FF6991">
        <w:rPr>
          <w:rFonts w:ascii="Calibri" w:eastAsia="Times New Roman" w:hAnsi="Calibri" w:cs="Calibri"/>
          <w:color w:val="000000"/>
        </w:rPr>
        <w:t>,</w:t>
      </w:r>
      <w:r w:rsidR="00A027E2">
        <w:rPr>
          <w:rFonts w:ascii="Calibri" w:eastAsia="Times New Roman" w:hAnsi="Calibri" w:cs="Calibri"/>
          <w:color w:val="000000"/>
        </w:rPr>
        <w:t xml:space="preserve"> </w:t>
      </w:r>
      <w:r>
        <w:rPr>
          <w:rFonts w:ascii="Calibri" w:eastAsia="Times New Roman" w:hAnsi="Calibri" w:cs="Calibri"/>
          <w:color w:val="000000"/>
        </w:rPr>
        <w:t>o</w:t>
      </w:r>
      <w:r w:rsidR="00A15A12" w:rsidRPr="00A027E2">
        <w:rPr>
          <w:rFonts w:ascii="Calibri" w:eastAsia="Times New Roman" w:hAnsi="Calibri" w:cs="Calibri"/>
          <w:color w:val="000000"/>
        </w:rPr>
        <w:t>ne unit in foreign language, Alaska Native language, fine arts, or cultural heritage may be substituted for one unit in social studies</w:t>
      </w:r>
      <w:r>
        <w:rPr>
          <w:rFonts w:ascii="Calibri" w:eastAsia="Times New Roman" w:hAnsi="Calibri" w:cs="Calibri"/>
          <w:color w:val="000000"/>
        </w:rPr>
        <w:t>. Both world languages c</w:t>
      </w:r>
      <w:r w:rsidR="00A15A12" w:rsidRPr="003544FC">
        <w:rPr>
          <w:rFonts w:ascii="Calibri" w:eastAsia="Times New Roman" w:hAnsi="Calibri" w:cs="Calibri"/>
          <w:color w:val="000000"/>
        </w:rPr>
        <w:t>ourses must be in the same language, and may be foreign language, Alaska Native language, or American Sign Language</w:t>
      </w:r>
      <w:r w:rsidR="00FF6991">
        <w:rPr>
          <w:rFonts w:ascii="Calibri" w:eastAsia="Times New Roman" w:hAnsi="Calibri" w:cs="Calibri"/>
          <w:color w:val="000000"/>
        </w:rPr>
        <w:t>.</w:t>
      </w:r>
    </w:p>
    <w:p w14:paraId="5AACF62F" w14:textId="77777777" w:rsidR="002B61ED" w:rsidRDefault="002B61ED" w:rsidP="00E745A8">
      <w:pPr>
        <w:rPr>
          <w:rFonts w:ascii="Calibri" w:eastAsia="Times New Roman" w:hAnsi="Calibri" w:cs="Calibri"/>
          <w:color w:val="000000"/>
        </w:rPr>
      </w:pPr>
    </w:p>
    <w:p w14:paraId="3AA2E041" w14:textId="4971BB4B" w:rsidR="006D5999" w:rsidRDefault="006D5999" w:rsidP="006D5999">
      <w:pPr>
        <w:spacing w:after="0"/>
        <w:rPr>
          <w:rFonts w:ascii="Calibri" w:eastAsia="Times New Roman" w:hAnsi="Calibri" w:cs="Calibri"/>
          <w:color w:val="000000"/>
        </w:rPr>
      </w:pPr>
      <w:r w:rsidRPr="00150DB8">
        <w:rPr>
          <w:rFonts w:ascii="Calibri" w:eastAsia="Times New Roman" w:hAnsi="Calibri" w:cs="Calibri"/>
          <w:color w:val="000000"/>
        </w:rPr>
        <w:t>Academic achievement required for each</w:t>
      </w:r>
      <w:r>
        <w:rPr>
          <w:rFonts w:ascii="Calibri" w:eastAsia="Times New Roman" w:hAnsi="Calibri" w:cs="Calibri"/>
          <w:color w:val="000000"/>
        </w:rPr>
        <w:t xml:space="preserve"> of three </w:t>
      </w:r>
      <w:r w:rsidRPr="00150DB8">
        <w:rPr>
          <w:rFonts w:ascii="Calibri" w:eastAsia="Times New Roman" w:hAnsi="Calibri" w:cs="Calibri"/>
          <w:color w:val="000000"/>
        </w:rPr>
        <w:t>level</w:t>
      </w:r>
      <w:r>
        <w:rPr>
          <w:rFonts w:ascii="Calibri" w:eastAsia="Times New Roman" w:hAnsi="Calibri" w:cs="Calibri"/>
          <w:color w:val="000000"/>
        </w:rPr>
        <w:t>s</w:t>
      </w:r>
      <w:r w:rsidRPr="00150DB8">
        <w:rPr>
          <w:rFonts w:ascii="Calibri" w:eastAsia="Times New Roman" w:hAnsi="Calibri" w:cs="Calibri"/>
          <w:color w:val="000000"/>
        </w:rPr>
        <w:t xml:space="preserve"> of support</w:t>
      </w:r>
      <w:r>
        <w:rPr>
          <w:rFonts w:ascii="Calibri" w:eastAsia="Times New Roman" w:hAnsi="Calibri" w:cs="Calibri"/>
          <w:color w:val="000000"/>
        </w:rPr>
        <w:t>.</w:t>
      </w:r>
    </w:p>
    <w:p w14:paraId="2B2B1107" w14:textId="77777777" w:rsidR="002B61ED" w:rsidRDefault="002B61ED" w:rsidP="006D5999">
      <w:pPr>
        <w:spacing w:after="0"/>
      </w:pPr>
    </w:p>
    <w:tbl>
      <w:tblPr>
        <w:tblStyle w:val="GridTable2-Accent3"/>
        <w:tblW w:w="9630" w:type="dxa"/>
        <w:tblLayout w:type="fixed"/>
        <w:tblLook w:val="04A0" w:firstRow="1" w:lastRow="0" w:firstColumn="1" w:lastColumn="0" w:noHBand="0" w:noVBand="1"/>
        <w:tblCaption w:val="Academic achievement required for each level of support."/>
        <w:tblDescription w:val="The Alaska Performance Scholarship provides three levels of support for different ranges of academic success and performance on standardized tests."/>
      </w:tblPr>
      <w:tblGrid>
        <w:gridCol w:w="2407"/>
        <w:gridCol w:w="2407"/>
        <w:gridCol w:w="2408"/>
        <w:gridCol w:w="2408"/>
      </w:tblGrid>
      <w:tr w:rsidR="007E2F15" w:rsidRPr="00150DB8" w14:paraId="1A408389" w14:textId="77777777" w:rsidTr="00B1762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1224B9E0" w14:textId="3C322D62" w:rsidR="007E2F15" w:rsidRPr="00150DB8" w:rsidRDefault="006D5999" w:rsidP="007E2F15">
            <w:pPr>
              <w:rPr>
                <w:rFonts w:ascii="Calibri" w:eastAsia="Times New Roman" w:hAnsi="Calibri" w:cs="Calibri"/>
                <w:color w:val="000000"/>
              </w:rPr>
            </w:pPr>
            <w:r>
              <w:rPr>
                <w:rFonts w:ascii="Calibri" w:eastAsia="Times New Roman" w:hAnsi="Calibri" w:cs="Calibri"/>
                <w:color w:val="000000"/>
              </w:rPr>
              <w:t>I</w:t>
            </w:r>
            <w:r w:rsidR="007E2F15">
              <w:rPr>
                <w:rFonts w:ascii="Calibri" w:eastAsia="Times New Roman" w:hAnsi="Calibri" w:cs="Calibri"/>
                <w:color w:val="000000"/>
              </w:rPr>
              <w:t>ndicator</w:t>
            </w:r>
          </w:p>
        </w:tc>
        <w:tc>
          <w:tcPr>
            <w:tcW w:w="0" w:type="dxa"/>
            <w:noWrap/>
            <w:hideMark/>
          </w:tcPr>
          <w:p w14:paraId="25FB7668" w14:textId="77777777" w:rsidR="007E2F15" w:rsidRPr="00150DB8" w:rsidRDefault="007E2F15" w:rsidP="007E2F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0DB8">
              <w:rPr>
                <w:rFonts w:ascii="Calibri" w:eastAsia="Times New Roman" w:hAnsi="Calibri" w:cs="Calibri"/>
                <w:color w:val="000000"/>
              </w:rPr>
              <w:t>Level 1</w:t>
            </w:r>
          </w:p>
        </w:tc>
        <w:tc>
          <w:tcPr>
            <w:tcW w:w="0" w:type="dxa"/>
            <w:noWrap/>
            <w:hideMark/>
          </w:tcPr>
          <w:p w14:paraId="3AFA37D1" w14:textId="77777777" w:rsidR="007E2F15" w:rsidRPr="00150DB8" w:rsidRDefault="007E2F15" w:rsidP="007E2F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0DB8">
              <w:rPr>
                <w:rFonts w:ascii="Calibri" w:eastAsia="Times New Roman" w:hAnsi="Calibri" w:cs="Calibri"/>
                <w:color w:val="000000"/>
              </w:rPr>
              <w:t>Level 2</w:t>
            </w:r>
          </w:p>
        </w:tc>
        <w:tc>
          <w:tcPr>
            <w:tcW w:w="0" w:type="dxa"/>
            <w:noWrap/>
            <w:hideMark/>
          </w:tcPr>
          <w:p w14:paraId="2C3C2412" w14:textId="77777777" w:rsidR="007E2F15" w:rsidRPr="00150DB8" w:rsidRDefault="007E2F15" w:rsidP="007E2F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0DB8">
              <w:rPr>
                <w:rFonts w:ascii="Calibri" w:eastAsia="Times New Roman" w:hAnsi="Calibri" w:cs="Calibri"/>
                <w:color w:val="000000"/>
              </w:rPr>
              <w:t>Level 3</w:t>
            </w:r>
          </w:p>
        </w:tc>
      </w:tr>
      <w:tr w:rsidR="007E2F15" w:rsidRPr="00150DB8" w14:paraId="621B0BD3" w14:textId="77777777" w:rsidTr="00B176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3802CCB4" w14:textId="77777777" w:rsidR="007E2F15" w:rsidRPr="00150DB8" w:rsidRDefault="007E2F15" w:rsidP="007E2F15">
            <w:pPr>
              <w:rPr>
                <w:rFonts w:ascii="Calibri" w:eastAsia="Times New Roman" w:hAnsi="Calibri" w:cs="Calibri"/>
                <w:color w:val="000000"/>
              </w:rPr>
            </w:pPr>
            <w:r w:rsidRPr="00150DB8">
              <w:rPr>
                <w:rFonts w:ascii="Calibri" w:eastAsia="Times New Roman" w:hAnsi="Calibri" w:cs="Calibri"/>
                <w:color w:val="000000"/>
              </w:rPr>
              <w:t>GPA</w:t>
            </w:r>
          </w:p>
        </w:tc>
        <w:tc>
          <w:tcPr>
            <w:tcW w:w="0" w:type="dxa"/>
            <w:noWrap/>
            <w:hideMark/>
          </w:tcPr>
          <w:p w14:paraId="5E73D621" w14:textId="77777777" w:rsidR="007E2F15" w:rsidRPr="00150DB8" w:rsidRDefault="007E2F15" w:rsidP="007E2F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0DB8">
              <w:rPr>
                <w:rFonts w:ascii="Calibri" w:eastAsia="Times New Roman" w:hAnsi="Calibri" w:cs="Calibri"/>
                <w:color w:val="000000"/>
              </w:rPr>
              <w:t>3.5 or higher</w:t>
            </w:r>
          </w:p>
        </w:tc>
        <w:tc>
          <w:tcPr>
            <w:tcW w:w="0" w:type="dxa"/>
            <w:noWrap/>
            <w:hideMark/>
          </w:tcPr>
          <w:p w14:paraId="1CEA876F" w14:textId="77777777" w:rsidR="007E2F15" w:rsidRPr="00150DB8" w:rsidRDefault="007E2F15" w:rsidP="007E2F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0DB8">
              <w:rPr>
                <w:rFonts w:ascii="Calibri" w:eastAsia="Times New Roman" w:hAnsi="Calibri" w:cs="Calibri"/>
                <w:color w:val="000000"/>
              </w:rPr>
              <w:t>3.0 or higher</w:t>
            </w:r>
          </w:p>
        </w:tc>
        <w:tc>
          <w:tcPr>
            <w:tcW w:w="0" w:type="dxa"/>
            <w:noWrap/>
            <w:hideMark/>
          </w:tcPr>
          <w:p w14:paraId="6C5A5FD3" w14:textId="77777777" w:rsidR="007E2F15" w:rsidRPr="00150DB8" w:rsidRDefault="007E2F15" w:rsidP="007E2F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0DB8">
              <w:rPr>
                <w:rFonts w:ascii="Calibri" w:eastAsia="Times New Roman" w:hAnsi="Calibri" w:cs="Calibri"/>
                <w:color w:val="000000"/>
              </w:rPr>
              <w:t>2.5 or higher</w:t>
            </w:r>
          </w:p>
        </w:tc>
      </w:tr>
      <w:tr w:rsidR="00AA3B64" w:rsidRPr="00150DB8" w14:paraId="1C6121A1" w14:textId="77777777" w:rsidTr="00B17621">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42A18654" w14:textId="77777777" w:rsidR="00AA3B64" w:rsidRPr="00150DB8" w:rsidRDefault="00AA3B64" w:rsidP="00AA3B64">
            <w:pPr>
              <w:rPr>
                <w:rFonts w:ascii="Calibri" w:eastAsia="Times New Roman" w:hAnsi="Calibri" w:cs="Calibri"/>
                <w:color w:val="000000"/>
                <w:vertAlign w:val="superscript"/>
              </w:rPr>
            </w:pPr>
            <w:proofErr w:type="spellStart"/>
            <w:r w:rsidRPr="00150DB8">
              <w:rPr>
                <w:rFonts w:ascii="Calibri" w:eastAsia="Times New Roman" w:hAnsi="Calibri" w:cs="Calibri"/>
                <w:color w:val="000000"/>
              </w:rPr>
              <w:t>ACT</w:t>
            </w:r>
            <w:r>
              <w:rPr>
                <w:rFonts w:ascii="Calibri" w:eastAsia="Times New Roman" w:hAnsi="Calibri" w:cs="Calibri"/>
                <w:color w:val="000000"/>
                <w:vertAlign w:val="superscript"/>
              </w:rPr>
              <w:t>a</w:t>
            </w:r>
            <w:proofErr w:type="spellEnd"/>
          </w:p>
        </w:tc>
        <w:tc>
          <w:tcPr>
            <w:tcW w:w="0" w:type="dxa"/>
            <w:noWrap/>
            <w:hideMark/>
          </w:tcPr>
          <w:p w14:paraId="49AB14D7" w14:textId="5F2F73A7" w:rsidR="00AA3B64" w:rsidRPr="00F7170A" w:rsidRDefault="001C6DAE" w:rsidP="00AA3B6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F7170A">
              <w:rPr>
                <w:rFonts w:ascii="Calibri" w:eastAsia="Times New Roman" w:hAnsi="Calibri" w:cs="Calibri"/>
              </w:rPr>
              <w:t>25</w:t>
            </w:r>
          </w:p>
        </w:tc>
        <w:tc>
          <w:tcPr>
            <w:tcW w:w="0" w:type="dxa"/>
            <w:noWrap/>
            <w:hideMark/>
          </w:tcPr>
          <w:p w14:paraId="434B4B28" w14:textId="3A74C58E" w:rsidR="00AA3B64" w:rsidRPr="00F7170A" w:rsidRDefault="001C6DAE" w:rsidP="00AA3B6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F7170A">
              <w:rPr>
                <w:rFonts w:ascii="Calibri" w:eastAsia="Times New Roman" w:hAnsi="Calibri" w:cs="Calibri"/>
              </w:rPr>
              <w:t>23</w:t>
            </w:r>
          </w:p>
        </w:tc>
        <w:tc>
          <w:tcPr>
            <w:tcW w:w="0" w:type="dxa"/>
            <w:noWrap/>
            <w:hideMark/>
          </w:tcPr>
          <w:p w14:paraId="3A8F0936" w14:textId="2CCBA40A" w:rsidR="00AA3B64" w:rsidRPr="00F7170A" w:rsidRDefault="001C6DAE" w:rsidP="00AA3B6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F7170A">
              <w:rPr>
                <w:rFonts w:ascii="Calibri" w:eastAsia="Times New Roman" w:hAnsi="Calibri" w:cs="Calibri"/>
              </w:rPr>
              <w:t>21</w:t>
            </w:r>
          </w:p>
        </w:tc>
      </w:tr>
      <w:tr w:rsidR="00AA3B64" w:rsidRPr="00150DB8" w14:paraId="20D2A355" w14:textId="77777777" w:rsidTr="00B176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5553DC21" w14:textId="77777777" w:rsidR="00AA3B64" w:rsidRPr="00150DB8" w:rsidRDefault="00AA3B64" w:rsidP="00AA3B64">
            <w:pPr>
              <w:rPr>
                <w:rFonts w:ascii="Calibri" w:eastAsia="Times New Roman" w:hAnsi="Calibri" w:cs="Calibri"/>
                <w:color w:val="000000"/>
              </w:rPr>
            </w:pPr>
            <w:r w:rsidRPr="00150DB8">
              <w:rPr>
                <w:rFonts w:ascii="Calibri" w:eastAsia="Times New Roman" w:hAnsi="Calibri" w:cs="Calibri"/>
                <w:color w:val="000000"/>
              </w:rPr>
              <w:t>Old SAT</w:t>
            </w:r>
            <w:r>
              <w:rPr>
                <w:rFonts w:ascii="Calibri" w:eastAsia="Times New Roman" w:hAnsi="Calibri" w:cs="Calibri"/>
                <w:color w:val="000000"/>
                <w:vertAlign w:val="superscript"/>
              </w:rPr>
              <w:t>a</w:t>
            </w:r>
          </w:p>
        </w:tc>
        <w:tc>
          <w:tcPr>
            <w:tcW w:w="0" w:type="dxa"/>
            <w:noWrap/>
            <w:hideMark/>
          </w:tcPr>
          <w:p w14:paraId="0D30B223" w14:textId="1B60EA1A" w:rsidR="00AA3B64" w:rsidRPr="00F7170A" w:rsidRDefault="004C53D2" w:rsidP="00AA3B6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7170A">
              <w:rPr>
                <w:rFonts w:ascii="Calibri" w:eastAsia="Times New Roman" w:hAnsi="Calibri" w:cs="Calibri"/>
              </w:rPr>
              <w:t>1680</w:t>
            </w:r>
          </w:p>
        </w:tc>
        <w:tc>
          <w:tcPr>
            <w:tcW w:w="0" w:type="dxa"/>
            <w:noWrap/>
            <w:hideMark/>
          </w:tcPr>
          <w:p w14:paraId="202E9B85" w14:textId="7001B272" w:rsidR="00AA3B64" w:rsidRPr="00F7170A" w:rsidRDefault="004C53D2" w:rsidP="00AA3B6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7170A">
              <w:rPr>
                <w:rFonts w:ascii="Calibri" w:eastAsia="Times New Roman" w:hAnsi="Calibri" w:cs="Calibri"/>
              </w:rPr>
              <w:t>1560</w:t>
            </w:r>
          </w:p>
        </w:tc>
        <w:tc>
          <w:tcPr>
            <w:tcW w:w="0" w:type="dxa"/>
            <w:noWrap/>
            <w:hideMark/>
          </w:tcPr>
          <w:p w14:paraId="3710F6A3" w14:textId="0C27B8CD" w:rsidR="00AA3B64" w:rsidRPr="00F7170A" w:rsidRDefault="004C53D2" w:rsidP="00AA3B6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7170A">
              <w:rPr>
                <w:rFonts w:ascii="Calibri" w:eastAsia="Times New Roman" w:hAnsi="Calibri" w:cs="Calibri"/>
              </w:rPr>
              <w:t>1450</w:t>
            </w:r>
          </w:p>
        </w:tc>
      </w:tr>
      <w:tr w:rsidR="007E2F15" w:rsidRPr="00150DB8" w14:paraId="2DE9081E" w14:textId="77777777" w:rsidTr="00B17621">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4BD0BEBB" w14:textId="77777777" w:rsidR="007E2F15" w:rsidRPr="00150DB8" w:rsidRDefault="007E2F15" w:rsidP="007E2F15">
            <w:pPr>
              <w:rPr>
                <w:rFonts w:ascii="Calibri" w:eastAsia="Times New Roman" w:hAnsi="Calibri" w:cs="Calibri"/>
                <w:color w:val="000000"/>
                <w:vertAlign w:val="superscript"/>
              </w:rPr>
            </w:pPr>
            <w:r>
              <w:rPr>
                <w:rFonts w:ascii="Calibri" w:eastAsia="Times New Roman" w:hAnsi="Calibri" w:cs="Calibri"/>
                <w:color w:val="000000"/>
              </w:rPr>
              <w:t xml:space="preserve">New </w:t>
            </w:r>
            <w:r w:rsidRPr="00150DB8">
              <w:rPr>
                <w:rFonts w:ascii="Calibri" w:eastAsia="Times New Roman" w:hAnsi="Calibri" w:cs="Calibri"/>
                <w:color w:val="000000"/>
              </w:rPr>
              <w:t>SAT</w:t>
            </w:r>
            <w:r>
              <w:rPr>
                <w:rFonts w:ascii="Calibri" w:eastAsia="Times New Roman" w:hAnsi="Calibri" w:cs="Calibri"/>
                <w:color w:val="000000"/>
                <w:vertAlign w:val="superscript"/>
              </w:rPr>
              <w:t>a</w:t>
            </w:r>
          </w:p>
        </w:tc>
        <w:tc>
          <w:tcPr>
            <w:tcW w:w="0" w:type="dxa"/>
            <w:noWrap/>
            <w:hideMark/>
          </w:tcPr>
          <w:p w14:paraId="2231F762" w14:textId="6AE94DD6" w:rsidR="007E2F15" w:rsidRPr="00F7170A" w:rsidRDefault="00270009" w:rsidP="007E2F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F7170A">
              <w:rPr>
                <w:rFonts w:ascii="Calibri" w:eastAsia="Times New Roman" w:hAnsi="Calibri" w:cs="Calibri"/>
              </w:rPr>
              <w:t>1210</w:t>
            </w:r>
          </w:p>
        </w:tc>
        <w:tc>
          <w:tcPr>
            <w:tcW w:w="0" w:type="dxa"/>
            <w:noWrap/>
            <w:hideMark/>
          </w:tcPr>
          <w:p w14:paraId="71EC3035" w14:textId="135C01E2" w:rsidR="007E2F15" w:rsidRPr="00F7170A" w:rsidRDefault="00270009" w:rsidP="007E2F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F7170A">
              <w:rPr>
                <w:rFonts w:ascii="Calibri" w:eastAsia="Times New Roman" w:hAnsi="Calibri" w:cs="Calibri"/>
              </w:rPr>
              <w:t>1130</w:t>
            </w:r>
          </w:p>
        </w:tc>
        <w:tc>
          <w:tcPr>
            <w:tcW w:w="0" w:type="dxa"/>
            <w:noWrap/>
            <w:hideMark/>
          </w:tcPr>
          <w:p w14:paraId="0D0257A5" w14:textId="4BC0E762" w:rsidR="007E2F15" w:rsidRPr="00F7170A" w:rsidRDefault="00270009" w:rsidP="007E2F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F7170A">
              <w:rPr>
                <w:rFonts w:ascii="Calibri" w:eastAsia="Times New Roman" w:hAnsi="Calibri" w:cs="Calibri"/>
              </w:rPr>
              <w:t>1060</w:t>
            </w:r>
          </w:p>
        </w:tc>
      </w:tr>
      <w:tr w:rsidR="007E2F15" w:rsidRPr="001D4F0C" w14:paraId="42684870" w14:textId="77777777" w:rsidTr="00B176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tcPr>
          <w:p w14:paraId="5FE9430F" w14:textId="77777777" w:rsidR="007E2F15" w:rsidRPr="001D4F0C" w:rsidRDefault="007E2F15" w:rsidP="007E2F15">
            <w:pPr>
              <w:rPr>
                <w:rFonts w:ascii="Calibri" w:eastAsia="Times New Roman" w:hAnsi="Calibri" w:cs="Calibri"/>
                <w:color w:val="000000"/>
                <w:vertAlign w:val="superscript"/>
              </w:rPr>
            </w:pPr>
            <w:proofErr w:type="spellStart"/>
            <w:r>
              <w:rPr>
                <w:rFonts w:ascii="Calibri" w:eastAsia="Times New Roman" w:hAnsi="Calibri" w:cs="Calibri"/>
                <w:color w:val="000000"/>
              </w:rPr>
              <w:t>WorkKeys</w:t>
            </w:r>
            <w:r>
              <w:rPr>
                <w:rFonts w:ascii="Calibri" w:eastAsia="Times New Roman" w:hAnsi="Calibri" w:cs="Calibri"/>
                <w:color w:val="000000"/>
                <w:vertAlign w:val="superscript"/>
              </w:rPr>
              <w:t>b</w:t>
            </w:r>
            <w:proofErr w:type="spellEnd"/>
          </w:p>
        </w:tc>
        <w:tc>
          <w:tcPr>
            <w:tcW w:w="0" w:type="dxa"/>
            <w:noWrap/>
          </w:tcPr>
          <w:p w14:paraId="12BE8053" w14:textId="427981DA" w:rsidR="007E2F15" w:rsidRPr="00F7170A" w:rsidRDefault="00270009" w:rsidP="007E2F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vertAlign w:val="superscript"/>
              </w:rPr>
            </w:pPr>
            <w:r w:rsidRPr="00F7170A">
              <w:rPr>
                <w:rFonts w:ascii="Calibri" w:eastAsia="Times New Roman" w:hAnsi="Calibri" w:cs="Calibri"/>
              </w:rPr>
              <w:t>Combination score of 13 or higher</w:t>
            </w:r>
            <w:r w:rsidR="004C53D2" w:rsidRPr="00F7170A">
              <w:rPr>
                <w:rFonts w:ascii="Calibri" w:eastAsia="Times New Roman" w:hAnsi="Calibri" w:cs="Calibri"/>
              </w:rPr>
              <w:t xml:space="preserve"> in the three tests and no score lower than 4</w:t>
            </w:r>
          </w:p>
        </w:tc>
        <w:tc>
          <w:tcPr>
            <w:tcW w:w="0" w:type="dxa"/>
            <w:noWrap/>
          </w:tcPr>
          <w:p w14:paraId="314DBCE1" w14:textId="4A776D93" w:rsidR="007E2F15" w:rsidRPr="00F7170A" w:rsidRDefault="004C53D2" w:rsidP="007E2F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vertAlign w:val="superscript"/>
              </w:rPr>
            </w:pPr>
            <w:r w:rsidRPr="00F7170A">
              <w:rPr>
                <w:rFonts w:ascii="Calibri" w:eastAsia="Times New Roman" w:hAnsi="Calibri" w:cs="Calibri"/>
              </w:rPr>
              <w:t>Combination score of 13 or higher in the three tests and no score lower than 4</w:t>
            </w:r>
          </w:p>
        </w:tc>
        <w:tc>
          <w:tcPr>
            <w:tcW w:w="0" w:type="dxa"/>
            <w:noWrap/>
          </w:tcPr>
          <w:p w14:paraId="0E53DD95" w14:textId="1903DE1B" w:rsidR="007E2F15" w:rsidRPr="00F7170A" w:rsidRDefault="004C53D2" w:rsidP="007E2F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vertAlign w:val="superscript"/>
              </w:rPr>
            </w:pPr>
            <w:r w:rsidRPr="00F7170A">
              <w:rPr>
                <w:rFonts w:ascii="Calibri" w:eastAsia="Times New Roman" w:hAnsi="Calibri" w:cs="Calibri"/>
              </w:rPr>
              <w:t>Combination score of 13 or higher in the three tests and no score lower than 4</w:t>
            </w:r>
          </w:p>
        </w:tc>
      </w:tr>
    </w:tbl>
    <w:p w14:paraId="315173AE" w14:textId="77777777" w:rsidR="002B61ED" w:rsidRDefault="002B61ED" w:rsidP="00A15A12">
      <w:pPr>
        <w:spacing w:after="0"/>
      </w:pPr>
    </w:p>
    <w:p w14:paraId="5E1CE7C1" w14:textId="6F15C5C8" w:rsidR="00CE6FF5" w:rsidRDefault="00A027E2" w:rsidP="00A15A12">
      <w:pPr>
        <w:spacing w:after="0"/>
      </w:pPr>
      <w:r>
        <w:t>Students with ACT/SAT scores may elect to u</w:t>
      </w:r>
      <w:r w:rsidR="00A15A12">
        <w:t>se Alaska Performance Scholarship for degree or certificate.</w:t>
      </w:r>
      <w:r>
        <w:t xml:space="preserve"> Students with WorkKeys scores may u</w:t>
      </w:r>
      <w:r w:rsidR="00A15A12">
        <w:t>se Alaska Performance Scholarship for a certificate only.</w:t>
      </w:r>
      <w:r w:rsidR="00C24668">
        <w:t xml:space="preserve"> </w:t>
      </w:r>
      <w:r w:rsidR="00A15A12">
        <w:t>A combin</w:t>
      </w:r>
      <w:r>
        <w:t>ed WorkKeys</w:t>
      </w:r>
      <w:r w:rsidR="00A15A12">
        <w:t xml:space="preserve"> score of 13 or higher with no score below 4 is required in Applied Math, Graphic Literacy, and Workplace Documents. Scores must all come from the same version</w:t>
      </w:r>
      <w:r w:rsidR="00C24668">
        <w:t>.</w:t>
      </w:r>
    </w:p>
    <w:p w14:paraId="263D6F35" w14:textId="77777777" w:rsidR="002138CA" w:rsidRDefault="002138CA" w:rsidP="00B05745">
      <w:bookmarkStart w:id="45" w:name="_Appendix_G:_State"/>
      <w:bookmarkEnd w:id="45"/>
      <w:r>
        <w:br w:type="page"/>
      </w:r>
    </w:p>
    <w:p w14:paraId="095B8C5E" w14:textId="7D4DA199" w:rsidR="00CE6FF5" w:rsidRDefault="00CE6FF5" w:rsidP="00CE6FF5">
      <w:pPr>
        <w:pStyle w:val="Heading1"/>
        <w:jc w:val="center"/>
      </w:pPr>
      <w:bookmarkStart w:id="46" w:name="_Appendix_G:_State_1"/>
      <w:bookmarkStart w:id="47" w:name="_Toc130546353"/>
      <w:bookmarkEnd w:id="46"/>
      <w:bookmarkEnd w:id="43"/>
      <w:r>
        <w:lastRenderedPageBreak/>
        <w:t xml:space="preserve">Appendix </w:t>
      </w:r>
      <w:r w:rsidR="007E2F15">
        <w:t>G</w:t>
      </w:r>
      <w:r>
        <w:t>: State Report Manager (SRM) Record Layout</w:t>
      </w:r>
      <w:bookmarkEnd w:id="47"/>
    </w:p>
    <w:p w14:paraId="1824A7A6" w14:textId="77777777" w:rsidR="00CE6FF5" w:rsidRDefault="00CE6FF5" w:rsidP="00CE6FF5">
      <w:pPr>
        <w:pStyle w:val="NoSpacing"/>
      </w:pPr>
    </w:p>
    <w:p w14:paraId="4C35ED33" w14:textId="0732826F" w:rsidR="00CE6FF5" w:rsidRDefault="00CE6FF5" w:rsidP="004C7F1B">
      <w:bookmarkStart w:id="48" w:name="_Hlk130223020"/>
      <w:r>
        <w:t xml:space="preserve">The table below represents the field names that are needed in the header to submit the </w:t>
      </w:r>
      <w:proofErr w:type="gramStart"/>
      <w:r>
        <w:t>Summer</w:t>
      </w:r>
      <w:proofErr w:type="gramEnd"/>
      <w:r>
        <w:t xml:space="preserve"> OASIS data file through the State Report Manager (SRM). Each field must be used exactly as presented below. Any substitutions, changes, or deletions will stop the processing of the data file. The error message that results in SRM is: “One or more required fields are missing” (error #</w:t>
      </w:r>
      <w:r w:rsidR="00EB7FBF">
        <w:t>74</w:t>
      </w:r>
      <w:r>
        <w:t xml:space="preserve">000). This header with data must be submitted as a CSV (comma delimited) or TXT (tab delimited) file through the SRM portal. Visit the DEED website for the </w:t>
      </w:r>
      <w:hyperlink r:id="rId32" w:history="1">
        <w:r w:rsidRPr="004B36DA">
          <w:rPr>
            <w:rStyle w:val="Hyperlink"/>
          </w:rPr>
          <w:t>State Report Manager (SRM) User Guide</w:t>
        </w:r>
      </w:hyperlink>
      <w:r>
        <w:t xml:space="preserve"> </w:t>
      </w:r>
      <w:r w:rsidR="004C7F1B">
        <w:t>(</w:t>
      </w:r>
      <w:r w:rsidR="004C7F1B" w:rsidRPr="004B36DA">
        <w:t>education.alaska.gov/Stats/Guides/SRM_Guide.pdf</w:t>
      </w:r>
      <w:r w:rsidR="004C7F1B">
        <w:t xml:space="preserve">) </w:t>
      </w:r>
      <w:r>
        <w:t>which provides details of the SRM submission process</w:t>
      </w:r>
      <w:r w:rsidR="004C7F1B">
        <w:t>.</w:t>
      </w:r>
    </w:p>
    <w:p w14:paraId="7673D89A" w14:textId="7893E5CC" w:rsidR="00CE6FF5" w:rsidRDefault="00CE6FF5" w:rsidP="00CE6FF5">
      <w:pPr>
        <w:pStyle w:val="NoSpacing"/>
      </w:pPr>
      <w:r>
        <w:t xml:space="preserve">This file record layout is also available in Excel format on the </w:t>
      </w:r>
      <w:hyperlink r:id="rId33" w:history="1">
        <w:r w:rsidRPr="00EA4566">
          <w:rPr>
            <w:rStyle w:val="Hyperlink"/>
          </w:rPr>
          <w:t xml:space="preserve">DEED Forms webpage </w:t>
        </w:r>
      </w:hyperlink>
      <w:r>
        <w:t>(education.alaska.gov/forms). Place “OASIS” in the Search by Form Title Keyword field. The form will be called 202</w:t>
      </w:r>
      <w:r w:rsidR="00344E50">
        <w:t>4</w:t>
      </w:r>
      <w:r>
        <w:t xml:space="preserve"> Summer OASIS Column Heading Template.</w:t>
      </w:r>
    </w:p>
    <w:p w14:paraId="5088F689" w14:textId="77777777" w:rsidR="004C7F1B" w:rsidRDefault="004C7F1B" w:rsidP="00CE6FF5">
      <w:pPr>
        <w:pStyle w:val="NoSpacing"/>
      </w:pPr>
    </w:p>
    <w:p w14:paraId="5549790A" w14:textId="77777777" w:rsidR="00CE6FF5" w:rsidRPr="00664E1F" w:rsidRDefault="00CE6FF5" w:rsidP="00CE6FF5">
      <w:pPr>
        <w:pStyle w:val="NoSpacing"/>
      </w:pPr>
      <w:r>
        <w:t xml:space="preserve">Please note that element names must </w:t>
      </w:r>
      <w:r>
        <w:rPr>
          <w:u w:val="single"/>
        </w:rPr>
        <w:t>exactly</w:t>
      </w:r>
      <w:r>
        <w:t xml:space="preserve"> match the layout in the district’s SRM file. Mistakes in the header row will cause the file to not process properly.</w:t>
      </w:r>
    </w:p>
    <w:p w14:paraId="7EB56073" w14:textId="77777777" w:rsidR="00CE6FF5" w:rsidRDefault="00CE6FF5" w:rsidP="00CE6FF5">
      <w:pPr>
        <w:pStyle w:val="NoSpacing"/>
      </w:pPr>
    </w:p>
    <w:tbl>
      <w:tblPr>
        <w:tblStyle w:val="GridTable2-Accent3"/>
        <w:tblW w:w="5000" w:type="pct"/>
        <w:tblLook w:val="04A0" w:firstRow="1" w:lastRow="0" w:firstColumn="1" w:lastColumn="0" w:noHBand="0" w:noVBand="1"/>
        <w:tblCaption w:val="State Report Manager (SRM) Record Layout"/>
        <w:tblDescription w:val="This table contains the element numbers and descriptions of each field in the Summer OASIS submission. These details define which data are submitted, in what format, in what order, and how the fields are to be identified in the file header row."/>
      </w:tblPr>
      <w:tblGrid>
        <w:gridCol w:w="1409"/>
        <w:gridCol w:w="2299"/>
        <w:gridCol w:w="1950"/>
        <w:gridCol w:w="1162"/>
        <w:gridCol w:w="1114"/>
        <w:gridCol w:w="1426"/>
      </w:tblGrid>
      <w:tr w:rsidR="00B17621" w:rsidRPr="006E2AF4" w14:paraId="3001D963" w14:textId="77777777" w:rsidTr="009072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3AA91C3E" w14:textId="77777777" w:rsidR="00B95DAB" w:rsidRPr="00B60B36" w:rsidRDefault="00B95DAB" w:rsidP="00B95DAB">
            <w:pPr>
              <w:jc w:val="center"/>
              <w:rPr>
                <w:rFonts w:eastAsiaTheme="minorEastAsia"/>
                <w:szCs w:val="24"/>
              </w:rPr>
            </w:pPr>
            <w:r w:rsidRPr="00B60B36">
              <w:rPr>
                <w:rFonts w:eastAsiaTheme="minorEastAsia"/>
                <w:szCs w:val="24"/>
              </w:rPr>
              <w:t>Element #</w:t>
            </w:r>
          </w:p>
        </w:tc>
        <w:tc>
          <w:tcPr>
            <w:tcW w:w="1147" w:type="pct"/>
          </w:tcPr>
          <w:p w14:paraId="04AD38EA" w14:textId="77777777" w:rsidR="00B95DAB" w:rsidRPr="00B60B36" w:rsidRDefault="00B95DAB" w:rsidP="00B95DAB">
            <w:pPr>
              <w:cnfStyle w:val="100000000000" w:firstRow="1" w:lastRow="0" w:firstColumn="0" w:lastColumn="0" w:oddVBand="0" w:evenVBand="0" w:oddHBand="0" w:evenHBand="0" w:firstRowFirstColumn="0" w:firstRowLastColumn="0" w:lastRowFirstColumn="0" w:lastRowLastColumn="0"/>
              <w:rPr>
                <w:rFonts w:eastAsiaTheme="minorEastAsia"/>
                <w:szCs w:val="24"/>
              </w:rPr>
            </w:pPr>
            <w:r w:rsidRPr="00B60B36">
              <w:rPr>
                <w:rFonts w:eastAsiaTheme="minorEastAsia"/>
                <w:szCs w:val="24"/>
              </w:rPr>
              <w:t>Element Name</w:t>
            </w:r>
          </w:p>
        </w:tc>
        <w:tc>
          <w:tcPr>
            <w:tcW w:w="1058" w:type="pct"/>
          </w:tcPr>
          <w:p w14:paraId="046D19F1" w14:textId="77777777" w:rsidR="00B95DAB" w:rsidRPr="00B60B36" w:rsidRDefault="00B95DAB" w:rsidP="00B95DAB">
            <w:pPr>
              <w:cnfStyle w:val="100000000000" w:firstRow="1" w:lastRow="0" w:firstColumn="0" w:lastColumn="0" w:oddVBand="0" w:evenVBand="0" w:oddHBand="0" w:evenHBand="0" w:firstRowFirstColumn="0" w:firstRowLastColumn="0" w:lastRowFirstColumn="0" w:lastRowLastColumn="0"/>
              <w:rPr>
                <w:rFonts w:eastAsiaTheme="minorEastAsia"/>
                <w:szCs w:val="24"/>
              </w:rPr>
            </w:pPr>
            <w:r w:rsidRPr="00B60B36">
              <w:rPr>
                <w:rFonts w:eastAsiaTheme="minorEastAsia"/>
                <w:szCs w:val="24"/>
              </w:rPr>
              <w:t>Element Description</w:t>
            </w:r>
          </w:p>
        </w:tc>
        <w:tc>
          <w:tcPr>
            <w:tcW w:w="637" w:type="pct"/>
          </w:tcPr>
          <w:p w14:paraId="6888D71D" w14:textId="77777777" w:rsidR="00B95DAB" w:rsidRPr="00B60B36" w:rsidRDefault="00B95DAB" w:rsidP="00B95DAB">
            <w:pPr>
              <w:cnfStyle w:val="100000000000" w:firstRow="1" w:lastRow="0" w:firstColumn="0" w:lastColumn="0" w:oddVBand="0" w:evenVBand="0" w:oddHBand="0" w:evenHBand="0" w:firstRowFirstColumn="0" w:firstRowLastColumn="0" w:lastRowFirstColumn="0" w:lastRowLastColumn="0"/>
              <w:rPr>
                <w:rFonts w:eastAsiaTheme="minorEastAsia"/>
                <w:szCs w:val="24"/>
              </w:rPr>
            </w:pPr>
            <w:r w:rsidRPr="00B60B36">
              <w:rPr>
                <w:rFonts w:eastAsiaTheme="minorEastAsia"/>
                <w:szCs w:val="24"/>
              </w:rPr>
              <w:t>Type</w:t>
            </w:r>
          </w:p>
        </w:tc>
        <w:tc>
          <w:tcPr>
            <w:tcW w:w="611" w:type="pct"/>
          </w:tcPr>
          <w:p w14:paraId="64B165F3" w14:textId="77777777" w:rsidR="00B95DAB" w:rsidRPr="00B60B36" w:rsidRDefault="00B95DAB" w:rsidP="00B95DAB">
            <w:pPr>
              <w:jc w:val="center"/>
              <w:cnfStyle w:val="100000000000" w:firstRow="1" w:lastRow="0" w:firstColumn="0" w:lastColumn="0" w:oddVBand="0" w:evenVBand="0" w:oddHBand="0" w:evenHBand="0" w:firstRowFirstColumn="0" w:firstRowLastColumn="0" w:lastRowFirstColumn="0" w:lastRowLastColumn="0"/>
              <w:rPr>
                <w:rFonts w:eastAsiaTheme="minorEastAsia"/>
                <w:szCs w:val="24"/>
              </w:rPr>
            </w:pPr>
            <w:r w:rsidRPr="00B60B36">
              <w:rPr>
                <w:rFonts w:eastAsiaTheme="minorEastAsia"/>
                <w:szCs w:val="24"/>
              </w:rPr>
              <w:t>Length</w:t>
            </w:r>
          </w:p>
        </w:tc>
        <w:tc>
          <w:tcPr>
            <w:tcW w:w="778" w:type="pct"/>
          </w:tcPr>
          <w:p w14:paraId="04A10322" w14:textId="77777777" w:rsidR="00B95DAB" w:rsidRPr="00B60B36" w:rsidRDefault="00B95DAB" w:rsidP="00B95DAB">
            <w:pPr>
              <w:cnfStyle w:val="100000000000" w:firstRow="1" w:lastRow="0" w:firstColumn="0" w:lastColumn="0" w:oddVBand="0" w:evenVBand="0" w:oddHBand="0" w:evenHBand="0" w:firstRowFirstColumn="0" w:firstRowLastColumn="0" w:lastRowFirstColumn="0" w:lastRowLastColumn="0"/>
              <w:rPr>
                <w:rFonts w:eastAsiaTheme="minorEastAsia"/>
                <w:szCs w:val="24"/>
              </w:rPr>
            </w:pPr>
            <w:r w:rsidRPr="00B60B36">
              <w:rPr>
                <w:rFonts w:eastAsiaTheme="minorEastAsia"/>
                <w:szCs w:val="24"/>
              </w:rPr>
              <w:t>Status</w:t>
            </w:r>
          </w:p>
        </w:tc>
      </w:tr>
      <w:tr w:rsidR="00B17621" w:rsidRPr="006E2AF4" w14:paraId="4B60187C"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51FD80FB" w14:textId="77777777" w:rsidR="00B95DAB" w:rsidRPr="006E2AF4" w:rsidRDefault="00B95DAB" w:rsidP="00B95DAB">
            <w:pPr>
              <w:jc w:val="center"/>
              <w:rPr>
                <w:rFonts w:eastAsiaTheme="minorEastAsia"/>
                <w:sz w:val="20"/>
              </w:rPr>
            </w:pPr>
            <w:r w:rsidRPr="006E2AF4">
              <w:rPr>
                <w:rFonts w:eastAsiaTheme="minorEastAsia"/>
                <w:sz w:val="20"/>
              </w:rPr>
              <w:t>1</w:t>
            </w:r>
          </w:p>
        </w:tc>
        <w:tc>
          <w:tcPr>
            <w:tcW w:w="1147" w:type="pct"/>
          </w:tcPr>
          <w:p w14:paraId="054A0B1B"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AKSID</w:t>
            </w:r>
          </w:p>
        </w:tc>
        <w:tc>
          <w:tcPr>
            <w:tcW w:w="1058" w:type="pct"/>
          </w:tcPr>
          <w:p w14:paraId="0498D032"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 xml:space="preserve">Alaska Student Identification </w:t>
            </w:r>
            <w:r>
              <w:rPr>
                <w:rFonts w:eastAsiaTheme="minorEastAsia"/>
                <w:sz w:val="20"/>
              </w:rPr>
              <w:t>Number</w:t>
            </w:r>
          </w:p>
        </w:tc>
        <w:tc>
          <w:tcPr>
            <w:tcW w:w="637" w:type="pct"/>
          </w:tcPr>
          <w:p w14:paraId="7577C948"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Number</w:t>
            </w:r>
          </w:p>
        </w:tc>
        <w:tc>
          <w:tcPr>
            <w:tcW w:w="611" w:type="pct"/>
          </w:tcPr>
          <w:p w14:paraId="0F71B510" w14:textId="77777777" w:rsidR="00B95DAB" w:rsidRPr="006E2AF4" w:rsidRDefault="00B95DAB" w:rsidP="00B95DA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10</w:t>
            </w:r>
          </w:p>
        </w:tc>
        <w:tc>
          <w:tcPr>
            <w:tcW w:w="778" w:type="pct"/>
          </w:tcPr>
          <w:p w14:paraId="183BDB7D"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Required</w:t>
            </w:r>
          </w:p>
        </w:tc>
      </w:tr>
      <w:tr w:rsidR="00B95DAB" w:rsidRPr="006E2AF4" w14:paraId="0B68B99A"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4098313A" w14:textId="77777777" w:rsidR="00B95DAB" w:rsidRPr="006E2AF4" w:rsidRDefault="00B95DAB" w:rsidP="00B95DAB">
            <w:pPr>
              <w:jc w:val="center"/>
              <w:rPr>
                <w:rFonts w:eastAsiaTheme="minorEastAsia"/>
                <w:sz w:val="20"/>
              </w:rPr>
            </w:pPr>
            <w:r w:rsidRPr="006E2AF4">
              <w:rPr>
                <w:rFonts w:eastAsiaTheme="minorEastAsia"/>
                <w:sz w:val="20"/>
              </w:rPr>
              <w:t>2</w:t>
            </w:r>
          </w:p>
        </w:tc>
        <w:tc>
          <w:tcPr>
            <w:tcW w:w="1147" w:type="pct"/>
          </w:tcPr>
          <w:p w14:paraId="29A5524B"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proofErr w:type="spellStart"/>
            <w:r w:rsidRPr="006E2AF4">
              <w:rPr>
                <w:rFonts w:eastAsiaTheme="minorEastAsia"/>
                <w:sz w:val="20"/>
              </w:rPr>
              <w:t>LocalID</w:t>
            </w:r>
            <w:proofErr w:type="spellEnd"/>
          </w:p>
        </w:tc>
        <w:tc>
          <w:tcPr>
            <w:tcW w:w="1058" w:type="pct"/>
          </w:tcPr>
          <w:p w14:paraId="4652C104"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Pr>
                <w:rFonts w:eastAsiaTheme="minorEastAsia"/>
                <w:sz w:val="20"/>
              </w:rPr>
              <w:t>District Student Identification Number</w:t>
            </w:r>
          </w:p>
        </w:tc>
        <w:tc>
          <w:tcPr>
            <w:tcW w:w="637" w:type="pct"/>
          </w:tcPr>
          <w:p w14:paraId="6FC39203"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Number</w:t>
            </w:r>
          </w:p>
        </w:tc>
        <w:tc>
          <w:tcPr>
            <w:tcW w:w="611" w:type="pct"/>
          </w:tcPr>
          <w:p w14:paraId="3CC57BF2" w14:textId="77777777" w:rsidR="00B95DAB" w:rsidRPr="006E2AF4" w:rsidRDefault="00B95DAB" w:rsidP="00B95DA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15</w:t>
            </w:r>
          </w:p>
        </w:tc>
        <w:tc>
          <w:tcPr>
            <w:tcW w:w="778" w:type="pct"/>
          </w:tcPr>
          <w:p w14:paraId="7F30BA51"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Optional</w:t>
            </w:r>
          </w:p>
        </w:tc>
      </w:tr>
      <w:tr w:rsidR="00B17621" w:rsidRPr="006E2AF4" w14:paraId="3D528F8A"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4BA50C4E" w14:textId="77777777" w:rsidR="00B95DAB" w:rsidRPr="006E2AF4" w:rsidRDefault="00B95DAB" w:rsidP="00B95DAB">
            <w:pPr>
              <w:jc w:val="center"/>
              <w:rPr>
                <w:rFonts w:eastAsiaTheme="minorEastAsia"/>
                <w:sz w:val="20"/>
              </w:rPr>
            </w:pPr>
            <w:r w:rsidRPr="006E2AF4">
              <w:rPr>
                <w:rFonts w:eastAsiaTheme="minorEastAsia"/>
                <w:sz w:val="20"/>
              </w:rPr>
              <w:t>3</w:t>
            </w:r>
          </w:p>
        </w:tc>
        <w:tc>
          <w:tcPr>
            <w:tcW w:w="1147" w:type="pct"/>
          </w:tcPr>
          <w:p w14:paraId="15D5F17E"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LastName</w:t>
            </w:r>
          </w:p>
        </w:tc>
        <w:tc>
          <w:tcPr>
            <w:tcW w:w="1058" w:type="pct"/>
          </w:tcPr>
          <w:p w14:paraId="4B9E2A7E"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Pr>
                <w:rFonts w:eastAsiaTheme="minorEastAsia"/>
                <w:sz w:val="20"/>
              </w:rPr>
              <w:t>Student Name – Last</w:t>
            </w:r>
          </w:p>
        </w:tc>
        <w:tc>
          <w:tcPr>
            <w:tcW w:w="637" w:type="pct"/>
          </w:tcPr>
          <w:p w14:paraId="0DD0F4B3"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Text</w:t>
            </w:r>
          </w:p>
        </w:tc>
        <w:tc>
          <w:tcPr>
            <w:tcW w:w="611" w:type="pct"/>
          </w:tcPr>
          <w:p w14:paraId="24483119" w14:textId="77777777" w:rsidR="00B95DAB" w:rsidRPr="006E2AF4" w:rsidRDefault="00B95DAB" w:rsidP="00B95DA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35</w:t>
            </w:r>
          </w:p>
        </w:tc>
        <w:tc>
          <w:tcPr>
            <w:tcW w:w="778" w:type="pct"/>
          </w:tcPr>
          <w:p w14:paraId="00905D29"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Required</w:t>
            </w:r>
          </w:p>
        </w:tc>
      </w:tr>
      <w:tr w:rsidR="00B95DAB" w:rsidRPr="006E2AF4" w14:paraId="211EA7D7"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235969F7" w14:textId="77777777" w:rsidR="00B95DAB" w:rsidRPr="006E2AF4" w:rsidRDefault="00B95DAB" w:rsidP="00B95DAB">
            <w:pPr>
              <w:jc w:val="center"/>
              <w:rPr>
                <w:rFonts w:eastAsiaTheme="minorEastAsia"/>
                <w:sz w:val="20"/>
              </w:rPr>
            </w:pPr>
            <w:r w:rsidRPr="006E2AF4">
              <w:rPr>
                <w:rFonts w:eastAsiaTheme="minorEastAsia"/>
                <w:sz w:val="20"/>
              </w:rPr>
              <w:t>4</w:t>
            </w:r>
          </w:p>
        </w:tc>
        <w:tc>
          <w:tcPr>
            <w:tcW w:w="1147" w:type="pct"/>
          </w:tcPr>
          <w:p w14:paraId="3842FCF3"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FirstName</w:t>
            </w:r>
          </w:p>
        </w:tc>
        <w:tc>
          <w:tcPr>
            <w:tcW w:w="1058" w:type="pct"/>
          </w:tcPr>
          <w:p w14:paraId="7CEED668"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Pr>
                <w:rFonts w:eastAsiaTheme="minorEastAsia"/>
                <w:sz w:val="20"/>
              </w:rPr>
              <w:t>Student Name – First</w:t>
            </w:r>
          </w:p>
        </w:tc>
        <w:tc>
          <w:tcPr>
            <w:tcW w:w="637" w:type="pct"/>
          </w:tcPr>
          <w:p w14:paraId="71A455B4"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Text</w:t>
            </w:r>
          </w:p>
        </w:tc>
        <w:tc>
          <w:tcPr>
            <w:tcW w:w="611" w:type="pct"/>
          </w:tcPr>
          <w:p w14:paraId="4878D965" w14:textId="77777777" w:rsidR="00B95DAB" w:rsidRPr="006E2AF4" w:rsidRDefault="00B95DAB" w:rsidP="00B95DA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35</w:t>
            </w:r>
          </w:p>
        </w:tc>
        <w:tc>
          <w:tcPr>
            <w:tcW w:w="778" w:type="pct"/>
          </w:tcPr>
          <w:p w14:paraId="5F38CD08"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Required</w:t>
            </w:r>
          </w:p>
        </w:tc>
      </w:tr>
      <w:tr w:rsidR="00B17621" w:rsidRPr="006E2AF4" w14:paraId="5C136F16"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3019A737" w14:textId="77777777" w:rsidR="00B95DAB" w:rsidRPr="006E2AF4" w:rsidRDefault="00B95DAB" w:rsidP="00B95DAB">
            <w:pPr>
              <w:jc w:val="center"/>
              <w:rPr>
                <w:rFonts w:eastAsiaTheme="minorEastAsia"/>
                <w:sz w:val="20"/>
              </w:rPr>
            </w:pPr>
            <w:r w:rsidRPr="006E2AF4">
              <w:rPr>
                <w:rFonts w:eastAsiaTheme="minorEastAsia"/>
                <w:sz w:val="20"/>
              </w:rPr>
              <w:t>5</w:t>
            </w:r>
          </w:p>
        </w:tc>
        <w:tc>
          <w:tcPr>
            <w:tcW w:w="1147" w:type="pct"/>
          </w:tcPr>
          <w:p w14:paraId="6330C717"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proofErr w:type="spellStart"/>
            <w:r w:rsidRPr="006E2AF4">
              <w:rPr>
                <w:rFonts w:eastAsiaTheme="minorEastAsia"/>
                <w:sz w:val="20"/>
              </w:rPr>
              <w:t>MiddleName</w:t>
            </w:r>
            <w:proofErr w:type="spellEnd"/>
          </w:p>
        </w:tc>
        <w:tc>
          <w:tcPr>
            <w:tcW w:w="1058" w:type="pct"/>
          </w:tcPr>
          <w:p w14:paraId="61529C96"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Pr>
                <w:rFonts w:eastAsiaTheme="minorEastAsia"/>
                <w:sz w:val="20"/>
              </w:rPr>
              <w:t>Student Name – Middle (or Initial)</w:t>
            </w:r>
          </w:p>
        </w:tc>
        <w:tc>
          <w:tcPr>
            <w:tcW w:w="637" w:type="pct"/>
          </w:tcPr>
          <w:p w14:paraId="394E2186"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Text</w:t>
            </w:r>
          </w:p>
        </w:tc>
        <w:tc>
          <w:tcPr>
            <w:tcW w:w="611" w:type="pct"/>
          </w:tcPr>
          <w:p w14:paraId="0568F543" w14:textId="77777777" w:rsidR="00B95DAB" w:rsidRPr="006E2AF4" w:rsidRDefault="00B95DAB" w:rsidP="00B95DA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35</w:t>
            </w:r>
          </w:p>
        </w:tc>
        <w:tc>
          <w:tcPr>
            <w:tcW w:w="778" w:type="pct"/>
          </w:tcPr>
          <w:p w14:paraId="2695CE2E"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Optional</w:t>
            </w:r>
          </w:p>
        </w:tc>
      </w:tr>
      <w:tr w:rsidR="00B95DAB" w:rsidRPr="006E2AF4" w14:paraId="39E5F9CA"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7099778E" w14:textId="77777777" w:rsidR="00B95DAB" w:rsidRPr="006E2AF4" w:rsidRDefault="00B95DAB" w:rsidP="00B95DAB">
            <w:pPr>
              <w:jc w:val="center"/>
              <w:rPr>
                <w:rFonts w:eastAsiaTheme="minorEastAsia"/>
                <w:sz w:val="20"/>
              </w:rPr>
            </w:pPr>
            <w:r w:rsidRPr="006E2AF4">
              <w:rPr>
                <w:rFonts w:eastAsiaTheme="minorEastAsia"/>
                <w:sz w:val="20"/>
              </w:rPr>
              <w:t>6</w:t>
            </w:r>
          </w:p>
        </w:tc>
        <w:tc>
          <w:tcPr>
            <w:tcW w:w="1147" w:type="pct"/>
          </w:tcPr>
          <w:p w14:paraId="4A8C7740"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Suffix</w:t>
            </w:r>
          </w:p>
        </w:tc>
        <w:tc>
          <w:tcPr>
            <w:tcW w:w="1058" w:type="pct"/>
          </w:tcPr>
          <w:p w14:paraId="09C7A50D"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Pr>
                <w:rFonts w:eastAsiaTheme="minorEastAsia"/>
                <w:sz w:val="20"/>
              </w:rPr>
              <w:t>Name Suffix</w:t>
            </w:r>
          </w:p>
        </w:tc>
        <w:tc>
          <w:tcPr>
            <w:tcW w:w="637" w:type="pct"/>
          </w:tcPr>
          <w:p w14:paraId="4B138C2F"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Text</w:t>
            </w:r>
          </w:p>
        </w:tc>
        <w:tc>
          <w:tcPr>
            <w:tcW w:w="611" w:type="pct"/>
          </w:tcPr>
          <w:p w14:paraId="47F5C436" w14:textId="77777777" w:rsidR="00B95DAB" w:rsidRPr="006E2AF4" w:rsidRDefault="00B95DAB" w:rsidP="00B95DA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8</w:t>
            </w:r>
          </w:p>
        </w:tc>
        <w:tc>
          <w:tcPr>
            <w:tcW w:w="778" w:type="pct"/>
          </w:tcPr>
          <w:p w14:paraId="3A751CFD"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Optional</w:t>
            </w:r>
          </w:p>
        </w:tc>
      </w:tr>
      <w:tr w:rsidR="00B17621" w:rsidRPr="006E2AF4" w14:paraId="674405BE"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46AC9918" w14:textId="77777777" w:rsidR="00B95DAB" w:rsidRPr="006E2AF4" w:rsidRDefault="00B95DAB" w:rsidP="00B95DAB">
            <w:pPr>
              <w:jc w:val="center"/>
              <w:rPr>
                <w:rFonts w:eastAsiaTheme="minorEastAsia"/>
                <w:sz w:val="20"/>
              </w:rPr>
            </w:pPr>
            <w:r w:rsidRPr="006E2AF4">
              <w:rPr>
                <w:rFonts w:eastAsiaTheme="minorEastAsia"/>
                <w:sz w:val="20"/>
              </w:rPr>
              <w:t>7</w:t>
            </w:r>
          </w:p>
        </w:tc>
        <w:tc>
          <w:tcPr>
            <w:tcW w:w="1147" w:type="pct"/>
          </w:tcPr>
          <w:p w14:paraId="6679F7F8"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City</w:t>
            </w:r>
          </w:p>
        </w:tc>
        <w:tc>
          <w:tcPr>
            <w:tcW w:w="1058" w:type="pct"/>
          </w:tcPr>
          <w:p w14:paraId="702AE585" w14:textId="3E4FD699"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Pr>
                <w:rFonts w:eastAsiaTheme="minorEastAsia"/>
                <w:sz w:val="20"/>
              </w:rPr>
              <w:t>City/Town/Village</w:t>
            </w:r>
          </w:p>
        </w:tc>
        <w:tc>
          <w:tcPr>
            <w:tcW w:w="637" w:type="pct"/>
          </w:tcPr>
          <w:p w14:paraId="38B405E5"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Text</w:t>
            </w:r>
          </w:p>
        </w:tc>
        <w:tc>
          <w:tcPr>
            <w:tcW w:w="611" w:type="pct"/>
          </w:tcPr>
          <w:p w14:paraId="6D52EF4A" w14:textId="77777777" w:rsidR="00B95DAB" w:rsidRPr="006E2AF4" w:rsidRDefault="00B95DAB" w:rsidP="00B95DA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30</w:t>
            </w:r>
          </w:p>
        </w:tc>
        <w:tc>
          <w:tcPr>
            <w:tcW w:w="778" w:type="pct"/>
          </w:tcPr>
          <w:p w14:paraId="21B2E691"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Required</w:t>
            </w:r>
          </w:p>
        </w:tc>
      </w:tr>
      <w:tr w:rsidR="00B95DAB" w:rsidRPr="006E2AF4" w14:paraId="27AA5BC4"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379D2549" w14:textId="77777777" w:rsidR="00B95DAB" w:rsidRPr="006E2AF4" w:rsidRDefault="00B95DAB" w:rsidP="00B95DAB">
            <w:pPr>
              <w:jc w:val="center"/>
              <w:rPr>
                <w:rFonts w:eastAsiaTheme="minorEastAsia"/>
                <w:sz w:val="20"/>
              </w:rPr>
            </w:pPr>
            <w:r w:rsidRPr="006E2AF4">
              <w:rPr>
                <w:rFonts w:eastAsiaTheme="minorEastAsia"/>
                <w:sz w:val="20"/>
              </w:rPr>
              <w:t>8</w:t>
            </w:r>
          </w:p>
        </w:tc>
        <w:tc>
          <w:tcPr>
            <w:tcW w:w="1147" w:type="pct"/>
          </w:tcPr>
          <w:p w14:paraId="22AC4480"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Zip</w:t>
            </w:r>
          </w:p>
        </w:tc>
        <w:tc>
          <w:tcPr>
            <w:tcW w:w="1058" w:type="pct"/>
          </w:tcPr>
          <w:p w14:paraId="45CCBA51"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Pr>
                <w:rFonts w:eastAsiaTheme="minorEastAsia"/>
                <w:sz w:val="20"/>
              </w:rPr>
              <w:t>Zip Code</w:t>
            </w:r>
          </w:p>
        </w:tc>
        <w:tc>
          <w:tcPr>
            <w:tcW w:w="637" w:type="pct"/>
          </w:tcPr>
          <w:p w14:paraId="5A148AC5"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Number</w:t>
            </w:r>
          </w:p>
        </w:tc>
        <w:tc>
          <w:tcPr>
            <w:tcW w:w="611" w:type="pct"/>
          </w:tcPr>
          <w:p w14:paraId="611C7D22" w14:textId="77777777" w:rsidR="00B95DAB" w:rsidRPr="006E2AF4" w:rsidRDefault="00B95DAB" w:rsidP="00B95DA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5</w:t>
            </w:r>
          </w:p>
        </w:tc>
        <w:tc>
          <w:tcPr>
            <w:tcW w:w="778" w:type="pct"/>
          </w:tcPr>
          <w:p w14:paraId="1CF96BD4"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Required</w:t>
            </w:r>
          </w:p>
        </w:tc>
      </w:tr>
      <w:tr w:rsidR="00B17621" w:rsidRPr="006E2AF4" w14:paraId="4F66BD5C"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4D8F2713" w14:textId="77777777" w:rsidR="00B95DAB" w:rsidRPr="006E2AF4" w:rsidRDefault="00B95DAB" w:rsidP="00B95DAB">
            <w:pPr>
              <w:jc w:val="center"/>
              <w:rPr>
                <w:rFonts w:eastAsiaTheme="minorEastAsia"/>
                <w:sz w:val="20"/>
              </w:rPr>
            </w:pPr>
            <w:r w:rsidRPr="006E2AF4">
              <w:rPr>
                <w:rFonts w:eastAsiaTheme="minorEastAsia"/>
                <w:sz w:val="20"/>
              </w:rPr>
              <w:t>9</w:t>
            </w:r>
          </w:p>
        </w:tc>
        <w:tc>
          <w:tcPr>
            <w:tcW w:w="1147" w:type="pct"/>
          </w:tcPr>
          <w:p w14:paraId="07DAD893"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proofErr w:type="spellStart"/>
            <w:r w:rsidRPr="006E2AF4">
              <w:rPr>
                <w:rFonts w:eastAsiaTheme="minorEastAsia"/>
                <w:sz w:val="20"/>
              </w:rPr>
              <w:t>BirthDate</w:t>
            </w:r>
            <w:proofErr w:type="spellEnd"/>
          </w:p>
        </w:tc>
        <w:tc>
          <w:tcPr>
            <w:tcW w:w="1058" w:type="pct"/>
          </w:tcPr>
          <w:p w14:paraId="71B33C9E"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Pr>
                <w:rFonts w:eastAsiaTheme="minorEastAsia"/>
                <w:sz w:val="20"/>
              </w:rPr>
              <w:t>Birth Date</w:t>
            </w:r>
          </w:p>
        </w:tc>
        <w:tc>
          <w:tcPr>
            <w:tcW w:w="637" w:type="pct"/>
          </w:tcPr>
          <w:p w14:paraId="0429629A"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Date</w:t>
            </w:r>
          </w:p>
        </w:tc>
        <w:tc>
          <w:tcPr>
            <w:tcW w:w="611" w:type="pct"/>
          </w:tcPr>
          <w:p w14:paraId="42B86252" w14:textId="77777777" w:rsidR="00B95DAB" w:rsidRPr="006E2AF4" w:rsidRDefault="00B95DAB" w:rsidP="00B95DA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8/10</w:t>
            </w:r>
          </w:p>
        </w:tc>
        <w:tc>
          <w:tcPr>
            <w:tcW w:w="778" w:type="pct"/>
          </w:tcPr>
          <w:p w14:paraId="36A0BC5B"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Required</w:t>
            </w:r>
          </w:p>
        </w:tc>
      </w:tr>
      <w:tr w:rsidR="00B95DAB" w:rsidRPr="006E2AF4" w14:paraId="36EF9C1E"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337B4525" w14:textId="77777777" w:rsidR="00B95DAB" w:rsidRPr="006E2AF4" w:rsidRDefault="00B95DAB" w:rsidP="00B95DAB">
            <w:pPr>
              <w:jc w:val="center"/>
              <w:rPr>
                <w:rFonts w:eastAsiaTheme="minorEastAsia"/>
                <w:sz w:val="20"/>
              </w:rPr>
            </w:pPr>
            <w:r w:rsidRPr="006E2AF4">
              <w:rPr>
                <w:rFonts w:eastAsiaTheme="minorEastAsia"/>
                <w:sz w:val="20"/>
              </w:rPr>
              <w:t>10</w:t>
            </w:r>
          </w:p>
        </w:tc>
        <w:tc>
          <w:tcPr>
            <w:tcW w:w="1147" w:type="pct"/>
          </w:tcPr>
          <w:p w14:paraId="1B18644D"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Gender</w:t>
            </w:r>
          </w:p>
        </w:tc>
        <w:tc>
          <w:tcPr>
            <w:tcW w:w="1058" w:type="pct"/>
          </w:tcPr>
          <w:p w14:paraId="11CC98DF"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Pr>
                <w:rFonts w:eastAsiaTheme="minorEastAsia"/>
                <w:sz w:val="20"/>
              </w:rPr>
              <w:t>Gender</w:t>
            </w:r>
          </w:p>
        </w:tc>
        <w:tc>
          <w:tcPr>
            <w:tcW w:w="637" w:type="pct"/>
          </w:tcPr>
          <w:p w14:paraId="71114DA5"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Text</w:t>
            </w:r>
          </w:p>
        </w:tc>
        <w:tc>
          <w:tcPr>
            <w:tcW w:w="611" w:type="pct"/>
          </w:tcPr>
          <w:p w14:paraId="3FDC9A58" w14:textId="77777777" w:rsidR="00B95DAB" w:rsidRPr="006E2AF4" w:rsidRDefault="00B95DAB" w:rsidP="00B95DA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1</w:t>
            </w:r>
          </w:p>
        </w:tc>
        <w:tc>
          <w:tcPr>
            <w:tcW w:w="778" w:type="pct"/>
          </w:tcPr>
          <w:p w14:paraId="0D19EEEC"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Required</w:t>
            </w:r>
          </w:p>
        </w:tc>
      </w:tr>
      <w:tr w:rsidR="00B17621" w:rsidRPr="006E2AF4" w14:paraId="58B1B495"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2144F036" w14:textId="77777777" w:rsidR="00B95DAB" w:rsidRPr="006E2AF4" w:rsidRDefault="00B95DAB" w:rsidP="00B95DAB">
            <w:pPr>
              <w:jc w:val="center"/>
              <w:rPr>
                <w:rFonts w:eastAsiaTheme="minorEastAsia"/>
                <w:sz w:val="20"/>
              </w:rPr>
            </w:pPr>
            <w:r w:rsidRPr="006E2AF4">
              <w:rPr>
                <w:rFonts w:eastAsiaTheme="minorEastAsia"/>
                <w:sz w:val="20"/>
              </w:rPr>
              <w:t>11</w:t>
            </w:r>
          </w:p>
        </w:tc>
        <w:tc>
          <w:tcPr>
            <w:tcW w:w="1147" w:type="pct"/>
          </w:tcPr>
          <w:p w14:paraId="6CBFFBC4"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Race</w:t>
            </w:r>
          </w:p>
        </w:tc>
        <w:tc>
          <w:tcPr>
            <w:tcW w:w="1058" w:type="pct"/>
          </w:tcPr>
          <w:p w14:paraId="1C2A783B"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Pr>
                <w:rFonts w:eastAsiaTheme="minorEastAsia"/>
                <w:sz w:val="20"/>
              </w:rPr>
              <w:t>Race or Ethnicity</w:t>
            </w:r>
          </w:p>
        </w:tc>
        <w:tc>
          <w:tcPr>
            <w:tcW w:w="637" w:type="pct"/>
          </w:tcPr>
          <w:p w14:paraId="245323CF"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Number</w:t>
            </w:r>
          </w:p>
        </w:tc>
        <w:tc>
          <w:tcPr>
            <w:tcW w:w="611" w:type="pct"/>
          </w:tcPr>
          <w:p w14:paraId="249194C4" w14:textId="77777777" w:rsidR="00B95DAB" w:rsidRPr="006E2AF4" w:rsidRDefault="00B95DAB" w:rsidP="00B95DA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1</w:t>
            </w:r>
          </w:p>
        </w:tc>
        <w:tc>
          <w:tcPr>
            <w:tcW w:w="778" w:type="pct"/>
          </w:tcPr>
          <w:p w14:paraId="0004F182"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Required</w:t>
            </w:r>
          </w:p>
        </w:tc>
      </w:tr>
      <w:tr w:rsidR="00B95DAB" w:rsidRPr="006E2AF4" w14:paraId="1E864D2C"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3469A65A" w14:textId="77777777" w:rsidR="00B95DAB" w:rsidRPr="006E2AF4" w:rsidRDefault="00B95DAB" w:rsidP="00B95DAB">
            <w:pPr>
              <w:jc w:val="center"/>
              <w:rPr>
                <w:rFonts w:eastAsiaTheme="minorEastAsia"/>
                <w:sz w:val="20"/>
              </w:rPr>
            </w:pPr>
            <w:r w:rsidRPr="006E2AF4">
              <w:rPr>
                <w:rFonts w:eastAsiaTheme="minorEastAsia"/>
                <w:sz w:val="20"/>
              </w:rPr>
              <w:t>12</w:t>
            </w:r>
          </w:p>
        </w:tc>
        <w:tc>
          <w:tcPr>
            <w:tcW w:w="1147" w:type="pct"/>
          </w:tcPr>
          <w:p w14:paraId="541F9373"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proofErr w:type="spellStart"/>
            <w:r w:rsidRPr="006E2AF4">
              <w:rPr>
                <w:rFonts w:eastAsiaTheme="minorEastAsia"/>
                <w:sz w:val="20"/>
              </w:rPr>
              <w:t>SchoolID</w:t>
            </w:r>
            <w:proofErr w:type="spellEnd"/>
          </w:p>
        </w:tc>
        <w:tc>
          <w:tcPr>
            <w:tcW w:w="1058" w:type="pct"/>
          </w:tcPr>
          <w:p w14:paraId="5A688AED"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Pr>
                <w:rFonts w:eastAsiaTheme="minorEastAsia"/>
                <w:sz w:val="20"/>
              </w:rPr>
              <w:t>School Identification Number</w:t>
            </w:r>
          </w:p>
        </w:tc>
        <w:tc>
          <w:tcPr>
            <w:tcW w:w="637" w:type="pct"/>
          </w:tcPr>
          <w:p w14:paraId="77A6925E"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Number</w:t>
            </w:r>
          </w:p>
        </w:tc>
        <w:tc>
          <w:tcPr>
            <w:tcW w:w="611" w:type="pct"/>
          </w:tcPr>
          <w:p w14:paraId="4C4A0C0B" w14:textId="77777777" w:rsidR="00B95DAB" w:rsidRPr="006E2AF4" w:rsidRDefault="00B95DAB" w:rsidP="00B95DA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6</w:t>
            </w:r>
          </w:p>
        </w:tc>
        <w:tc>
          <w:tcPr>
            <w:tcW w:w="778" w:type="pct"/>
          </w:tcPr>
          <w:p w14:paraId="4FBCF16A"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Required</w:t>
            </w:r>
          </w:p>
        </w:tc>
      </w:tr>
      <w:tr w:rsidR="00B17621" w:rsidRPr="006E2AF4" w14:paraId="2D361BC9"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214B4669" w14:textId="77777777" w:rsidR="00B95DAB" w:rsidRPr="006E2AF4" w:rsidRDefault="00B95DAB" w:rsidP="00B95DAB">
            <w:pPr>
              <w:jc w:val="center"/>
              <w:rPr>
                <w:rFonts w:eastAsiaTheme="minorEastAsia"/>
                <w:sz w:val="20"/>
              </w:rPr>
            </w:pPr>
            <w:r w:rsidRPr="006E2AF4">
              <w:rPr>
                <w:rFonts w:eastAsiaTheme="minorEastAsia"/>
                <w:sz w:val="20"/>
              </w:rPr>
              <w:t>13</w:t>
            </w:r>
          </w:p>
        </w:tc>
        <w:tc>
          <w:tcPr>
            <w:tcW w:w="1147" w:type="pct"/>
          </w:tcPr>
          <w:p w14:paraId="5FD8F12D"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Grade</w:t>
            </w:r>
          </w:p>
        </w:tc>
        <w:tc>
          <w:tcPr>
            <w:tcW w:w="1058" w:type="pct"/>
          </w:tcPr>
          <w:p w14:paraId="20A92CAF"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Pr>
                <w:rFonts w:eastAsiaTheme="minorEastAsia"/>
                <w:sz w:val="20"/>
              </w:rPr>
              <w:t>Student Grade Level</w:t>
            </w:r>
          </w:p>
        </w:tc>
        <w:tc>
          <w:tcPr>
            <w:tcW w:w="637" w:type="pct"/>
          </w:tcPr>
          <w:p w14:paraId="1523E72E"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Text</w:t>
            </w:r>
          </w:p>
        </w:tc>
        <w:tc>
          <w:tcPr>
            <w:tcW w:w="611" w:type="pct"/>
          </w:tcPr>
          <w:p w14:paraId="1D688CA1" w14:textId="77777777" w:rsidR="00B95DAB" w:rsidRPr="006E2AF4" w:rsidRDefault="00B95DAB" w:rsidP="00B95DA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2</w:t>
            </w:r>
          </w:p>
        </w:tc>
        <w:tc>
          <w:tcPr>
            <w:tcW w:w="778" w:type="pct"/>
          </w:tcPr>
          <w:p w14:paraId="4EE7C9D0"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Required</w:t>
            </w:r>
          </w:p>
        </w:tc>
      </w:tr>
      <w:tr w:rsidR="00B95DAB" w:rsidRPr="006E2AF4" w14:paraId="754F46C1"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0FD4C517" w14:textId="77777777" w:rsidR="00B95DAB" w:rsidRPr="006E2AF4" w:rsidRDefault="00B95DAB" w:rsidP="00B95DAB">
            <w:pPr>
              <w:jc w:val="center"/>
              <w:rPr>
                <w:rFonts w:eastAsiaTheme="minorEastAsia"/>
                <w:sz w:val="20"/>
              </w:rPr>
            </w:pPr>
            <w:r w:rsidRPr="006E2AF4">
              <w:rPr>
                <w:rFonts w:eastAsiaTheme="minorEastAsia"/>
                <w:sz w:val="20"/>
              </w:rPr>
              <w:t>14</w:t>
            </w:r>
          </w:p>
        </w:tc>
        <w:tc>
          <w:tcPr>
            <w:tcW w:w="1147" w:type="pct"/>
          </w:tcPr>
          <w:p w14:paraId="7099B960"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Disability</w:t>
            </w:r>
          </w:p>
        </w:tc>
        <w:tc>
          <w:tcPr>
            <w:tcW w:w="1058" w:type="pct"/>
          </w:tcPr>
          <w:p w14:paraId="546996A7"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Pr>
                <w:rFonts w:eastAsiaTheme="minorEastAsia"/>
                <w:sz w:val="20"/>
              </w:rPr>
              <w:t>Disability Code</w:t>
            </w:r>
          </w:p>
        </w:tc>
        <w:tc>
          <w:tcPr>
            <w:tcW w:w="637" w:type="pct"/>
          </w:tcPr>
          <w:p w14:paraId="71C56B64"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Number</w:t>
            </w:r>
          </w:p>
        </w:tc>
        <w:tc>
          <w:tcPr>
            <w:tcW w:w="611" w:type="pct"/>
          </w:tcPr>
          <w:p w14:paraId="3DB5DCA8" w14:textId="77777777" w:rsidR="00B95DAB" w:rsidRPr="006E2AF4" w:rsidRDefault="00B95DAB" w:rsidP="00B95DA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2</w:t>
            </w:r>
          </w:p>
        </w:tc>
        <w:tc>
          <w:tcPr>
            <w:tcW w:w="778" w:type="pct"/>
          </w:tcPr>
          <w:p w14:paraId="04DEE04B"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Required</w:t>
            </w:r>
          </w:p>
        </w:tc>
      </w:tr>
      <w:tr w:rsidR="00B17621" w:rsidRPr="006E2AF4" w14:paraId="40BD2716"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7D5A4C13" w14:textId="77777777" w:rsidR="00B95DAB" w:rsidRPr="006E2AF4" w:rsidRDefault="00B95DAB" w:rsidP="00B95DAB">
            <w:pPr>
              <w:jc w:val="center"/>
              <w:rPr>
                <w:rFonts w:eastAsiaTheme="minorEastAsia"/>
                <w:sz w:val="20"/>
              </w:rPr>
            </w:pPr>
            <w:r w:rsidRPr="006E2AF4">
              <w:rPr>
                <w:rFonts w:eastAsiaTheme="minorEastAsia"/>
                <w:sz w:val="20"/>
              </w:rPr>
              <w:t>15</w:t>
            </w:r>
          </w:p>
        </w:tc>
        <w:tc>
          <w:tcPr>
            <w:tcW w:w="1147" w:type="pct"/>
          </w:tcPr>
          <w:p w14:paraId="0C257FBF"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IEPJuly1</w:t>
            </w:r>
          </w:p>
        </w:tc>
        <w:tc>
          <w:tcPr>
            <w:tcW w:w="1058" w:type="pct"/>
          </w:tcPr>
          <w:p w14:paraId="15A28C32"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Pr>
                <w:rFonts w:eastAsiaTheme="minorEastAsia"/>
                <w:sz w:val="20"/>
              </w:rPr>
              <w:t>IEP in Place on July 1</w:t>
            </w:r>
          </w:p>
        </w:tc>
        <w:tc>
          <w:tcPr>
            <w:tcW w:w="637" w:type="pct"/>
          </w:tcPr>
          <w:p w14:paraId="17E90A6C"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Y/N/X</w:t>
            </w:r>
          </w:p>
        </w:tc>
        <w:tc>
          <w:tcPr>
            <w:tcW w:w="611" w:type="pct"/>
          </w:tcPr>
          <w:p w14:paraId="624183CF" w14:textId="77777777" w:rsidR="00B95DAB" w:rsidRPr="006E2AF4" w:rsidRDefault="00B95DAB" w:rsidP="00B95DA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1</w:t>
            </w:r>
          </w:p>
        </w:tc>
        <w:tc>
          <w:tcPr>
            <w:tcW w:w="778" w:type="pct"/>
          </w:tcPr>
          <w:p w14:paraId="066A8D58"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Required</w:t>
            </w:r>
          </w:p>
        </w:tc>
      </w:tr>
      <w:tr w:rsidR="00B95DAB" w:rsidRPr="006E2AF4" w14:paraId="113305BB"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339140B9" w14:textId="77777777" w:rsidR="00B95DAB" w:rsidRPr="006E2AF4" w:rsidRDefault="00B95DAB" w:rsidP="00B95DAB">
            <w:pPr>
              <w:jc w:val="center"/>
              <w:rPr>
                <w:rFonts w:eastAsiaTheme="minorEastAsia"/>
                <w:sz w:val="20"/>
              </w:rPr>
            </w:pPr>
            <w:r w:rsidRPr="006E2AF4">
              <w:rPr>
                <w:rFonts w:eastAsiaTheme="minorEastAsia"/>
                <w:sz w:val="20"/>
              </w:rPr>
              <w:t>16</w:t>
            </w:r>
          </w:p>
        </w:tc>
        <w:tc>
          <w:tcPr>
            <w:tcW w:w="1147" w:type="pct"/>
          </w:tcPr>
          <w:p w14:paraId="666CC8DB"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proofErr w:type="spellStart"/>
            <w:r w:rsidRPr="006E2AF4">
              <w:rPr>
                <w:rFonts w:eastAsiaTheme="minorEastAsia"/>
                <w:sz w:val="20"/>
              </w:rPr>
              <w:t>TransGenEd</w:t>
            </w:r>
            <w:proofErr w:type="spellEnd"/>
          </w:p>
        </w:tc>
        <w:tc>
          <w:tcPr>
            <w:tcW w:w="1058" w:type="pct"/>
          </w:tcPr>
          <w:p w14:paraId="7662569E"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Pr>
                <w:rFonts w:eastAsiaTheme="minorEastAsia"/>
                <w:sz w:val="20"/>
              </w:rPr>
              <w:t>Transfer to General Education</w:t>
            </w:r>
          </w:p>
        </w:tc>
        <w:tc>
          <w:tcPr>
            <w:tcW w:w="637" w:type="pct"/>
          </w:tcPr>
          <w:p w14:paraId="35A1DC2B"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Y/N/X</w:t>
            </w:r>
          </w:p>
        </w:tc>
        <w:tc>
          <w:tcPr>
            <w:tcW w:w="611" w:type="pct"/>
          </w:tcPr>
          <w:p w14:paraId="1D881F56" w14:textId="77777777" w:rsidR="00B95DAB" w:rsidRPr="006E2AF4" w:rsidRDefault="00B95DAB" w:rsidP="00B95DA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1</w:t>
            </w:r>
          </w:p>
        </w:tc>
        <w:tc>
          <w:tcPr>
            <w:tcW w:w="778" w:type="pct"/>
          </w:tcPr>
          <w:p w14:paraId="0A26E530"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Required</w:t>
            </w:r>
          </w:p>
        </w:tc>
      </w:tr>
      <w:tr w:rsidR="00B17621" w:rsidRPr="006E2AF4" w14:paraId="2A976FDC"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6D6F9F9D" w14:textId="77777777" w:rsidR="00B95DAB" w:rsidRPr="006E2AF4" w:rsidRDefault="00B95DAB" w:rsidP="00B95DAB">
            <w:pPr>
              <w:jc w:val="center"/>
              <w:rPr>
                <w:rFonts w:eastAsiaTheme="minorEastAsia"/>
                <w:sz w:val="20"/>
              </w:rPr>
            </w:pPr>
            <w:r w:rsidRPr="006E2AF4">
              <w:rPr>
                <w:rFonts w:eastAsiaTheme="minorEastAsia"/>
                <w:sz w:val="20"/>
              </w:rPr>
              <w:t>17</w:t>
            </w:r>
          </w:p>
        </w:tc>
        <w:tc>
          <w:tcPr>
            <w:tcW w:w="1147" w:type="pct"/>
          </w:tcPr>
          <w:p w14:paraId="6E4B2B37"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proofErr w:type="spellStart"/>
            <w:r w:rsidRPr="006E2AF4">
              <w:rPr>
                <w:rFonts w:eastAsiaTheme="minorEastAsia"/>
                <w:sz w:val="20"/>
              </w:rPr>
              <w:t>TransGenEdDate</w:t>
            </w:r>
            <w:proofErr w:type="spellEnd"/>
          </w:p>
        </w:tc>
        <w:tc>
          <w:tcPr>
            <w:tcW w:w="1058" w:type="pct"/>
          </w:tcPr>
          <w:p w14:paraId="54C5CD72"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Pr>
                <w:rFonts w:eastAsiaTheme="minorEastAsia"/>
                <w:sz w:val="20"/>
              </w:rPr>
              <w:t>Date of Transfer to General Education</w:t>
            </w:r>
          </w:p>
        </w:tc>
        <w:tc>
          <w:tcPr>
            <w:tcW w:w="637" w:type="pct"/>
          </w:tcPr>
          <w:p w14:paraId="436780FB"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Date</w:t>
            </w:r>
          </w:p>
        </w:tc>
        <w:tc>
          <w:tcPr>
            <w:tcW w:w="611" w:type="pct"/>
          </w:tcPr>
          <w:p w14:paraId="74CBEC9B" w14:textId="77777777" w:rsidR="00B95DAB" w:rsidRPr="006E2AF4" w:rsidRDefault="00B95DAB" w:rsidP="00B95DA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8/10</w:t>
            </w:r>
          </w:p>
        </w:tc>
        <w:tc>
          <w:tcPr>
            <w:tcW w:w="778" w:type="pct"/>
          </w:tcPr>
          <w:p w14:paraId="4E40E4D4"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Conditional</w:t>
            </w:r>
          </w:p>
        </w:tc>
      </w:tr>
      <w:tr w:rsidR="00B95DAB" w:rsidRPr="006E2AF4" w14:paraId="5ADB2972"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0EAB1268" w14:textId="77777777" w:rsidR="00B95DAB" w:rsidRPr="0092718A" w:rsidRDefault="00B95DAB" w:rsidP="00B95DAB">
            <w:pPr>
              <w:jc w:val="center"/>
              <w:rPr>
                <w:rFonts w:eastAsiaTheme="minorEastAsia"/>
                <w:sz w:val="20"/>
              </w:rPr>
            </w:pPr>
            <w:r w:rsidRPr="0092718A">
              <w:rPr>
                <w:rFonts w:eastAsiaTheme="minorEastAsia"/>
                <w:sz w:val="20"/>
              </w:rPr>
              <w:t>18</w:t>
            </w:r>
          </w:p>
        </w:tc>
        <w:tc>
          <w:tcPr>
            <w:tcW w:w="1147" w:type="pct"/>
          </w:tcPr>
          <w:p w14:paraId="53EDDE32" w14:textId="77777777" w:rsidR="00B95DAB" w:rsidRPr="0092718A"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92718A">
              <w:rPr>
                <w:rFonts w:eastAsiaTheme="minorEastAsia"/>
                <w:sz w:val="20"/>
              </w:rPr>
              <w:t>504Status</w:t>
            </w:r>
          </w:p>
        </w:tc>
        <w:tc>
          <w:tcPr>
            <w:tcW w:w="1058" w:type="pct"/>
          </w:tcPr>
          <w:p w14:paraId="677209C4" w14:textId="77777777" w:rsidR="00B95DAB" w:rsidRPr="0092718A"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92718A">
              <w:rPr>
                <w:rFonts w:eastAsiaTheme="minorEastAsia"/>
                <w:sz w:val="20"/>
              </w:rPr>
              <w:t>504 Plan in Place - End of Membership</w:t>
            </w:r>
          </w:p>
        </w:tc>
        <w:tc>
          <w:tcPr>
            <w:tcW w:w="637" w:type="pct"/>
          </w:tcPr>
          <w:p w14:paraId="1CED89BC" w14:textId="77777777" w:rsidR="00B95DAB" w:rsidRPr="0092718A"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92718A">
              <w:rPr>
                <w:rFonts w:eastAsiaTheme="minorEastAsia"/>
                <w:sz w:val="20"/>
              </w:rPr>
              <w:t>Y/N</w:t>
            </w:r>
          </w:p>
        </w:tc>
        <w:tc>
          <w:tcPr>
            <w:tcW w:w="611" w:type="pct"/>
          </w:tcPr>
          <w:p w14:paraId="5FC9A97E" w14:textId="77777777" w:rsidR="00B95DAB" w:rsidRPr="0092718A" w:rsidRDefault="00B95DAB" w:rsidP="00B95DA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92718A">
              <w:rPr>
                <w:rFonts w:eastAsiaTheme="minorEastAsia"/>
                <w:sz w:val="20"/>
              </w:rPr>
              <w:t>1</w:t>
            </w:r>
          </w:p>
        </w:tc>
        <w:tc>
          <w:tcPr>
            <w:tcW w:w="778" w:type="pct"/>
          </w:tcPr>
          <w:p w14:paraId="56782974" w14:textId="77777777" w:rsidR="00B95DAB" w:rsidRPr="0092718A"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92718A">
              <w:rPr>
                <w:rFonts w:eastAsiaTheme="minorEastAsia"/>
                <w:sz w:val="20"/>
              </w:rPr>
              <w:t>Required</w:t>
            </w:r>
          </w:p>
        </w:tc>
      </w:tr>
      <w:tr w:rsidR="00B17621" w:rsidRPr="006E2AF4" w14:paraId="3F82AB4F"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24D1E03E" w14:textId="77777777" w:rsidR="00B95DAB" w:rsidRPr="006E2AF4" w:rsidRDefault="00B95DAB" w:rsidP="00B95DAB">
            <w:pPr>
              <w:jc w:val="center"/>
              <w:rPr>
                <w:rFonts w:eastAsiaTheme="minorEastAsia"/>
                <w:sz w:val="20"/>
              </w:rPr>
            </w:pPr>
            <w:r w:rsidRPr="006E2AF4">
              <w:rPr>
                <w:rFonts w:eastAsiaTheme="minorEastAsia"/>
                <w:sz w:val="20"/>
              </w:rPr>
              <w:t>19</w:t>
            </w:r>
          </w:p>
        </w:tc>
        <w:tc>
          <w:tcPr>
            <w:tcW w:w="1147" w:type="pct"/>
          </w:tcPr>
          <w:p w14:paraId="22947E98"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proofErr w:type="spellStart"/>
            <w:r w:rsidRPr="006E2AF4">
              <w:rPr>
                <w:rFonts w:eastAsiaTheme="minorEastAsia"/>
                <w:sz w:val="20"/>
              </w:rPr>
              <w:t>EntryDate</w:t>
            </w:r>
            <w:proofErr w:type="spellEnd"/>
          </w:p>
        </w:tc>
        <w:tc>
          <w:tcPr>
            <w:tcW w:w="1058" w:type="pct"/>
          </w:tcPr>
          <w:p w14:paraId="35C95F6B"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Pr>
                <w:rFonts w:eastAsiaTheme="minorEastAsia"/>
                <w:sz w:val="20"/>
              </w:rPr>
              <w:t>Entry Date</w:t>
            </w:r>
          </w:p>
        </w:tc>
        <w:tc>
          <w:tcPr>
            <w:tcW w:w="637" w:type="pct"/>
          </w:tcPr>
          <w:p w14:paraId="095E4951"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Date</w:t>
            </w:r>
          </w:p>
        </w:tc>
        <w:tc>
          <w:tcPr>
            <w:tcW w:w="611" w:type="pct"/>
          </w:tcPr>
          <w:p w14:paraId="012F59CF" w14:textId="77777777" w:rsidR="00B95DAB" w:rsidRPr="006E2AF4" w:rsidRDefault="00B95DAB" w:rsidP="00B95DA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8/10</w:t>
            </w:r>
          </w:p>
        </w:tc>
        <w:tc>
          <w:tcPr>
            <w:tcW w:w="778" w:type="pct"/>
          </w:tcPr>
          <w:p w14:paraId="10950237"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Conditional</w:t>
            </w:r>
          </w:p>
        </w:tc>
      </w:tr>
      <w:tr w:rsidR="00B95DAB" w:rsidRPr="006E2AF4" w14:paraId="6CB01569"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12F2C4F0" w14:textId="77777777" w:rsidR="00B95DAB" w:rsidRPr="006E2AF4" w:rsidRDefault="00B95DAB" w:rsidP="00B95DAB">
            <w:pPr>
              <w:jc w:val="center"/>
              <w:rPr>
                <w:rFonts w:eastAsiaTheme="minorEastAsia"/>
                <w:sz w:val="20"/>
              </w:rPr>
            </w:pPr>
            <w:r w:rsidRPr="006E2AF4">
              <w:rPr>
                <w:rFonts w:eastAsiaTheme="minorEastAsia"/>
                <w:sz w:val="20"/>
              </w:rPr>
              <w:t>20</w:t>
            </w:r>
          </w:p>
        </w:tc>
        <w:tc>
          <w:tcPr>
            <w:tcW w:w="1147" w:type="pct"/>
          </w:tcPr>
          <w:p w14:paraId="0679F512"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proofErr w:type="spellStart"/>
            <w:r w:rsidRPr="006E2AF4">
              <w:rPr>
                <w:rFonts w:eastAsiaTheme="minorEastAsia"/>
                <w:sz w:val="20"/>
              </w:rPr>
              <w:t>EntryType</w:t>
            </w:r>
            <w:proofErr w:type="spellEnd"/>
          </w:p>
        </w:tc>
        <w:tc>
          <w:tcPr>
            <w:tcW w:w="1058" w:type="pct"/>
          </w:tcPr>
          <w:p w14:paraId="0FBB6AC4"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Pr>
                <w:rFonts w:eastAsiaTheme="minorEastAsia"/>
                <w:sz w:val="20"/>
              </w:rPr>
              <w:t>Entry Type</w:t>
            </w:r>
          </w:p>
        </w:tc>
        <w:tc>
          <w:tcPr>
            <w:tcW w:w="637" w:type="pct"/>
          </w:tcPr>
          <w:p w14:paraId="23FB8FA9"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Number</w:t>
            </w:r>
          </w:p>
        </w:tc>
        <w:tc>
          <w:tcPr>
            <w:tcW w:w="611" w:type="pct"/>
          </w:tcPr>
          <w:p w14:paraId="04C3118D" w14:textId="77777777" w:rsidR="00B95DAB" w:rsidRPr="006E2AF4" w:rsidRDefault="00B95DAB" w:rsidP="00B95DA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2</w:t>
            </w:r>
          </w:p>
        </w:tc>
        <w:tc>
          <w:tcPr>
            <w:tcW w:w="778" w:type="pct"/>
          </w:tcPr>
          <w:p w14:paraId="4A8508D1"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Required</w:t>
            </w:r>
          </w:p>
        </w:tc>
      </w:tr>
      <w:tr w:rsidR="00B17621" w:rsidRPr="006E2AF4" w14:paraId="53D4332D"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3A325508" w14:textId="77777777" w:rsidR="00B95DAB" w:rsidRPr="006E2AF4" w:rsidRDefault="00B95DAB" w:rsidP="00B95DAB">
            <w:pPr>
              <w:jc w:val="center"/>
              <w:rPr>
                <w:rFonts w:eastAsiaTheme="minorEastAsia"/>
                <w:sz w:val="20"/>
              </w:rPr>
            </w:pPr>
            <w:r w:rsidRPr="006E2AF4">
              <w:rPr>
                <w:rFonts w:eastAsiaTheme="minorEastAsia"/>
                <w:sz w:val="20"/>
              </w:rPr>
              <w:lastRenderedPageBreak/>
              <w:t>21</w:t>
            </w:r>
          </w:p>
        </w:tc>
        <w:tc>
          <w:tcPr>
            <w:tcW w:w="1147" w:type="pct"/>
          </w:tcPr>
          <w:p w14:paraId="37F4DF5C"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proofErr w:type="spellStart"/>
            <w:r w:rsidRPr="006E2AF4">
              <w:rPr>
                <w:rFonts w:eastAsiaTheme="minorEastAsia"/>
                <w:sz w:val="20"/>
              </w:rPr>
              <w:t>ExitDate</w:t>
            </w:r>
            <w:proofErr w:type="spellEnd"/>
          </w:p>
        </w:tc>
        <w:tc>
          <w:tcPr>
            <w:tcW w:w="1058" w:type="pct"/>
          </w:tcPr>
          <w:p w14:paraId="4829A2E4"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Pr>
                <w:rFonts w:eastAsiaTheme="minorEastAsia"/>
                <w:sz w:val="20"/>
              </w:rPr>
              <w:t>Exit/Withdrawal Date</w:t>
            </w:r>
          </w:p>
        </w:tc>
        <w:tc>
          <w:tcPr>
            <w:tcW w:w="637" w:type="pct"/>
          </w:tcPr>
          <w:p w14:paraId="005ACFD6"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Date</w:t>
            </w:r>
          </w:p>
        </w:tc>
        <w:tc>
          <w:tcPr>
            <w:tcW w:w="611" w:type="pct"/>
          </w:tcPr>
          <w:p w14:paraId="36E3F166" w14:textId="77777777" w:rsidR="00B95DAB" w:rsidRPr="006E2AF4" w:rsidRDefault="00B95DAB" w:rsidP="00B95DA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8/10</w:t>
            </w:r>
          </w:p>
        </w:tc>
        <w:tc>
          <w:tcPr>
            <w:tcW w:w="778" w:type="pct"/>
          </w:tcPr>
          <w:p w14:paraId="61B0B9C9"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Conditional</w:t>
            </w:r>
          </w:p>
        </w:tc>
      </w:tr>
      <w:tr w:rsidR="00B95DAB" w:rsidRPr="006E2AF4" w14:paraId="2FD7C9FF"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0EBC396A" w14:textId="77777777" w:rsidR="00B95DAB" w:rsidRPr="006E2AF4" w:rsidRDefault="00B95DAB" w:rsidP="00B95DAB">
            <w:pPr>
              <w:jc w:val="center"/>
              <w:rPr>
                <w:rFonts w:eastAsiaTheme="minorEastAsia"/>
                <w:sz w:val="20"/>
              </w:rPr>
            </w:pPr>
            <w:r w:rsidRPr="006E2AF4">
              <w:rPr>
                <w:rFonts w:eastAsiaTheme="minorEastAsia"/>
                <w:sz w:val="20"/>
              </w:rPr>
              <w:t>22</w:t>
            </w:r>
          </w:p>
        </w:tc>
        <w:tc>
          <w:tcPr>
            <w:tcW w:w="1147" w:type="pct"/>
          </w:tcPr>
          <w:p w14:paraId="65F358D8"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proofErr w:type="spellStart"/>
            <w:r w:rsidRPr="006E2AF4">
              <w:rPr>
                <w:rFonts w:eastAsiaTheme="minorEastAsia"/>
                <w:sz w:val="20"/>
              </w:rPr>
              <w:t>ExitType</w:t>
            </w:r>
            <w:proofErr w:type="spellEnd"/>
          </w:p>
        </w:tc>
        <w:tc>
          <w:tcPr>
            <w:tcW w:w="1058" w:type="pct"/>
          </w:tcPr>
          <w:p w14:paraId="43A43F4B"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Pr>
                <w:rFonts w:eastAsiaTheme="minorEastAsia"/>
                <w:sz w:val="20"/>
              </w:rPr>
              <w:t>Exit/Withdrawal Type</w:t>
            </w:r>
          </w:p>
        </w:tc>
        <w:tc>
          <w:tcPr>
            <w:tcW w:w="637" w:type="pct"/>
          </w:tcPr>
          <w:p w14:paraId="0F1CFE82"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Number</w:t>
            </w:r>
          </w:p>
        </w:tc>
        <w:tc>
          <w:tcPr>
            <w:tcW w:w="611" w:type="pct"/>
          </w:tcPr>
          <w:p w14:paraId="665C8808" w14:textId="77777777" w:rsidR="00B95DAB" w:rsidRPr="006E2AF4" w:rsidRDefault="00B95DAB" w:rsidP="00B95DA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2</w:t>
            </w:r>
          </w:p>
        </w:tc>
        <w:tc>
          <w:tcPr>
            <w:tcW w:w="778" w:type="pct"/>
          </w:tcPr>
          <w:p w14:paraId="06DB8DB3"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Required</w:t>
            </w:r>
          </w:p>
        </w:tc>
      </w:tr>
      <w:tr w:rsidR="00B17621" w:rsidRPr="006E2AF4" w14:paraId="50CE4339"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046CF76F" w14:textId="77777777" w:rsidR="00B95DAB" w:rsidRPr="006E2AF4" w:rsidRDefault="00B95DAB" w:rsidP="00B95DAB">
            <w:pPr>
              <w:jc w:val="center"/>
              <w:rPr>
                <w:rFonts w:eastAsiaTheme="minorEastAsia"/>
                <w:sz w:val="20"/>
              </w:rPr>
            </w:pPr>
            <w:r w:rsidRPr="006E2AF4">
              <w:rPr>
                <w:rFonts w:eastAsiaTheme="minorEastAsia"/>
                <w:sz w:val="20"/>
              </w:rPr>
              <w:t>23</w:t>
            </w:r>
          </w:p>
        </w:tc>
        <w:tc>
          <w:tcPr>
            <w:tcW w:w="1147" w:type="pct"/>
          </w:tcPr>
          <w:p w14:paraId="635D0EDA"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proofErr w:type="spellStart"/>
            <w:r w:rsidRPr="006E2AF4">
              <w:rPr>
                <w:rFonts w:eastAsiaTheme="minorEastAsia"/>
                <w:sz w:val="20"/>
              </w:rPr>
              <w:t>EnrolledLastDay</w:t>
            </w:r>
            <w:proofErr w:type="spellEnd"/>
          </w:p>
        </w:tc>
        <w:tc>
          <w:tcPr>
            <w:tcW w:w="1058" w:type="pct"/>
          </w:tcPr>
          <w:p w14:paraId="040F9D83"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Pr>
                <w:rFonts w:eastAsiaTheme="minorEastAsia"/>
                <w:sz w:val="20"/>
              </w:rPr>
              <w:t>Enrolled on Last Day of School</w:t>
            </w:r>
          </w:p>
        </w:tc>
        <w:tc>
          <w:tcPr>
            <w:tcW w:w="637" w:type="pct"/>
          </w:tcPr>
          <w:p w14:paraId="661A55AC"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Y/N</w:t>
            </w:r>
          </w:p>
        </w:tc>
        <w:tc>
          <w:tcPr>
            <w:tcW w:w="611" w:type="pct"/>
          </w:tcPr>
          <w:p w14:paraId="1B559256" w14:textId="77777777" w:rsidR="00B95DAB" w:rsidRPr="006E2AF4" w:rsidRDefault="00B95DAB" w:rsidP="00B95DA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1</w:t>
            </w:r>
          </w:p>
        </w:tc>
        <w:tc>
          <w:tcPr>
            <w:tcW w:w="778" w:type="pct"/>
          </w:tcPr>
          <w:p w14:paraId="3CDBA178"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Required</w:t>
            </w:r>
          </w:p>
        </w:tc>
      </w:tr>
      <w:tr w:rsidR="00B95DAB" w:rsidRPr="006E2AF4" w14:paraId="1F5F1246"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13F5B841" w14:textId="77777777" w:rsidR="00B95DAB" w:rsidRPr="006E2AF4" w:rsidRDefault="00B95DAB" w:rsidP="00B95DAB">
            <w:pPr>
              <w:jc w:val="center"/>
              <w:rPr>
                <w:rFonts w:eastAsiaTheme="minorEastAsia"/>
                <w:sz w:val="20"/>
              </w:rPr>
            </w:pPr>
            <w:r w:rsidRPr="006E2AF4">
              <w:rPr>
                <w:rFonts w:eastAsiaTheme="minorEastAsia"/>
                <w:sz w:val="20"/>
              </w:rPr>
              <w:t>24</w:t>
            </w:r>
          </w:p>
        </w:tc>
        <w:tc>
          <w:tcPr>
            <w:tcW w:w="1147" w:type="pct"/>
          </w:tcPr>
          <w:p w14:paraId="54AA4138"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proofErr w:type="spellStart"/>
            <w:r w:rsidRPr="006E2AF4">
              <w:rPr>
                <w:rFonts w:eastAsiaTheme="minorEastAsia"/>
                <w:sz w:val="20"/>
              </w:rPr>
              <w:t>EL_Status</w:t>
            </w:r>
            <w:proofErr w:type="spellEnd"/>
          </w:p>
        </w:tc>
        <w:tc>
          <w:tcPr>
            <w:tcW w:w="1058" w:type="pct"/>
          </w:tcPr>
          <w:p w14:paraId="2294F69C"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Pr>
                <w:rFonts w:eastAsiaTheme="minorEastAsia"/>
                <w:sz w:val="20"/>
              </w:rPr>
              <w:t>English Learner Status</w:t>
            </w:r>
          </w:p>
        </w:tc>
        <w:tc>
          <w:tcPr>
            <w:tcW w:w="637" w:type="pct"/>
          </w:tcPr>
          <w:p w14:paraId="47C57C6A"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Text</w:t>
            </w:r>
          </w:p>
        </w:tc>
        <w:tc>
          <w:tcPr>
            <w:tcW w:w="611" w:type="pct"/>
          </w:tcPr>
          <w:p w14:paraId="7E42BBC1" w14:textId="77777777" w:rsidR="00B95DAB" w:rsidRPr="006E2AF4" w:rsidRDefault="00B95DAB" w:rsidP="00B95DA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2</w:t>
            </w:r>
          </w:p>
        </w:tc>
        <w:tc>
          <w:tcPr>
            <w:tcW w:w="778" w:type="pct"/>
          </w:tcPr>
          <w:p w14:paraId="6129E5BB"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Required</w:t>
            </w:r>
          </w:p>
        </w:tc>
      </w:tr>
      <w:tr w:rsidR="00B17621" w:rsidRPr="006E2AF4" w14:paraId="39232A1C"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1D4CCB04" w14:textId="77777777" w:rsidR="00B95DAB" w:rsidRPr="006E2AF4" w:rsidRDefault="00B95DAB" w:rsidP="00B95DAB">
            <w:pPr>
              <w:jc w:val="center"/>
              <w:rPr>
                <w:rFonts w:eastAsiaTheme="minorEastAsia"/>
                <w:sz w:val="20"/>
              </w:rPr>
            </w:pPr>
            <w:r w:rsidRPr="006E2AF4">
              <w:rPr>
                <w:rFonts w:eastAsiaTheme="minorEastAsia"/>
                <w:sz w:val="20"/>
              </w:rPr>
              <w:t>25</w:t>
            </w:r>
          </w:p>
        </w:tc>
        <w:tc>
          <w:tcPr>
            <w:tcW w:w="1147" w:type="pct"/>
          </w:tcPr>
          <w:p w14:paraId="26152C26"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proofErr w:type="spellStart"/>
            <w:r w:rsidRPr="006E2AF4">
              <w:rPr>
                <w:rFonts w:eastAsiaTheme="minorEastAsia"/>
                <w:sz w:val="20"/>
              </w:rPr>
              <w:t>EL_Language</w:t>
            </w:r>
            <w:proofErr w:type="spellEnd"/>
          </w:p>
        </w:tc>
        <w:tc>
          <w:tcPr>
            <w:tcW w:w="1058" w:type="pct"/>
          </w:tcPr>
          <w:p w14:paraId="154B8387"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Pr>
                <w:rFonts w:eastAsiaTheme="minorEastAsia"/>
                <w:sz w:val="20"/>
              </w:rPr>
              <w:t>Bilingual/English Learner Language</w:t>
            </w:r>
          </w:p>
        </w:tc>
        <w:tc>
          <w:tcPr>
            <w:tcW w:w="637" w:type="pct"/>
          </w:tcPr>
          <w:p w14:paraId="0D017DBB"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Number</w:t>
            </w:r>
          </w:p>
        </w:tc>
        <w:tc>
          <w:tcPr>
            <w:tcW w:w="611" w:type="pct"/>
          </w:tcPr>
          <w:p w14:paraId="0D411E71" w14:textId="77777777" w:rsidR="00B95DAB" w:rsidRPr="006E2AF4" w:rsidRDefault="00B95DAB" w:rsidP="00B95DA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2</w:t>
            </w:r>
          </w:p>
        </w:tc>
        <w:tc>
          <w:tcPr>
            <w:tcW w:w="778" w:type="pct"/>
          </w:tcPr>
          <w:p w14:paraId="16398EAC"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Required</w:t>
            </w:r>
          </w:p>
        </w:tc>
      </w:tr>
      <w:tr w:rsidR="00B95DAB" w:rsidRPr="006E2AF4" w14:paraId="111F049F"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151354E8" w14:textId="77777777" w:rsidR="00B95DAB" w:rsidRPr="006E2AF4" w:rsidRDefault="00B95DAB" w:rsidP="00B95DAB">
            <w:pPr>
              <w:jc w:val="center"/>
              <w:rPr>
                <w:rFonts w:eastAsiaTheme="minorEastAsia"/>
                <w:sz w:val="20"/>
              </w:rPr>
            </w:pPr>
            <w:r w:rsidRPr="006E2AF4">
              <w:rPr>
                <w:rFonts w:eastAsiaTheme="minorEastAsia"/>
                <w:sz w:val="20"/>
              </w:rPr>
              <w:t>26</w:t>
            </w:r>
          </w:p>
        </w:tc>
        <w:tc>
          <w:tcPr>
            <w:tcW w:w="1147" w:type="pct"/>
          </w:tcPr>
          <w:p w14:paraId="21AD0EDE"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proofErr w:type="spellStart"/>
            <w:r w:rsidRPr="006E2AF4">
              <w:rPr>
                <w:rFonts w:eastAsiaTheme="minorEastAsia"/>
                <w:sz w:val="20"/>
              </w:rPr>
              <w:t>ELPNotAssessed</w:t>
            </w:r>
            <w:proofErr w:type="spellEnd"/>
          </w:p>
        </w:tc>
        <w:tc>
          <w:tcPr>
            <w:tcW w:w="1058" w:type="pct"/>
          </w:tcPr>
          <w:p w14:paraId="0720122D"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Pr>
                <w:rFonts w:eastAsiaTheme="minorEastAsia"/>
                <w:sz w:val="20"/>
              </w:rPr>
              <w:t>ELP Not Assessed Reason</w:t>
            </w:r>
          </w:p>
        </w:tc>
        <w:tc>
          <w:tcPr>
            <w:tcW w:w="637" w:type="pct"/>
          </w:tcPr>
          <w:p w14:paraId="7465EC4F"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Number</w:t>
            </w:r>
          </w:p>
        </w:tc>
        <w:tc>
          <w:tcPr>
            <w:tcW w:w="611" w:type="pct"/>
          </w:tcPr>
          <w:p w14:paraId="05279A19" w14:textId="77777777" w:rsidR="00B95DAB" w:rsidRPr="006E2AF4" w:rsidRDefault="00B95DAB" w:rsidP="00B95DA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1</w:t>
            </w:r>
          </w:p>
        </w:tc>
        <w:tc>
          <w:tcPr>
            <w:tcW w:w="778" w:type="pct"/>
          </w:tcPr>
          <w:p w14:paraId="5B4F6D40"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Conditional</w:t>
            </w:r>
          </w:p>
        </w:tc>
      </w:tr>
      <w:tr w:rsidR="00B17621" w:rsidRPr="006E2AF4" w14:paraId="28A0CAE8"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6E010F77" w14:textId="77777777" w:rsidR="00B95DAB" w:rsidRPr="006E2AF4" w:rsidRDefault="00B95DAB" w:rsidP="00B95DAB">
            <w:pPr>
              <w:jc w:val="center"/>
              <w:rPr>
                <w:rFonts w:eastAsiaTheme="minorEastAsia"/>
                <w:sz w:val="20"/>
              </w:rPr>
            </w:pPr>
            <w:r w:rsidRPr="006E2AF4">
              <w:rPr>
                <w:rFonts w:eastAsiaTheme="minorEastAsia"/>
                <w:sz w:val="20"/>
              </w:rPr>
              <w:t>27</w:t>
            </w:r>
          </w:p>
        </w:tc>
        <w:tc>
          <w:tcPr>
            <w:tcW w:w="1147" w:type="pct"/>
          </w:tcPr>
          <w:p w14:paraId="39BB41EA"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AgDA</w:t>
            </w:r>
          </w:p>
        </w:tc>
        <w:tc>
          <w:tcPr>
            <w:tcW w:w="1058" w:type="pct"/>
          </w:tcPr>
          <w:p w14:paraId="5FDC873F"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Pr>
                <w:rFonts w:eastAsiaTheme="minorEastAsia"/>
                <w:sz w:val="20"/>
              </w:rPr>
              <w:t>Aggregate Days of Attendance</w:t>
            </w:r>
          </w:p>
        </w:tc>
        <w:tc>
          <w:tcPr>
            <w:tcW w:w="637" w:type="pct"/>
          </w:tcPr>
          <w:p w14:paraId="2A3D628A"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Number</w:t>
            </w:r>
          </w:p>
        </w:tc>
        <w:tc>
          <w:tcPr>
            <w:tcW w:w="611" w:type="pct"/>
          </w:tcPr>
          <w:p w14:paraId="0FFA1C21" w14:textId="77777777" w:rsidR="00B95DAB" w:rsidRPr="006E2AF4" w:rsidRDefault="00B95DAB" w:rsidP="00B95DA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6</w:t>
            </w:r>
          </w:p>
        </w:tc>
        <w:tc>
          <w:tcPr>
            <w:tcW w:w="778" w:type="pct"/>
          </w:tcPr>
          <w:p w14:paraId="0915E938"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Conditional</w:t>
            </w:r>
          </w:p>
        </w:tc>
      </w:tr>
      <w:tr w:rsidR="00B95DAB" w:rsidRPr="006E2AF4" w14:paraId="73E7762C"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3B94FDA6" w14:textId="77777777" w:rsidR="00B95DAB" w:rsidRPr="006E2AF4" w:rsidRDefault="00B95DAB" w:rsidP="00B95DAB">
            <w:pPr>
              <w:jc w:val="center"/>
              <w:rPr>
                <w:rFonts w:eastAsiaTheme="minorEastAsia"/>
                <w:sz w:val="20"/>
              </w:rPr>
            </w:pPr>
            <w:r w:rsidRPr="006E2AF4">
              <w:rPr>
                <w:rFonts w:eastAsiaTheme="minorEastAsia"/>
                <w:sz w:val="20"/>
              </w:rPr>
              <w:t>28</w:t>
            </w:r>
          </w:p>
        </w:tc>
        <w:tc>
          <w:tcPr>
            <w:tcW w:w="1147" w:type="pct"/>
          </w:tcPr>
          <w:p w14:paraId="5DD39B33"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proofErr w:type="spellStart"/>
            <w:r w:rsidRPr="006E2AF4">
              <w:rPr>
                <w:rFonts w:eastAsiaTheme="minorEastAsia"/>
                <w:sz w:val="20"/>
              </w:rPr>
              <w:t>AgDM</w:t>
            </w:r>
            <w:proofErr w:type="spellEnd"/>
          </w:p>
        </w:tc>
        <w:tc>
          <w:tcPr>
            <w:tcW w:w="1058" w:type="pct"/>
          </w:tcPr>
          <w:p w14:paraId="19F5E1D3"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Pr>
                <w:rFonts w:eastAsiaTheme="minorEastAsia"/>
                <w:sz w:val="20"/>
              </w:rPr>
              <w:t>Aggregate Days of Membership</w:t>
            </w:r>
          </w:p>
        </w:tc>
        <w:tc>
          <w:tcPr>
            <w:tcW w:w="637" w:type="pct"/>
          </w:tcPr>
          <w:p w14:paraId="08E51D85"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Number</w:t>
            </w:r>
          </w:p>
        </w:tc>
        <w:tc>
          <w:tcPr>
            <w:tcW w:w="611" w:type="pct"/>
          </w:tcPr>
          <w:p w14:paraId="58AA1DD4" w14:textId="77777777" w:rsidR="00B95DAB" w:rsidRPr="006E2AF4" w:rsidRDefault="00B95DAB" w:rsidP="00B95DA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223C19">
              <w:rPr>
                <w:rFonts w:eastAsiaTheme="minorEastAsia"/>
                <w:sz w:val="20"/>
              </w:rPr>
              <w:t>3</w:t>
            </w:r>
          </w:p>
        </w:tc>
        <w:tc>
          <w:tcPr>
            <w:tcW w:w="778" w:type="pct"/>
          </w:tcPr>
          <w:p w14:paraId="114735CB"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Conditional</w:t>
            </w:r>
          </w:p>
        </w:tc>
      </w:tr>
      <w:tr w:rsidR="00B17621" w:rsidRPr="006E2AF4" w14:paraId="3173D675"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11AD767D" w14:textId="77777777" w:rsidR="00B95DAB" w:rsidRPr="006E2AF4" w:rsidRDefault="00B95DAB" w:rsidP="00B95DAB">
            <w:pPr>
              <w:jc w:val="center"/>
              <w:rPr>
                <w:rFonts w:eastAsiaTheme="minorEastAsia"/>
                <w:sz w:val="20"/>
              </w:rPr>
            </w:pPr>
            <w:r w:rsidRPr="006E2AF4">
              <w:rPr>
                <w:rFonts w:eastAsiaTheme="minorEastAsia"/>
                <w:sz w:val="20"/>
              </w:rPr>
              <w:t>29</w:t>
            </w:r>
          </w:p>
        </w:tc>
        <w:tc>
          <w:tcPr>
            <w:tcW w:w="1147" w:type="pct"/>
          </w:tcPr>
          <w:p w14:paraId="46A760AB"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proofErr w:type="spellStart"/>
            <w:r w:rsidRPr="006E2AF4">
              <w:rPr>
                <w:rFonts w:eastAsiaTheme="minorEastAsia"/>
                <w:sz w:val="20"/>
              </w:rPr>
              <w:t>FullDayUnexcused</w:t>
            </w:r>
            <w:proofErr w:type="spellEnd"/>
          </w:p>
        </w:tc>
        <w:tc>
          <w:tcPr>
            <w:tcW w:w="1058" w:type="pct"/>
          </w:tcPr>
          <w:p w14:paraId="1E344FFF"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Pr>
                <w:rFonts w:eastAsiaTheme="minorEastAsia"/>
                <w:sz w:val="20"/>
              </w:rPr>
              <w:t>Full Days of Unexcused Absences</w:t>
            </w:r>
          </w:p>
        </w:tc>
        <w:tc>
          <w:tcPr>
            <w:tcW w:w="637" w:type="pct"/>
          </w:tcPr>
          <w:p w14:paraId="57EDB53D"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Number</w:t>
            </w:r>
          </w:p>
        </w:tc>
        <w:tc>
          <w:tcPr>
            <w:tcW w:w="611" w:type="pct"/>
          </w:tcPr>
          <w:p w14:paraId="554EC990" w14:textId="77777777" w:rsidR="00B95DAB" w:rsidRPr="006E2AF4" w:rsidRDefault="00B95DAB" w:rsidP="00B95DA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3</w:t>
            </w:r>
          </w:p>
        </w:tc>
        <w:tc>
          <w:tcPr>
            <w:tcW w:w="778" w:type="pct"/>
          </w:tcPr>
          <w:p w14:paraId="4A978270"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Conditional</w:t>
            </w:r>
          </w:p>
        </w:tc>
      </w:tr>
      <w:tr w:rsidR="00B95DAB" w:rsidRPr="006E2AF4" w14:paraId="4F559286"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43F72331" w14:textId="77777777" w:rsidR="00B95DAB" w:rsidRPr="006E2AF4" w:rsidRDefault="00B95DAB" w:rsidP="00B95DAB">
            <w:pPr>
              <w:jc w:val="center"/>
              <w:rPr>
                <w:rFonts w:eastAsiaTheme="minorEastAsia"/>
                <w:sz w:val="20"/>
              </w:rPr>
            </w:pPr>
            <w:r w:rsidRPr="006E2AF4">
              <w:rPr>
                <w:rFonts w:eastAsiaTheme="minorEastAsia"/>
                <w:sz w:val="20"/>
              </w:rPr>
              <w:t>3</w:t>
            </w:r>
            <w:r>
              <w:rPr>
                <w:rFonts w:eastAsiaTheme="minorEastAsia"/>
                <w:sz w:val="20"/>
              </w:rPr>
              <w:t>0</w:t>
            </w:r>
          </w:p>
        </w:tc>
        <w:tc>
          <w:tcPr>
            <w:tcW w:w="1147" w:type="pct"/>
          </w:tcPr>
          <w:p w14:paraId="7B0DDCB9"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proofErr w:type="spellStart"/>
            <w:r w:rsidRPr="006E2AF4">
              <w:rPr>
                <w:rFonts w:eastAsiaTheme="minorEastAsia"/>
                <w:sz w:val="20"/>
              </w:rPr>
              <w:t>EconDisadv</w:t>
            </w:r>
            <w:proofErr w:type="spellEnd"/>
          </w:p>
        </w:tc>
        <w:tc>
          <w:tcPr>
            <w:tcW w:w="1058" w:type="pct"/>
          </w:tcPr>
          <w:p w14:paraId="5DD9A1D0"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Pr>
                <w:rFonts w:eastAsiaTheme="minorEastAsia"/>
                <w:sz w:val="20"/>
              </w:rPr>
              <w:t>Economically Disadvantaged Student</w:t>
            </w:r>
          </w:p>
        </w:tc>
        <w:tc>
          <w:tcPr>
            <w:tcW w:w="637" w:type="pct"/>
          </w:tcPr>
          <w:p w14:paraId="0121851A"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Y/N</w:t>
            </w:r>
          </w:p>
        </w:tc>
        <w:tc>
          <w:tcPr>
            <w:tcW w:w="611" w:type="pct"/>
          </w:tcPr>
          <w:p w14:paraId="7DFBF66E" w14:textId="77777777" w:rsidR="00B95DAB" w:rsidRPr="006E2AF4" w:rsidRDefault="00B95DAB" w:rsidP="00B95DA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1</w:t>
            </w:r>
          </w:p>
        </w:tc>
        <w:tc>
          <w:tcPr>
            <w:tcW w:w="778" w:type="pct"/>
          </w:tcPr>
          <w:p w14:paraId="4629DECF"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Required</w:t>
            </w:r>
          </w:p>
        </w:tc>
      </w:tr>
      <w:tr w:rsidR="00B17621" w:rsidRPr="006E2AF4" w14:paraId="2607C376"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20E30B07" w14:textId="77777777" w:rsidR="00B95DAB" w:rsidRPr="006E2AF4" w:rsidRDefault="00B95DAB" w:rsidP="00B95DAB">
            <w:pPr>
              <w:jc w:val="center"/>
              <w:rPr>
                <w:rFonts w:eastAsiaTheme="minorEastAsia"/>
                <w:sz w:val="20"/>
              </w:rPr>
            </w:pPr>
            <w:r w:rsidRPr="006E2AF4">
              <w:rPr>
                <w:rFonts w:eastAsiaTheme="minorEastAsia"/>
                <w:sz w:val="20"/>
              </w:rPr>
              <w:t>3</w:t>
            </w:r>
            <w:r>
              <w:rPr>
                <w:rFonts w:eastAsiaTheme="minorEastAsia"/>
                <w:sz w:val="20"/>
              </w:rPr>
              <w:t>1</w:t>
            </w:r>
          </w:p>
        </w:tc>
        <w:tc>
          <w:tcPr>
            <w:tcW w:w="1147" w:type="pct"/>
          </w:tcPr>
          <w:p w14:paraId="412AD80C"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Migrant</w:t>
            </w:r>
          </w:p>
        </w:tc>
        <w:tc>
          <w:tcPr>
            <w:tcW w:w="1058" w:type="pct"/>
          </w:tcPr>
          <w:p w14:paraId="23AF094C"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Pr>
                <w:rFonts w:eastAsiaTheme="minorEastAsia"/>
                <w:sz w:val="20"/>
              </w:rPr>
              <w:t>Migrant</w:t>
            </w:r>
          </w:p>
        </w:tc>
        <w:tc>
          <w:tcPr>
            <w:tcW w:w="637" w:type="pct"/>
          </w:tcPr>
          <w:p w14:paraId="0D046049"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Y/N</w:t>
            </w:r>
          </w:p>
        </w:tc>
        <w:tc>
          <w:tcPr>
            <w:tcW w:w="611" w:type="pct"/>
          </w:tcPr>
          <w:p w14:paraId="7BEE826B" w14:textId="77777777" w:rsidR="00B95DAB" w:rsidRPr="006E2AF4" w:rsidRDefault="00B95DAB" w:rsidP="00B95DA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1</w:t>
            </w:r>
          </w:p>
        </w:tc>
        <w:tc>
          <w:tcPr>
            <w:tcW w:w="778" w:type="pct"/>
          </w:tcPr>
          <w:p w14:paraId="080E4207"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Required</w:t>
            </w:r>
          </w:p>
        </w:tc>
      </w:tr>
      <w:tr w:rsidR="00B95DAB" w:rsidRPr="006E2AF4" w14:paraId="1C311721"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12E25332" w14:textId="77777777" w:rsidR="00B95DAB" w:rsidRPr="006E2AF4" w:rsidRDefault="00B95DAB" w:rsidP="00B95DAB">
            <w:pPr>
              <w:jc w:val="center"/>
              <w:rPr>
                <w:rFonts w:eastAsiaTheme="minorEastAsia"/>
                <w:sz w:val="20"/>
              </w:rPr>
            </w:pPr>
            <w:r w:rsidRPr="006E2AF4">
              <w:rPr>
                <w:rFonts w:eastAsiaTheme="minorEastAsia"/>
                <w:sz w:val="20"/>
              </w:rPr>
              <w:t>3</w:t>
            </w:r>
            <w:r>
              <w:rPr>
                <w:rFonts w:eastAsiaTheme="minorEastAsia"/>
                <w:sz w:val="20"/>
              </w:rPr>
              <w:t>2</w:t>
            </w:r>
          </w:p>
        </w:tc>
        <w:tc>
          <w:tcPr>
            <w:tcW w:w="1147" w:type="pct"/>
          </w:tcPr>
          <w:p w14:paraId="0F9E6A07"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Title1</w:t>
            </w:r>
          </w:p>
        </w:tc>
        <w:tc>
          <w:tcPr>
            <w:tcW w:w="1058" w:type="pct"/>
          </w:tcPr>
          <w:p w14:paraId="4B563F3F"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Pr>
                <w:rFonts w:eastAsiaTheme="minorEastAsia"/>
                <w:sz w:val="20"/>
              </w:rPr>
              <w:t>Served by Title IA, Targeted Assistance</w:t>
            </w:r>
          </w:p>
        </w:tc>
        <w:tc>
          <w:tcPr>
            <w:tcW w:w="637" w:type="pct"/>
          </w:tcPr>
          <w:p w14:paraId="46C53046"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Y/N</w:t>
            </w:r>
          </w:p>
        </w:tc>
        <w:tc>
          <w:tcPr>
            <w:tcW w:w="611" w:type="pct"/>
          </w:tcPr>
          <w:p w14:paraId="15D9C5D9" w14:textId="77777777" w:rsidR="00B95DAB" w:rsidRPr="006E2AF4" w:rsidRDefault="00B95DAB" w:rsidP="00B95DA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1</w:t>
            </w:r>
          </w:p>
        </w:tc>
        <w:tc>
          <w:tcPr>
            <w:tcW w:w="778" w:type="pct"/>
          </w:tcPr>
          <w:p w14:paraId="5E87D632"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Required</w:t>
            </w:r>
          </w:p>
        </w:tc>
      </w:tr>
      <w:tr w:rsidR="00B17621" w:rsidRPr="006E2AF4" w14:paraId="5F2C6C55"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22511419" w14:textId="77777777" w:rsidR="00B95DAB" w:rsidRPr="006E2AF4" w:rsidRDefault="00B95DAB" w:rsidP="00B95DAB">
            <w:pPr>
              <w:jc w:val="center"/>
              <w:rPr>
                <w:rFonts w:eastAsiaTheme="minorEastAsia"/>
                <w:sz w:val="20"/>
              </w:rPr>
            </w:pPr>
            <w:r w:rsidRPr="006E2AF4">
              <w:rPr>
                <w:rFonts w:eastAsiaTheme="minorEastAsia"/>
                <w:sz w:val="20"/>
              </w:rPr>
              <w:t>3</w:t>
            </w:r>
            <w:r>
              <w:rPr>
                <w:rFonts w:eastAsiaTheme="minorEastAsia"/>
                <w:sz w:val="20"/>
              </w:rPr>
              <w:t>3</w:t>
            </w:r>
          </w:p>
        </w:tc>
        <w:tc>
          <w:tcPr>
            <w:tcW w:w="1147" w:type="pct"/>
          </w:tcPr>
          <w:p w14:paraId="1B7CC506"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Immigrant</w:t>
            </w:r>
          </w:p>
        </w:tc>
        <w:tc>
          <w:tcPr>
            <w:tcW w:w="1058" w:type="pct"/>
          </w:tcPr>
          <w:p w14:paraId="1C9F24AA"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Pr>
                <w:rFonts w:eastAsiaTheme="minorEastAsia"/>
                <w:sz w:val="20"/>
              </w:rPr>
              <w:t>Immigrant Student</w:t>
            </w:r>
          </w:p>
        </w:tc>
        <w:tc>
          <w:tcPr>
            <w:tcW w:w="637" w:type="pct"/>
          </w:tcPr>
          <w:p w14:paraId="204E4B0D"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Y/N</w:t>
            </w:r>
          </w:p>
        </w:tc>
        <w:tc>
          <w:tcPr>
            <w:tcW w:w="611" w:type="pct"/>
          </w:tcPr>
          <w:p w14:paraId="76A1FB86" w14:textId="77777777" w:rsidR="00B95DAB" w:rsidRPr="006E2AF4" w:rsidRDefault="00B95DAB" w:rsidP="00B95DA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1</w:t>
            </w:r>
          </w:p>
        </w:tc>
        <w:tc>
          <w:tcPr>
            <w:tcW w:w="778" w:type="pct"/>
          </w:tcPr>
          <w:p w14:paraId="3F3B40A9"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Required</w:t>
            </w:r>
          </w:p>
        </w:tc>
      </w:tr>
      <w:tr w:rsidR="00B95DAB" w:rsidRPr="006E2AF4" w14:paraId="138E8C41"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4644EA05" w14:textId="77777777" w:rsidR="00B95DAB" w:rsidRPr="006E2AF4" w:rsidRDefault="00B95DAB" w:rsidP="00B95DAB">
            <w:pPr>
              <w:jc w:val="center"/>
              <w:rPr>
                <w:rFonts w:eastAsiaTheme="minorEastAsia"/>
                <w:sz w:val="20"/>
              </w:rPr>
            </w:pPr>
            <w:r w:rsidRPr="006E2AF4">
              <w:rPr>
                <w:rFonts w:eastAsiaTheme="minorEastAsia"/>
                <w:sz w:val="20"/>
              </w:rPr>
              <w:t>3</w:t>
            </w:r>
            <w:r>
              <w:rPr>
                <w:rFonts w:eastAsiaTheme="minorEastAsia"/>
                <w:sz w:val="20"/>
              </w:rPr>
              <w:t>4</w:t>
            </w:r>
          </w:p>
        </w:tc>
        <w:tc>
          <w:tcPr>
            <w:tcW w:w="1147" w:type="pct"/>
          </w:tcPr>
          <w:p w14:paraId="5CD2A64B"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proofErr w:type="spellStart"/>
            <w:r w:rsidRPr="006E2AF4">
              <w:rPr>
                <w:rFonts w:eastAsiaTheme="minorEastAsia"/>
                <w:sz w:val="20"/>
              </w:rPr>
              <w:t>USEntryDate</w:t>
            </w:r>
            <w:proofErr w:type="spellEnd"/>
          </w:p>
        </w:tc>
        <w:tc>
          <w:tcPr>
            <w:tcW w:w="1058" w:type="pct"/>
          </w:tcPr>
          <w:p w14:paraId="18427B57"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Pr>
                <w:rFonts w:eastAsiaTheme="minorEastAsia"/>
                <w:sz w:val="20"/>
              </w:rPr>
              <w:t>First US Entry for Immigrant Student</w:t>
            </w:r>
          </w:p>
        </w:tc>
        <w:tc>
          <w:tcPr>
            <w:tcW w:w="637" w:type="pct"/>
          </w:tcPr>
          <w:p w14:paraId="49828841"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MM/YY</w:t>
            </w:r>
          </w:p>
        </w:tc>
        <w:tc>
          <w:tcPr>
            <w:tcW w:w="611" w:type="pct"/>
          </w:tcPr>
          <w:p w14:paraId="2FB202AD" w14:textId="77777777" w:rsidR="00B95DAB" w:rsidRPr="006E2AF4" w:rsidRDefault="00B95DAB" w:rsidP="00B95DA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5/7</w:t>
            </w:r>
          </w:p>
        </w:tc>
        <w:tc>
          <w:tcPr>
            <w:tcW w:w="778" w:type="pct"/>
          </w:tcPr>
          <w:p w14:paraId="5B1D7140" w14:textId="77777777" w:rsidR="00B95DAB" w:rsidRPr="006E2AF4"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6E2AF4">
              <w:rPr>
                <w:rFonts w:eastAsiaTheme="minorEastAsia"/>
                <w:sz w:val="20"/>
              </w:rPr>
              <w:t>Conditional</w:t>
            </w:r>
          </w:p>
        </w:tc>
      </w:tr>
      <w:tr w:rsidR="00B17621" w:rsidRPr="006E2AF4" w14:paraId="129C48C3"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5EA75195" w14:textId="77777777" w:rsidR="00B95DAB" w:rsidRPr="006E2AF4" w:rsidRDefault="00B95DAB" w:rsidP="00B95DAB">
            <w:pPr>
              <w:jc w:val="center"/>
              <w:rPr>
                <w:rFonts w:eastAsiaTheme="minorEastAsia"/>
                <w:sz w:val="20"/>
              </w:rPr>
            </w:pPr>
            <w:r w:rsidRPr="006E2AF4">
              <w:rPr>
                <w:rFonts w:eastAsiaTheme="minorEastAsia"/>
                <w:sz w:val="20"/>
              </w:rPr>
              <w:t>3</w:t>
            </w:r>
            <w:r>
              <w:rPr>
                <w:rFonts w:eastAsiaTheme="minorEastAsia"/>
                <w:sz w:val="20"/>
              </w:rPr>
              <w:t>5</w:t>
            </w:r>
          </w:p>
        </w:tc>
        <w:tc>
          <w:tcPr>
            <w:tcW w:w="1147" w:type="pct"/>
          </w:tcPr>
          <w:p w14:paraId="53F1B544"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proofErr w:type="spellStart"/>
            <w:r w:rsidRPr="006E2AF4">
              <w:rPr>
                <w:rFonts w:eastAsiaTheme="minorEastAsia"/>
                <w:sz w:val="20"/>
              </w:rPr>
              <w:t>ActiveDuty</w:t>
            </w:r>
            <w:proofErr w:type="spellEnd"/>
          </w:p>
        </w:tc>
        <w:tc>
          <w:tcPr>
            <w:tcW w:w="1058" w:type="pct"/>
          </w:tcPr>
          <w:p w14:paraId="7AC3E05E"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proofErr w:type="gramStart"/>
            <w:r>
              <w:rPr>
                <w:rFonts w:eastAsiaTheme="minorEastAsia"/>
                <w:sz w:val="20"/>
              </w:rPr>
              <w:t>Active Duty</w:t>
            </w:r>
            <w:proofErr w:type="gramEnd"/>
            <w:r>
              <w:rPr>
                <w:rFonts w:eastAsiaTheme="minorEastAsia"/>
                <w:sz w:val="20"/>
              </w:rPr>
              <w:t xml:space="preserve"> Parent/Guardian</w:t>
            </w:r>
          </w:p>
        </w:tc>
        <w:tc>
          <w:tcPr>
            <w:tcW w:w="637" w:type="pct"/>
          </w:tcPr>
          <w:p w14:paraId="47838137"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Y/N</w:t>
            </w:r>
          </w:p>
        </w:tc>
        <w:tc>
          <w:tcPr>
            <w:tcW w:w="611" w:type="pct"/>
          </w:tcPr>
          <w:p w14:paraId="1B00F99E" w14:textId="77777777" w:rsidR="00B95DAB" w:rsidRPr="006E2AF4" w:rsidRDefault="00B95DAB" w:rsidP="00B95DA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1</w:t>
            </w:r>
          </w:p>
        </w:tc>
        <w:tc>
          <w:tcPr>
            <w:tcW w:w="778" w:type="pct"/>
          </w:tcPr>
          <w:p w14:paraId="0F74E5B0" w14:textId="77777777" w:rsidR="00B95DAB" w:rsidRPr="006E2AF4"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6E2AF4">
              <w:rPr>
                <w:rFonts w:eastAsiaTheme="minorEastAsia"/>
                <w:sz w:val="20"/>
              </w:rPr>
              <w:t>Required</w:t>
            </w:r>
          </w:p>
        </w:tc>
      </w:tr>
      <w:tr w:rsidR="0019016C" w:rsidRPr="006E2AF4" w14:paraId="4E618583"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09CA7E83" w14:textId="5DD5A435" w:rsidR="0019016C" w:rsidRPr="00F57AF4" w:rsidRDefault="0019016C" w:rsidP="00B95DAB">
            <w:pPr>
              <w:jc w:val="center"/>
              <w:rPr>
                <w:rFonts w:eastAsiaTheme="minorEastAsia"/>
                <w:sz w:val="20"/>
              </w:rPr>
            </w:pPr>
            <w:r w:rsidRPr="00F57AF4">
              <w:rPr>
                <w:rFonts w:eastAsiaTheme="minorEastAsia"/>
                <w:sz w:val="20"/>
              </w:rPr>
              <w:t>36</w:t>
            </w:r>
          </w:p>
        </w:tc>
        <w:tc>
          <w:tcPr>
            <w:tcW w:w="1147" w:type="pct"/>
          </w:tcPr>
          <w:p w14:paraId="3864209D" w14:textId="27F31AED" w:rsidR="0019016C" w:rsidRPr="00F57AF4" w:rsidRDefault="0041317E"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proofErr w:type="spellStart"/>
            <w:r w:rsidRPr="00F57AF4">
              <w:rPr>
                <w:rFonts w:eastAsiaTheme="minorEastAsia"/>
                <w:sz w:val="20"/>
              </w:rPr>
              <w:t>ArmedForces</w:t>
            </w:r>
            <w:proofErr w:type="spellEnd"/>
          </w:p>
        </w:tc>
        <w:tc>
          <w:tcPr>
            <w:tcW w:w="1058" w:type="pct"/>
          </w:tcPr>
          <w:p w14:paraId="7443EEC7" w14:textId="444A5131" w:rsidR="0019016C" w:rsidRPr="00F57AF4" w:rsidRDefault="0041317E"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F57AF4">
              <w:rPr>
                <w:rFonts w:eastAsiaTheme="minorEastAsia"/>
                <w:sz w:val="20"/>
              </w:rPr>
              <w:t>U.S. Armed Forces Parent/Guardian</w:t>
            </w:r>
          </w:p>
        </w:tc>
        <w:tc>
          <w:tcPr>
            <w:tcW w:w="637" w:type="pct"/>
          </w:tcPr>
          <w:p w14:paraId="6D2C323D" w14:textId="3AF3A543" w:rsidR="0019016C" w:rsidRPr="00F57AF4" w:rsidRDefault="0041317E"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F57AF4">
              <w:rPr>
                <w:rFonts w:eastAsiaTheme="minorEastAsia"/>
                <w:sz w:val="20"/>
              </w:rPr>
              <w:t>Y/N</w:t>
            </w:r>
          </w:p>
        </w:tc>
        <w:tc>
          <w:tcPr>
            <w:tcW w:w="611" w:type="pct"/>
          </w:tcPr>
          <w:p w14:paraId="5390485E" w14:textId="3017CF8F" w:rsidR="0019016C" w:rsidRPr="00F57AF4" w:rsidRDefault="0041317E" w:rsidP="00B95DA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F57AF4">
              <w:rPr>
                <w:rFonts w:eastAsiaTheme="minorEastAsia"/>
                <w:sz w:val="20"/>
              </w:rPr>
              <w:t>1</w:t>
            </w:r>
          </w:p>
        </w:tc>
        <w:tc>
          <w:tcPr>
            <w:tcW w:w="778" w:type="pct"/>
          </w:tcPr>
          <w:p w14:paraId="613521E0" w14:textId="13E814F5" w:rsidR="0019016C" w:rsidRPr="00F57AF4" w:rsidRDefault="0041317E"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F57AF4">
              <w:rPr>
                <w:rFonts w:eastAsiaTheme="minorEastAsia"/>
                <w:sz w:val="20"/>
              </w:rPr>
              <w:t>Required</w:t>
            </w:r>
          </w:p>
        </w:tc>
      </w:tr>
      <w:tr w:rsidR="00B17621" w:rsidRPr="00703C59" w14:paraId="4A6BADA4"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10A020AF" w14:textId="30A9BDDA" w:rsidR="00B95DAB" w:rsidRPr="00703C59" w:rsidRDefault="00703C59" w:rsidP="00B95DAB">
            <w:pPr>
              <w:jc w:val="center"/>
              <w:rPr>
                <w:rFonts w:eastAsiaTheme="minorEastAsia"/>
                <w:sz w:val="20"/>
              </w:rPr>
            </w:pPr>
            <w:r w:rsidRPr="00703C59">
              <w:rPr>
                <w:rFonts w:eastAsiaTheme="minorEastAsia"/>
                <w:sz w:val="20"/>
              </w:rPr>
              <w:t>37</w:t>
            </w:r>
          </w:p>
        </w:tc>
        <w:tc>
          <w:tcPr>
            <w:tcW w:w="1147" w:type="pct"/>
          </w:tcPr>
          <w:p w14:paraId="6A1283C2" w14:textId="77777777" w:rsidR="00B95DAB" w:rsidRPr="00703C59"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703C59">
              <w:rPr>
                <w:rFonts w:eastAsiaTheme="minorEastAsia"/>
                <w:sz w:val="20"/>
              </w:rPr>
              <w:t>Homeless</w:t>
            </w:r>
          </w:p>
        </w:tc>
        <w:tc>
          <w:tcPr>
            <w:tcW w:w="1058" w:type="pct"/>
          </w:tcPr>
          <w:p w14:paraId="63558D6E" w14:textId="77777777" w:rsidR="00B95DAB" w:rsidRPr="00703C59"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703C59">
              <w:rPr>
                <w:rFonts w:eastAsiaTheme="minorEastAsia"/>
                <w:sz w:val="20"/>
              </w:rPr>
              <w:t>Homeless Student</w:t>
            </w:r>
          </w:p>
        </w:tc>
        <w:tc>
          <w:tcPr>
            <w:tcW w:w="637" w:type="pct"/>
          </w:tcPr>
          <w:p w14:paraId="641F9AA3" w14:textId="77777777" w:rsidR="00B95DAB" w:rsidRPr="00703C59"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703C59">
              <w:rPr>
                <w:rFonts w:eastAsiaTheme="minorEastAsia"/>
                <w:sz w:val="20"/>
              </w:rPr>
              <w:t>Y/N</w:t>
            </w:r>
          </w:p>
        </w:tc>
        <w:tc>
          <w:tcPr>
            <w:tcW w:w="611" w:type="pct"/>
          </w:tcPr>
          <w:p w14:paraId="2B7C4BB6" w14:textId="77777777" w:rsidR="00B95DAB" w:rsidRPr="00703C59" w:rsidRDefault="00B95DAB" w:rsidP="00B95DA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703C59">
              <w:rPr>
                <w:rFonts w:eastAsiaTheme="minorEastAsia"/>
                <w:sz w:val="20"/>
              </w:rPr>
              <w:t>1</w:t>
            </w:r>
          </w:p>
        </w:tc>
        <w:tc>
          <w:tcPr>
            <w:tcW w:w="778" w:type="pct"/>
          </w:tcPr>
          <w:p w14:paraId="5A715F8E" w14:textId="77777777" w:rsidR="00B95DAB" w:rsidRPr="00703C59"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703C59">
              <w:rPr>
                <w:rFonts w:eastAsiaTheme="minorEastAsia"/>
                <w:sz w:val="20"/>
              </w:rPr>
              <w:t>Required</w:t>
            </w:r>
          </w:p>
        </w:tc>
      </w:tr>
      <w:tr w:rsidR="00B95DAB" w:rsidRPr="00703C59" w14:paraId="688A62E3"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1FF14B5D" w14:textId="45CD7950" w:rsidR="00B95DAB" w:rsidRPr="00703C59" w:rsidRDefault="00B95DAB" w:rsidP="00B95DAB">
            <w:pPr>
              <w:jc w:val="center"/>
              <w:rPr>
                <w:rFonts w:eastAsiaTheme="minorEastAsia"/>
                <w:sz w:val="20"/>
              </w:rPr>
            </w:pPr>
            <w:r w:rsidRPr="00703C59">
              <w:rPr>
                <w:rFonts w:eastAsiaTheme="minorEastAsia"/>
                <w:sz w:val="20"/>
              </w:rPr>
              <w:t>3</w:t>
            </w:r>
            <w:r w:rsidR="00703C59" w:rsidRPr="00703C59">
              <w:rPr>
                <w:rFonts w:eastAsiaTheme="minorEastAsia"/>
                <w:sz w:val="20"/>
              </w:rPr>
              <w:t>8</w:t>
            </w:r>
          </w:p>
        </w:tc>
        <w:tc>
          <w:tcPr>
            <w:tcW w:w="1147" w:type="pct"/>
          </w:tcPr>
          <w:p w14:paraId="06E50003" w14:textId="77777777" w:rsidR="00B95DAB" w:rsidRPr="00703C59"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703C59">
              <w:rPr>
                <w:rFonts w:eastAsiaTheme="minorEastAsia"/>
                <w:sz w:val="20"/>
              </w:rPr>
              <w:t>Unaccompanied</w:t>
            </w:r>
          </w:p>
        </w:tc>
        <w:tc>
          <w:tcPr>
            <w:tcW w:w="1058" w:type="pct"/>
          </w:tcPr>
          <w:p w14:paraId="1A3E22AC" w14:textId="77777777" w:rsidR="00B95DAB" w:rsidRPr="00703C59"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703C59">
              <w:rPr>
                <w:rFonts w:eastAsiaTheme="minorEastAsia"/>
                <w:sz w:val="20"/>
              </w:rPr>
              <w:t>Unaccompanied Homeless Youth</w:t>
            </w:r>
          </w:p>
        </w:tc>
        <w:tc>
          <w:tcPr>
            <w:tcW w:w="637" w:type="pct"/>
          </w:tcPr>
          <w:p w14:paraId="5CC4E112" w14:textId="77777777" w:rsidR="00B95DAB" w:rsidRPr="00703C59"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703C59">
              <w:rPr>
                <w:rFonts w:eastAsiaTheme="minorEastAsia"/>
                <w:sz w:val="20"/>
              </w:rPr>
              <w:t>Y/N</w:t>
            </w:r>
          </w:p>
        </w:tc>
        <w:tc>
          <w:tcPr>
            <w:tcW w:w="611" w:type="pct"/>
          </w:tcPr>
          <w:p w14:paraId="07FB5F69" w14:textId="77777777" w:rsidR="00B95DAB" w:rsidRPr="00703C59" w:rsidRDefault="00B95DAB" w:rsidP="00B95DA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703C59">
              <w:rPr>
                <w:rFonts w:eastAsiaTheme="minorEastAsia"/>
                <w:sz w:val="20"/>
              </w:rPr>
              <w:t>1</w:t>
            </w:r>
          </w:p>
        </w:tc>
        <w:tc>
          <w:tcPr>
            <w:tcW w:w="778" w:type="pct"/>
          </w:tcPr>
          <w:p w14:paraId="5187F9E3" w14:textId="77777777" w:rsidR="00B95DAB" w:rsidRPr="00703C59"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703C59">
              <w:rPr>
                <w:rFonts w:eastAsiaTheme="minorEastAsia"/>
                <w:sz w:val="20"/>
              </w:rPr>
              <w:t>Conditional</w:t>
            </w:r>
          </w:p>
        </w:tc>
      </w:tr>
      <w:tr w:rsidR="00B17621" w:rsidRPr="00703C59" w14:paraId="2D00FEDA"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20008E1C" w14:textId="68A2859C" w:rsidR="00B95DAB" w:rsidRPr="00703C59" w:rsidRDefault="00B95DAB" w:rsidP="00B95DAB">
            <w:pPr>
              <w:jc w:val="center"/>
              <w:rPr>
                <w:rFonts w:eastAsiaTheme="minorEastAsia"/>
                <w:sz w:val="20"/>
              </w:rPr>
            </w:pPr>
            <w:r w:rsidRPr="00703C59">
              <w:rPr>
                <w:rFonts w:eastAsiaTheme="minorEastAsia"/>
                <w:sz w:val="20"/>
              </w:rPr>
              <w:t>3</w:t>
            </w:r>
            <w:r w:rsidR="00703C59" w:rsidRPr="00703C59">
              <w:rPr>
                <w:rFonts w:eastAsiaTheme="minorEastAsia"/>
                <w:sz w:val="20"/>
              </w:rPr>
              <w:t>9</w:t>
            </w:r>
          </w:p>
        </w:tc>
        <w:tc>
          <w:tcPr>
            <w:tcW w:w="1147" w:type="pct"/>
          </w:tcPr>
          <w:p w14:paraId="50589460" w14:textId="77777777" w:rsidR="00B95DAB" w:rsidRPr="00703C59"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proofErr w:type="spellStart"/>
            <w:r w:rsidRPr="00703C59">
              <w:rPr>
                <w:rFonts w:eastAsiaTheme="minorEastAsia"/>
                <w:sz w:val="20"/>
              </w:rPr>
              <w:t>HomelessRes</w:t>
            </w:r>
            <w:proofErr w:type="spellEnd"/>
          </w:p>
        </w:tc>
        <w:tc>
          <w:tcPr>
            <w:tcW w:w="1058" w:type="pct"/>
          </w:tcPr>
          <w:p w14:paraId="7140F64C" w14:textId="77777777" w:rsidR="00B95DAB" w:rsidRPr="00703C59"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703C59">
              <w:rPr>
                <w:rFonts w:eastAsiaTheme="minorEastAsia"/>
                <w:sz w:val="20"/>
              </w:rPr>
              <w:t>Homeless Student Night Residence</w:t>
            </w:r>
          </w:p>
        </w:tc>
        <w:tc>
          <w:tcPr>
            <w:tcW w:w="637" w:type="pct"/>
          </w:tcPr>
          <w:p w14:paraId="6435B020" w14:textId="77777777" w:rsidR="00B95DAB" w:rsidRPr="00703C59"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703C59">
              <w:rPr>
                <w:rFonts w:eastAsiaTheme="minorEastAsia"/>
                <w:sz w:val="20"/>
              </w:rPr>
              <w:t>Number</w:t>
            </w:r>
          </w:p>
        </w:tc>
        <w:tc>
          <w:tcPr>
            <w:tcW w:w="611" w:type="pct"/>
          </w:tcPr>
          <w:p w14:paraId="7AB2B8D4" w14:textId="77777777" w:rsidR="00B95DAB" w:rsidRPr="00703C59" w:rsidRDefault="00B95DAB" w:rsidP="00B95DA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703C59">
              <w:rPr>
                <w:rFonts w:eastAsiaTheme="minorEastAsia"/>
                <w:sz w:val="20"/>
              </w:rPr>
              <w:t>1</w:t>
            </w:r>
          </w:p>
        </w:tc>
        <w:tc>
          <w:tcPr>
            <w:tcW w:w="778" w:type="pct"/>
          </w:tcPr>
          <w:p w14:paraId="35698ADD" w14:textId="77777777" w:rsidR="00B95DAB" w:rsidRPr="00703C59"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703C59">
              <w:rPr>
                <w:rFonts w:eastAsiaTheme="minorEastAsia"/>
                <w:sz w:val="20"/>
              </w:rPr>
              <w:t>Conditional</w:t>
            </w:r>
          </w:p>
        </w:tc>
      </w:tr>
      <w:tr w:rsidR="00B95DAB" w:rsidRPr="00703C59" w14:paraId="4613BBE9"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1A3DBE60" w14:textId="5435F40B" w:rsidR="00B95DAB" w:rsidRPr="00703C59" w:rsidRDefault="00703C59" w:rsidP="00B95DAB">
            <w:pPr>
              <w:jc w:val="center"/>
              <w:rPr>
                <w:rFonts w:eastAsiaTheme="minorEastAsia"/>
                <w:sz w:val="20"/>
              </w:rPr>
            </w:pPr>
            <w:r w:rsidRPr="00703C59">
              <w:rPr>
                <w:rFonts w:eastAsiaTheme="minorEastAsia"/>
                <w:sz w:val="20"/>
              </w:rPr>
              <w:t>40</w:t>
            </w:r>
          </w:p>
        </w:tc>
        <w:tc>
          <w:tcPr>
            <w:tcW w:w="1147" w:type="pct"/>
          </w:tcPr>
          <w:p w14:paraId="4DBD1FCC" w14:textId="32A2EB67" w:rsidR="00B95DAB" w:rsidRPr="0023382C" w:rsidRDefault="00B03A34" w:rsidP="00B95DAB">
            <w:pPr>
              <w:cnfStyle w:val="000000000000" w:firstRow="0" w:lastRow="0" w:firstColumn="0" w:lastColumn="0" w:oddVBand="0" w:evenVBand="0" w:oddHBand="0" w:evenHBand="0" w:firstRowFirstColumn="0" w:firstRowLastColumn="0" w:lastRowFirstColumn="0" w:lastRowLastColumn="0"/>
              <w:rPr>
                <w:rFonts w:eastAsiaTheme="minorEastAsia"/>
                <w:i/>
                <w:iCs/>
                <w:color w:val="C00000"/>
                <w:sz w:val="20"/>
              </w:rPr>
            </w:pPr>
            <w:proofErr w:type="spellStart"/>
            <w:r w:rsidRPr="0023382C">
              <w:rPr>
                <w:rFonts w:eastAsiaTheme="minorEastAsia"/>
                <w:i/>
                <w:iCs/>
                <w:color w:val="C00000"/>
                <w:sz w:val="20"/>
              </w:rPr>
              <w:t>FirstInNinth</w:t>
            </w:r>
            <w:proofErr w:type="spellEnd"/>
          </w:p>
        </w:tc>
        <w:tc>
          <w:tcPr>
            <w:tcW w:w="1058" w:type="pct"/>
          </w:tcPr>
          <w:p w14:paraId="6B79B46A" w14:textId="7BEBE5A3" w:rsidR="00B95DAB" w:rsidRPr="0023382C" w:rsidRDefault="00B03A34" w:rsidP="00B95DAB">
            <w:pPr>
              <w:cnfStyle w:val="000000000000" w:firstRow="0" w:lastRow="0" w:firstColumn="0" w:lastColumn="0" w:oddVBand="0" w:evenVBand="0" w:oddHBand="0"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First Year in Ninth Grade</w:t>
            </w:r>
          </w:p>
        </w:tc>
        <w:tc>
          <w:tcPr>
            <w:tcW w:w="637" w:type="pct"/>
          </w:tcPr>
          <w:p w14:paraId="370B4882" w14:textId="2FFA20AD" w:rsidR="00B95DAB" w:rsidRPr="0023382C" w:rsidRDefault="00B03A34" w:rsidP="00B95DAB">
            <w:pPr>
              <w:cnfStyle w:val="000000000000" w:firstRow="0" w:lastRow="0" w:firstColumn="0" w:lastColumn="0" w:oddVBand="0" w:evenVBand="0" w:oddHBand="0"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Text</w:t>
            </w:r>
          </w:p>
        </w:tc>
        <w:tc>
          <w:tcPr>
            <w:tcW w:w="611" w:type="pct"/>
          </w:tcPr>
          <w:p w14:paraId="46E982C3" w14:textId="0D3292D9" w:rsidR="00B95DAB" w:rsidRPr="0023382C" w:rsidRDefault="00392EA0" w:rsidP="00B95DAB">
            <w:pPr>
              <w:jc w:val="center"/>
              <w:cnfStyle w:val="000000000000" w:firstRow="0" w:lastRow="0" w:firstColumn="0" w:lastColumn="0" w:oddVBand="0" w:evenVBand="0" w:oddHBand="0" w:evenHBand="0" w:firstRowFirstColumn="0" w:firstRowLastColumn="0" w:lastRowFirstColumn="0" w:lastRowLastColumn="0"/>
              <w:rPr>
                <w:rFonts w:eastAsiaTheme="minorEastAsia"/>
                <w:i/>
                <w:iCs/>
                <w:color w:val="C00000"/>
                <w:sz w:val="20"/>
              </w:rPr>
            </w:pPr>
            <w:r>
              <w:rPr>
                <w:rFonts w:eastAsiaTheme="minorEastAsia"/>
                <w:i/>
                <w:iCs/>
                <w:color w:val="C00000"/>
                <w:sz w:val="20"/>
              </w:rPr>
              <w:t>9</w:t>
            </w:r>
          </w:p>
        </w:tc>
        <w:tc>
          <w:tcPr>
            <w:tcW w:w="778" w:type="pct"/>
          </w:tcPr>
          <w:p w14:paraId="074A3D06" w14:textId="77777777" w:rsidR="00B95DAB" w:rsidRPr="00703C59"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703C59">
              <w:rPr>
                <w:rFonts w:eastAsiaTheme="minorEastAsia"/>
                <w:sz w:val="20"/>
              </w:rPr>
              <w:t>Conditional</w:t>
            </w:r>
          </w:p>
        </w:tc>
      </w:tr>
      <w:tr w:rsidR="00B17621" w:rsidRPr="00703C59" w14:paraId="11BF097B"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7E1CC457" w14:textId="1552DFD9" w:rsidR="00B95DAB" w:rsidRPr="00703C59" w:rsidRDefault="00B95DAB" w:rsidP="00B95DAB">
            <w:pPr>
              <w:jc w:val="center"/>
              <w:rPr>
                <w:rFonts w:eastAsiaTheme="minorEastAsia"/>
                <w:sz w:val="20"/>
              </w:rPr>
            </w:pPr>
            <w:r w:rsidRPr="00703C59">
              <w:rPr>
                <w:rFonts w:eastAsiaTheme="minorEastAsia"/>
                <w:sz w:val="20"/>
              </w:rPr>
              <w:t>4</w:t>
            </w:r>
            <w:r w:rsidR="00703C59" w:rsidRPr="00703C59">
              <w:rPr>
                <w:rFonts w:eastAsiaTheme="minorEastAsia"/>
                <w:sz w:val="20"/>
              </w:rPr>
              <w:t>1</w:t>
            </w:r>
          </w:p>
        </w:tc>
        <w:tc>
          <w:tcPr>
            <w:tcW w:w="1147" w:type="pct"/>
          </w:tcPr>
          <w:p w14:paraId="30A5309F" w14:textId="77777777" w:rsidR="00B95DAB" w:rsidRPr="00703C59"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proofErr w:type="spellStart"/>
            <w:r w:rsidRPr="00703C59">
              <w:rPr>
                <w:rFonts w:eastAsiaTheme="minorEastAsia"/>
                <w:sz w:val="20"/>
              </w:rPr>
              <w:t>CollegiateEligibility</w:t>
            </w:r>
            <w:proofErr w:type="spellEnd"/>
          </w:p>
        </w:tc>
        <w:tc>
          <w:tcPr>
            <w:tcW w:w="1058" w:type="pct"/>
          </w:tcPr>
          <w:p w14:paraId="4C4716B5" w14:textId="77777777" w:rsidR="00B95DAB" w:rsidRPr="00703C59"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703C59">
              <w:rPr>
                <w:rFonts w:eastAsiaTheme="minorEastAsia"/>
                <w:sz w:val="20"/>
              </w:rPr>
              <w:t>Collegiate APS Eligibility</w:t>
            </w:r>
          </w:p>
        </w:tc>
        <w:tc>
          <w:tcPr>
            <w:tcW w:w="637" w:type="pct"/>
          </w:tcPr>
          <w:p w14:paraId="5E3EFA83" w14:textId="77777777" w:rsidR="00B95DAB" w:rsidRPr="00703C59"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703C59">
              <w:rPr>
                <w:rFonts w:eastAsiaTheme="minorEastAsia"/>
                <w:sz w:val="20"/>
              </w:rPr>
              <w:t>Number</w:t>
            </w:r>
          </w:p>
        </w:tc>
        <w:tc>
          <w:tcPr>
            <w:tcW w:w="611" w:type="pct"/>
          </w:tcPr>
          <w:p w14:paraId="311D6ED9" w14:textId="77777777" w:rsidR="00B95DAB" w:rsidRPr="00703C59" w:rsidRDefault="00B95DAB" w:rsidP="00B95DA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703C59">
              <w:rPr>
                <w:rFonts w:eastAsiaTheme="minorEastAsia"/>
                <w:sz w:val="20"/>
              </w:rPr>
              <w:t>1</w:t>
            </w:r>
          </w:p>
        </w:tc>
        <w:tc>
          <w:tcPr>
            <w:tcW w:w="778" w:type="pct"/>
          </w:tcPr>
          <w:p w14:paraId="51324CF4" w14:textId="77777777" w:rsidR="00B95DAB" w:rsidRPr="00703C59"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703C59">
              <w:rPr>
                <w:rFonts w:eastAsiaTheme="minorEastAsia"/>
                <w:sz w:val="20"/>
              </w:rPr>
              <w:t>Conditional</w:t>
            </w:r>
          </w:p>
        </w:tc>
      </w:tr>
      <w:tr w:rsidR="00B95DAB" w:rsidRPr="00703C59" w14:paraId="6C8EAF6B"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68DB692E" w14:textId="7EA811A4" w:rsidR="00B95DAB" w:rsidRPr="00703C59" w:rsidRDefault="00B95DAB" w:rsidP="00B95DAB">
            <w:pPr>
              <w:jc w:val="center"/>
              <w:rPr>
                <w:rFonts w:eastAsiaTheme="minorEastAsia"/>
                <w:sz w:val="20"/>
              </w:rPr>
            </w:pPr>
            <w:r w:rsidRPr="00703C59">
              <w:rPr>
                <w:rFonts w:eastAsiaTheme="minorEastAsia"/>
                <w:sz w:val="20"/>
              </w:rPr>
              <w:t>4</w:t>
            </w:r>
            <w:r w:rsidR="00703C59" w:rsidRPr="00703C59">
              <w:rPr>
                <w:rFonts w:eastAsiaTheme="minorEastAsia"/>
                <w:sz w:val="20"/>
              </w:rPr>
              <w:t>2</w:t>
            </w:r>
          </w:p>
        </w:tc>
        <w:tc>
          <w:tcPr>
            <w:tcW w:w="1147" w:type="pct"/>
          </w:tcPr>
          <w:p w14:paraId="445EFE13" w14:textId="77777777" w:rsidR="00B95DAB" w:rsidRPr="00703C59"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proofErr w:type="spellStart"/>
            <w:r w:rsidRPr="00703C59">
              <w:rPr>
                <w:rFonts w:eastAsiaTheme="minorEastAsia"/>
                <w:sz w:val="20"/>
              </w:rPr>
              <w:t>CareerEligibility</w:t>
            </w:r>
            <w:proofErr w:type="spellEnd"/>
          </w:p>
        </w:tc>
        <w:tc>
          <w:tcPr>
            <w:tcW w:w="1058" w:type="pct"/>
          </w:tcPr>
          <w:p w14:paraId="0B45FC1E" w14:textId="77777777" w:rsidR="00B95DAB" w:rsidRPr="00703C59"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703C59">
              <w:rPr>
                <w:rFonts w:eastAsiaTheme="minorEastAsia"/>
                <w:sz w:val="20"/>
              </w:rPr>
              <w:t>Career/Technical APS Eligibility</w:t>
            </w:r>
          </w:p>
        </w:tc>
        <w:tc>
          <w:tcPr>
            <w:tcW w:w="637" w:type="pct"/>
          </w:tcPr>
          <w:p w14:paraId="16E5BCE1" w14:textId="77777777" w:rsidR="00B95DAB" w:rsidRPr="00703C59"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703C59">
              <w:rPr>
                <w:rFonts w:eastAsiaTheme="minorEastAsia"/>
                <w:sz w:val="20"/>
              </w:rPr>
              <w:t>Number</w:t>
            </w:r>
          </w:p>
        </w:tc>
        <w:tc>
          <w:tcPr>
            <w:tcW w:w="611" w:type="pct"/>
          </w:tcPr>
          <w:p w14:paraId="068BBD23" w14:textId="77777777" w:rsidR="00B95DAB" w:rsidRPr="00703C59" w:rsidRDefault="00B95DAB" w:rsidP="00B95DA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703C59">
              <w:rPr>
                <w:rFonts w:eastAsiaTheme="minorEastAsia"/>
                <w:sz w:val="20"/>
              </w:rPr>
              <w:t>1</w:t>
            </w:r>
          </w:p>
        </w:tc>
        <w:tc>
          <w:tcPr>
            <w:tcW w:w="778" w:type="pct"/>
          </w:tcPr>
          <w:p w14:paraId="39E3A070" w14:textId="77777777" w:rsidR="00B95DAB" w:rsidRPr="00703C59"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703C59">
              <w:rPr>
                <w:rFonts w:eastAsiaTheme="minorEastAsia"/>
                <w:sz w:val="20"/>
              </w:rPr>
              <w:t>Conditional</w:t>
            </w:r>
          </w:p>
        </w:tc>
      </w:tr>
      <w:tr w:rsidR="00B17621" w:rsidRPr="00703C59" w14:paraId="35F6CEFF"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38EC87B2" w14:textId="3BDB500E" w:rsidR="00B95DAB" w:rsidRPr="00703C59" w:rsidRDefault="00B95DAB" w:rsidP="00B95DAB">
            <w:pPr>
              <w:jc w:val="center"/>
              <w:rPr>
                <w:rFonts w:eastAsiaTheme="minorEastAsia"/>
                <w:sz w:val="20"/>
              </w:rPr>
            </w:pPr>
            <w:r w:rsidRPr="00703C59">
              <w:rPr>
                <w:rFonts w:eastAsiaTheme="minorEastAsia"/>
                <w:sz w:val="20"/>
              </w:rPr>
              <w:t>4</w:t>
            </w:r>
            <w:r w:rsidR="00703C59" w:rsidRPr="00703C59">
              <w:rPr>
                <w:rFonts w:eastAsiaTheme="minorEastAsia"/>
                <w:sz w:val="20"/>
              </w:rPr>
              <w:t>3</w:t>
            </w:r>
          </w:p>
        </w:tc>
        <w:tc>
          <w:tcPr>
            <w:tcW w:w="1147" w:type="pct"/>
          </w:tcPr>
          <w:p w14:paraId="651E79D3" w14:textId="77777777" w:rsidR="00B95DAB" w:rsidRPr="00703C59"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proofErr w:type="spellStart"/>
            <w:r w:rsidRPr="00703C59">
              <w:rPr>
                <w:rFonts w:eastAsiaTheme="minorEastAsia"/>
                <w:sz w:val="20"/>
              </w:rPr>
              <w:t>AcademicOption</w:t>
            </w:r>
            <w:proofErr w:type="spellEnd"/>
          </w:p>
        </w:tc>
        <w:tc>
          <w:tcPr>
            <w:tcW w:w="1058" w:type="pct"/>
          </w:tcPr>
          <w:p w14:paraId="5D347C67" w14:textId="77777777" w:rsidR="00B95DAB" w:rsidRPr="00703C59"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703C59">
              <w:rPr>
                <w:rFonts w:eastAsiaTheme="minorEastAsia"/>
                <w:sz w:val="20"/>
              </w:rPr>
              <w:t>APS Academic Option</w:t>
            </w:r>
          </w:p>
        </w:tc>
        <w:tc>
          <w:tcPr>
            <w:tcW w:w="637" w:type="pct"/>
          </w:tcPr>
          <w:p w14:paraId="419552B6" w14:textId="77777777" w:rsidR="00B95DAB" w:rsidRPr="00703C59"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703C59">
              <w:rPr>
                <w:rFonts w:eastAsiaTheme="minorEastAsia"/>
                <w:sz w:val="20"/>
              </w:rPr>
              <w:t>Number</w:t>
            </w:r>
          </w:p>
        </w:tc>
        <w:tc>
          <w:tcPr>
            <w:tcW w:w="611" w:type="pct"/>
          </w:tcPr>
          <w:p w14:paraId="1892DB0C" w14:textId="77777777" w:rsidR="00B95DAB" w:rsidRPr="00703C59" w:rsidRDefault="00B95DAB" w:rsidP="00B95DA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703C59">
              <w:rPr>
                <w:rFonts w:eastAsiaTheme="minorEastAsia"/>
                <w:sz w:val="20"/>
              </w:rPr>
              <w:t>1</w:t>
            </w:r>
          </w:p>
        </w:tc>
        <w:tc>
          <w:tcPr>
            <w:tcW w:w="778" w:type="pct"/>
          </w:tcPr>
          <w:p w14:paraId="54EA2769" w14:textId="77777777" w:rsidR="00B95DAB" w:rsidRPr="00703C59" w:rsidRDefault="00B95DAB"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703C59">
              <w:rPr>
                <w:rFonts w:eastAsiaTheme="minorEastAsia"/>
                <w:sz w:val="20"/>
              </w:rPr>
              <w:t>Conditional</w:t>
            </w:r>
          </w:p>
        </w:tc>
      </w:tr>
      <w:tr w:rsidR="00B95DAB" w:rsidRPr="00703C59" w14:paraId="77BBEA7A"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586FDD09" w14:textId="7BDBA8A3" w:rsidR="00B95DAB" w:rsidRPr="00703C59" w:rsidRDefault="00703C59" w:rsidP="00B95DAB">
            <w:pPr>
              <w:jc w:val="center"/>
              <w:rPr>
                <w:rFonts w:eastAsiaTheme="minorEastAsia"/>
                <w:sz w:val="20"/>
              </w:rPr>
            </w:pPr>
            <w:r w:rsidRPr="00703C59">
              <w:rPr>
                <w:rFonts w:eastAsiaTheme="minorEastAsia"/>
                <w:sz w:val="20"/>
              </w:rPr>
              <w:t>44</w:t>
            </w:r>
          </w:p>
        </w:tc>
        <w:tc>
          <w:tcPr>
            <w:tcW w:w="1147" w:type="pct"/>
          </w:tcPr>
          <w:p w14:paraId="567F7849" w14:textId="77777777" w:rsidR="00B95DAB" w:rsidRPr="00703C59"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703C59">
              <w:rPr>
                <w:rFonts w:eastAsiaTheme="minorEastAsia"/>
                <w:sz w:val="20"/>
              </w:rPr>
              <w:t>GPA</w:t>
            </w:r>
          </w:p>
        </w:tc>
        <w:tc>
          <w:tcPr>
            <w:tcW w:w="1058" w:type="pct"/>
          </w:tcPr>
          <w:p w14:paraId="73367670" w14:textId="77777777" w:rsidR="00B95DAB" w:rsidRPr="00703C59"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703C59">
              <w:rPr>
                <w:rFonts w:eastAsiaTheme="minorEastAsia"/>
                <w:sz w:val="20"/>
              </w:rPr>
              <w:t>Grade Point Average</w:t>
            </w:r>
          </w:p>
        </w:tc>
        <w:tc>
          <w:tcPr>
            <w:tcW w:w="637" w:type="pct"/>
          </w:tcPr>
          <w:p w14:paraId="0B6A9270" w14:textId="77777777" w:rsidR="00B95DAB" w:rsidRPr="00703C59"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703C59">
              <w:rPr>
                <w:rFonts w:eastAsiaTheme="minorEastAsia"/>
                <w:sz w:val="20"/>
              </w:rPr>
              <w:t>Number</w:t>
            </w:r>
          </w:p>
        </w:tc>
        <w:tc>
          <w:tcPr>
            <w:tcW w:w="611" w:type="pct"/>
          </w:tcPr>
          <w:p w14:paraId="12808DF5" w14:textId="77777777" w:rsidR="00B95DAB" w:rsidRPr="00703C59" w:rsidRDefault="00B95DAB" w:rsidP="00B95DA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703C59">
              <w:rPr>
                <w:rFonts w:eastAsiaTheme="minorEastAsia"/>
                <w:sz w:val="20"/>
              </w:rPr>
              <w:t>4</w:t>
            </w:r>
          </w:p>
        </w:tc>
        <w:tc>
          <w:tcPr>
            <w:tcW w:w="778" w:type="pct"/>
          </w:tcPr>
          <w:p w14:paraId="68D2BD7A" w14:textId="77777777" w:rsidR="00B95DAB" w:rsidRPr="00703C59" w:rsidRDefault="00B95DAB" w:rsidP="00B95DAB">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703C59">
              <w:rPr>
                <w:rFonts w:eastAsiaTheme="minorEastAsia"/>
                <w:sz w:val="20"/>
              </w:rPr>
              <w:t>Conditional</w:t>
            </w:r>
          </w:p>
        </w:tc>
      </w:tr>
      <w:tr w:rsidR="00B17621" w:rsidRPr="00703C59" w14:paraId="405B7F3B"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407689F7" w14:textId="483CFD60" w:rsidR="002722A9" w:rsidRPr="00703C59" w:rsidRDefault="002722A9" w:rsidP="00B95DAB">
            <w:pPr>
              <w:jc w:val="center"/>
              <w:rPr>
                <w:rFonts w:eastAsiaTheme="minorEastAsia"/>
                <w:sz w:val="20"/>
              </w:rPr>
            </w:pPr>
            <w:r w:rsidRPr="00703C59">
              <w:rPr>
                <w:rFonts w:eastAsiaTheme="minorEastAsia"/>
                <w:sz w:val="20"/>
              </w:rPr>
              <w:t>4</w:t>
            </w:r>
            <w:r w:rsidR="00703C59" w:rsidRPr="00703C59">
              <w:rPr>
                <w:rFonts w:eastAsiaTheme="minorEastAsia"/>
                <w:sz w:val="20"/>
              </w:rPr>
              <w:t>5</w:t>
            </w:r>
          </w:p>
        </w:tc>
        <w:tc>
          <w:tcPr>
            <w:tcW w:w="1147" w:type="pct"/>
          </w:tcPr>
          <w:p w14:paraId="1E97A651" w14:textId="06DF15C1" w:rsidR="002722A9" w:rsidRPr="00703C59" w:rsidRDefault="00BE4BD0"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proofErr w:type="spellStart"/>
            <w:r w:rsidRPr="00703C59">
              <w:rPr>
                <w:rFonts w:eastAsiaTheme="minorEastAsia"/>
                <w:sz w:val="20"/>
              </w:rPr>
              <w:t>NinthGradeOnTrack</w:t>
            </w:r>
            <w:proofErr w:type="spellEnd"/>
          </w:p>
        </w:tc>
        <w:tc>
          <w:tcPr>
            <w:tcW w:w="1058" w:type="pct"/>
          </w:tcPr>
          <w:p w14:paraId="3AD4463F" w14:textId="2C7E7FAB" w:rsidR="002722A9" w:rsidRPr="00703C59" w:rsidRDefault="002722A9"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703C59">
              <w:rPr>
                <w:rFonts w:eastAsiaTheme="minorEastAsia"/>
                <w:sz w:val="20"/>
              </w:rPr>
              <w:t>9</w:t>
            </w:r>
            <w:r w:rsidRPr="00703C59">
              <w:rPr>
                <w:rFonts w:eastAsiaTheme="minorEastAsia"/>
                <w:sz w:val="20"/>
                <w:vertAlign w:val="superscript"/>
              </w:rPr>
              <w:t>th</w:t>
            </w:r>
            <w:r w:rsidRPr="00703C59">
              <w:rPr>
                <w:rFonts w:eastAsiaTheme="minorEastAsia"/>
                <w:sz w:val="20"/>
              </w:rPr>
              <w:t xml:space="preserve"> </w:t>
            </w:r>
            <w:r w:rsidR="00BE4BD0" w:rsidRPr="00703C59">
              <w:rPr>
                <w:rFonts w:eastAsiaTheme="minorEastAsia"/>
                <w:sz w:val="20"/>
              </w:rPr>
              <w:t>grade student earned ¼ credits</w:t>
            </w:r>
          </w:p>
        </w:tc>
        <w:tc>
          <w:tcPr>
            <w:tcW w:w="637" w:type="pct"/>
          </w:tcPr>
          <w:p w14:paraId="7C97AA09" w14:textId="356164B2" w:rsidR="002722A9" w:rsidRPr="00703C59" w:rsidRDefault="002722A9"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703C59">
              <w:rPr>
                <w:rFonts w:eastAsiaTheme="minorEastAsia"/>
                <w:sz w:val="20"/>
              </w:rPr>
              <w:t>Y/N</w:t>
            </w:r>
          </w:p>
        </w:tc>
        <w:tc>
          <w:tcPr>
            <w:tcW w:w="611" w:type="pct"/>
          </w:tcPr>
          <w:p w14:paraId="61632297" w14:textId="7460E0DE" w:rsidR="002722A9" w:rsidRPr="00703C59" w:rsidRDefault="002722A9" w:rsidP="00B95DA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703C59">
              <w:rPr>
                <w:rFonts w:eastAsiaTheme="minorEastAsia"/>
                <w:sz w:val="20"/>
              </w:rPr>
              <w:t>1</w:t>
            </w:r>
          </w:p>
        </w:tc>
        <w:tc>
          <w:tcPr>
            <w:tcW w:w="778" w:type="pct"/>
          </w:tcPr>
          <w:p w14:paraId="3332D67E" w14:textId="47C75796" w:rsidR="002722A9" w:rsidRPr="00703C59" w:rsidRDefault="002722A9" w:rsidP="00B95DAB">
            <w:pPr>
              <w:cnfStyle w:val="000000100000" w:firstRow="0" w:lastRow="0" w:firstColumn="0" w:lastColumn="0" w:oddVBand="0" w:evenVBand="0" w:oddHBand="1" w:evenHBand="0" w:firstRowFirstColumn="0" w:firstRowLastColumn="0" w:lastRowFirstColumn="0" w:lastRowLastColumn="0"/>
              <w:rPr>
                <w:rFonts w:eastAsiaTheme="minorEastAsia"/>
                <w:sz w:val="20"/>
              </w:rPr>
            </w:pPr>
            <w:r w:rsidRPr="00703C59">
              <w:rPr>
                <w:rFonts w:eastAsiaTheme="minorEastAsia"/>
                <w:sz w:val="20"/>
              </w:rPr>
              <w:t>Conditional</w:t>
            </w:r>
          </w:p>
        </w:tc>
      </w:tr>
      <w:tr w:rsidR="00907242" w:rsidRPr="00703C59" w14:paraId="63406661"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3AECE855" w14:textId="39A2B1F3" w:rsidR="00907242" w:rsidRPr="0023382C" w:rsidRDefault="00907242" w:rsidP="00B95DAB">
            <w:pPr>
              <w:jc w:val="center"/>
              <w:rPr>
                <w:rFonts w:eastAsiaTheme="minorEastAsia"/>
                <w:i/>
                <w:iCs/>
                <w:color w:val="C00000"/>
                <w:sz w:val="20"/>
              </w:rPr>
            </w:pPr>
            <w:bookmarkStart w:id="49" w:name="_Hlk163188447"/>
            <w:r w:rsidRPr="0023382C">
              <w:rPr>
                <w:rFonts w:eastAsiaTheme="minorEastAsia"/>
                <w:i/>
                <w:iCs/>
                <w:color w:val="C00000"/>
                <w:sz w:val="20"/>
              </w:rPr>
              <w:t>46</w:t>
            </w:r>
          </w:p>
        </w:tc>
        <w:tc>
          <w:tcPr>
            <w:tcW w:w="1147" w:type="pct"/>
          </w:tcPr>
          <w:p w14:paraId="2D99D64A" w14:textId="3BA6D17C" w:rsidR="00907242" w:rsidRPr="0023382C" w:rsidRDefault="00907242" w:rsidP="00B95DAB">
            <w:pPr>
              <w:cnfStyle w:val="000000000000" w:firstRow="0" w:lastRow="0" w:firstColumn="0" w:lastColumn="0" w:oddVBand="0" w:evenVBand="0" w:oddHBand="0" w:evenHBand="0" w:firstRowFirstColumn="0" w:firstRowLastColumn="0" w:lastRowFirstColumn="0" w:lastRowLastColumn="0"/>
              <w:rPr>
                <w:rFonts w:eastAsiaTheme="minorEastAsia"/>
                <w:i/>
                <w:iCs/>
                <w:color w:val="C00000"/>
                <w:sz w:val="20"/>
              </w:rPr>
            </w:pPr>
            <w:proofErr w:type="spellStart"/>
            <w:r w:rsidRPr="0023382C">
              <w:rPr>
                <w:rFonts w:eastAsiaTheme="minorEastAsia"/>
                <w:i/>
                <w:iCs/>
                <w:color w:val="C00000"/>
                <w:sz w:val="20"/>
              </w:rPr>
              <w:t>EarlyEd</w:t>
            </w:r>
            <w:r w:rsidR="001A064E" w:rsidRPr="0023382C">
              <w:rPr>
                <w:rFonts w:eastAsiaTheme="minorEastAsia"/>
                <w:i/>
                <w:iCs/>
                <w:color w:val="C00000"/>
                <w:sz w:val="20"/>
              </w:rPr>
              <w:t>Program</w:t>
            </w:r>
            <w:proofErr w:type="spellEnd"/>
          </w:p>
        </w:tc>
        <w:tc>
          <w:tcPr>
            <w:tcW w:w="1058" w:type="pct"/>
          </w:tcPr>
          <w:p w14:paraId="01BEA91B" w14:textId="5D16E99C" w:rsidR="00907242" w:rsidRPr="0023382C" w:rsidRDefault="001A064E" w:rsidP="00B95DAB">
            <w:pPr>
              <w:cnfStyle w:val="000000000000" w:firstRow="0" w:lastRow="0" w:firstColumn="0" w:lastColumn="0" w:oddVBand="0" w:evenVBand="0" w:oddHBand="0"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Type of early education program student attended</w:t>
            </w:r>
          </w:p>
        </w:tc>
        <w:tc>
          <w:tcPr>
            <w:tcW w:w="637" w:type="pct"/>
          </w:tcPr>
          <w:p w14:paraId="0A6A2A95" w14:textId="4882E075" w:rsidR="00907242" w:rsidRPr="0023382C" w:rsidRDefault="00907242" w:rsidP="00B95DAB">
            <w:pPr>
              <w:cnfStyle w:val="000000000000" w:firstRow="0" w:lastRow="0" w:firstColumn="0" w:lastColumn="0" w:oddVBand="0" w:evenVBand="0" w:oddHBand="0"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Number</w:t>
            </w:r>
          </w:p>
        </w:tc>
        <w:tc>
          <w:tcPr>
            <w:tcW w:w="611" w:type="pct"/>
          </w:tcPr>
          <w:p w14:paraId="25F04B55" w14:textId="5FE9C1BE" w:rsidR="00907242" w:rsidRPr="0023382C" w:rsidRDefault="00907242" w:rsidP="00B95DAB">
            <w:pPr>
              <w:jc w:val="center"/>
              <w:cnfStyle w:val="000000000000" w:firstRow="0" w:lastRow="0" w:firstColumn="0" w:lastColumn="0" w:oddVBand="0" w:evenVBand="0" w:oddHBand="0"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1</w:t>
            </w:r>
          </w:p>
        </w:tc>
        <w:tc>
          <w:tcPr>
            <w:tcW w:w="778" w:type="pct"/>
          </w:tcPr>
          <w:p w14:paraId="0E86C501" w14:textId="6DD71459" w:rsidR="00907242" w:rsidRPr="0023382C" w:rsidRDefault="00907242" w:rsidP="00B95DAB">
            <w:pPr>
              <w:cnfStyle w:val="000000000000" w:firstRow="0" w:lastRow="0" w:firstColumn="0" w:lastColumn="0" w:oddVBand="0" w:evenVBand="0" w:oddHBand="0"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Conditional</w:t>
            </w:r>
          </w:p>
        </w:tc>
      </w:tr>
      <w:tr w:rsidR="00907242" w:rsidRPr="00703C59" w14:paraId="4CDF1163"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2BBFBA93" w14:textId="101CD867" w:rsidR="00907242" w:rsidRPr="0023382C" w:rsidRDefault="00907242" w:rsidP="00907242">
            <w:pPr>
              <w:jc w:val="center"/>
              <w:rPr>
                <w:rFonts w:eastAsiaTheme="minorEastAsia"/>
                <w:i/>
                <w:iCs/>
                <w:color w:val="C00000"/>
                <w:sz w:val="20"/>
              </w:rPr>
            </w:pPr>
            <w:r w:rsidRPr="0023382C">
              <w:rPr>
                <w:rFonts w:eastAsiaTheme="minorEastAsia"/>
                <w:i/>
                <w:iCs/>
                <w:color w:val="C00000"/>
                <w:sz w:val="20"/>
              </w:rPr>
              <w:lastRenderedPageBreak/>
              <w:t>47</w:t>
            </w:r>
          </w:p>
        </w:tc>
        <w:tc>
          <w:tcPr>
            <w:tcW w:w="1147" w:type="pct"/>
          </w:tcPr>
          <w:p w14:paraId="756554D1" w14:textId="473CEEF7" w:rsidR="00907242" w:rsidRPr="0023382C" w:rsidRDefault="001A064E" w:rsidP="00907242">
            <w:pPr>
              <w:cnfStyle w:val="000000100000" w:firstRow="0" w:lastRow="0" w:firstColumn="0" w:lastColumn="0" w:oddVBand="0" w:evenVBand="0" w:oddHBand="1" w:evenHBand="0" w:firstRowFirstColumn="0" w:firstRowLastColumn="0" w:lastRowFirstColumn="0" w:lastRowLastColumn="0"/>
              <w:rPr>
                <w:rFonts w:eastAsiaTheme="minorEastAsia"/>
                <w:i/>
                <w:iCs/>
                <w:color w:val="C00000"/>
                <w:sz w:val="20"/>
              </w:rPr>
            </w:pPr>
            <w:proofErr w:type="spellStart"/>
            <w:r w:rsidRPr="0023382C">
              <w:rPr>
                <w:rFonts w:eastAsiaTheme="minorEastAsia"/>
                <w:i/>
                <w:iCs/>
                <w:color w:val="C00000"/>
                <w:sz w:val="20"/>
              </w:rPr>
              <w:t>NonProgressionReason</w:t>
            </w:r>
            <w:proofErr w:type="spellEnd"/>
          </w:p>
        </w:tc>
        <w:tc>
          <w:tcPr>
            <w:tcW w:w="1058" w:type="pct"/>
          </w:tcPr>
          <w:p w14:paraId="4B73D7B4" w14:textId="79B35ADB" w:rsidR="00907242" w:rsidRPr="0023382C" w:rsidRDefault="001A064E" w:rsidP="00907242">
            <w:pPr>
              <w:cnfStyle w:val="000000100000" w:firstRow="0" w:lastRow="0" w:firstColumn="0" w:lastColumn="0" w:oddVBand="0" w:evenVBand="0" w:oddHBand="1"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Reason why student will not progress to next grade</w:t>
            </w:r>
          </w:p>
        </w:tc>
        <w:tc>
          <w:tcPr>
            <w:tcW w:w="637" w:type="pct"/>
          </w:tcPr>
          <w:p w14:paraId="3626DEF2" w14:textId="7DF79D3E" w:rsidR="00907242" w:rsidRPr="0023382C" w:rsidRDefault="00907242" w:rsidP="00907242">
            <w:pPr>
              <w:cnfStyle w:val="000000100000" w:firstRow="0" w:lastRow="0" w:firstColumn="0" w:lastColumn="0" w:oddVBand="0" w:evenVBand="0" w:oddHBand="1"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Number</w:t>
            </w:r>
          </w:p>
        </w:tc>
        <w:tc>
          <w:tcPr>
            <w:tcW w:w="611" w:type="pct"/>
          </w:tcPr>
          <w:p w14:paraId="0C43B97E" w14:textId="1F584711" w:rsidR="00907242" w:rsidRPr="0023382C" w:rsidRDefault="00907242" w:rsidP="00907242">
            <w:pPr>
              <w:jc w:val="center"/>
              <w:cnfStyle w:val="000000100000" w:firstRow="0" w:lastRow="0" w:firstColumn="0" w:lastColumn="0" w:oddVBand="0" w:evenVBand="0" w:oddHBand="1"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1</w:t>
            </w:r>
          </w:p>
        </w:tc>
        <w:tc>
          <w:tcPr>
            <w:tcW w:w="778" w:type="pct"/>
          </w:tcPr>
          <w:p w14:paraId="1D2FC681" w14:textId="18AB0E40" w:rsidR="00907242" w:rsidRPr="0023382C" w:rsidRDefault="00907242" w:rsidP="00907242">
            <w:pPr>
              <w:cnfStyle w:val="000000100000" w:firstRow="0" w:lastRow="0" w:firstColumn="0" w:lastColumn="0" w:oddVBand="0" w:evenVBand="0" w:oddHBand="1"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Conditional</w:t>
            </w:r>
          </w:p>
        </w:tc>
      </w:tr>
      <w:tr w:rsidR="00907242" w:rsidRPr="00703C59" w14:paraId="513CFC3A"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69DA14C8" w14:textId="3D3A81B9" w:rsidR="00907242" w:rsidRPr="0023382C" w:rsidRDefault="00907242" w:rsidP="00907242">
            <w:pPr>
              <w:jc w:val="center"/>
              <w:rPr>
                <w:rFonts w:eastAsiaTheme="minorEastAsia"/>
                <w:i/>
                <w:iCs/>
                <w:color w:val="C00000"/>
                <w:sz w:val="20"/>
              </w:rPr>
            </w:pPr>
            <w:r w:rsidRPr="0023382C">
              <w:rPr>
                <w:rFonts w:eastAsiaTheme="minorEastAsia"/>
                <w:i/>
                <w:iCs/>
                <w:color w:val="C00000"/>
                <w:sz w:val="20"/>
              </w:rPr>
              <w:t>48</w:t>
            </w:r>
          </w:p>
        </w:tc>
        <w:tc>
          <w:tcPr>
            <w:tcW w:w="1147" w:type="pct"/>
          </w:tcPr>
          <w:p w14:paraId="6E5C2627" w14:textId="48E03ED5" w:rsidR="00907242" w:rsidRPr="0023382C" w:rsidRDefault="001A064E" w:rsidP="00907242">
            <w:pPr>
              <w:cnfStyle w:val="000000000000" w:firstRow="0" w:lastRow="0" w:firstColumn="0" w:lastColumn="0" w:oddVBand="0" w:evenVBand="0" w:oddHBand="0" w:evenHBand="0" w:firstRowFirstColumn="0" w:firstRowLastColumn="0" w:lastRowFirstColumn="0" w:lastRowLastColumn="0"/>
              <w:rPr>
                <w:rFonts w:eastAsiaTheme="minorEastAsia"/>
                <w:i/>
                <w:iCs/>
                <w:color w:val="C00000"/>
                <w:sz w:val="20"/>
              </w:rPr>
            </w:pPr>
            <w:proofErr w:type="spellStart"/>
            <w:r w:rsidRPr="0023382C">
              <w:rPr>
                <w:rFonts w:eastAsiaTheme="minorEastAsia"/>
                <w:i/>
                <w:iCs/>
                <w:color w:val="C00000"/>
                <w:sz w:val="20"/>
              </w:rPr>
              <w:t>ReasonsProgressed</w:t>
            </w:r>
            <w:proofErr w:type="spellEnd"/>
          </w:p>
        </w:tc>
        <w:tc>
          <w:tcPr>
            <w:tcW w:w="1058" w:type="pct"/>
          </w:tcPr>
          <w:p w14:paraId="60309CC7" w14:textId="356C55E2" w:rsidR="00907242" w:rsidRPr="0023382C" w:rsidRDefault="001A064E" w:rsidP="00907242">
            <w:pPr>
              <w:cnfStyle w:val="000000000000" w:firstRow="0" w:lastRow="0" w:firstColumn="0" w:lastColumn="0" w:oddVBand="0" w:evenVBand="0" w:oddHBand="0"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Means student progresses from grade 3 to 4</w:t>
            </w:r>
          </w:p>
        </w:tc>
        <w:tc>
          <w:tcPr>
            <w:tcW w:w="637" w:type="pct"/>
          </w:tcPr>
          <w:p w14:paraId="43FB6CD0" w14:textId="757C6B02" w:rsidR="00907242" w:rsidRPr="0023382C" w:rsidRDefault="00907242" w:rsidP="00907242">
            <w:pPr>
              <w:cnfStyle w:val="000000000000" w:firstRow="0" w:lastRow="0" w:firstColumn="0" w:lastColumn="0" w:oddVBand="0" w:evenVBand="0" w:oddHBand="0"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Number</w:t>
            </w:r>
          </w:p>
        </w:tc>
        <w:tc>
          <w:tcPr>
            <w:tcW w:w="611" w:type="pct"/>
          </w:tcPr>
          <w:p w14:paraId="1F8A3E55" w14:textId="41221A2C" w:rsidR="00907242" w:rsidRPr="0023382C" w:rsidRDefault="00907242" w:rsidP="00907242">
            <w:pPr>
              <w:jc w:val="center"/>
              <w:cnfStyle w:val="000000000000" w:firstRow="0" w:lastRow="0" w:firstColumn="0" w:lastColumn="0" w:oddVBand="0" w:evenVBand="0" w:oddHBand="0"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1</w:t>
            </w:r>
          </w:p>
        </w:tc>
        <w:tc>
          <w:tcPr>
            <w:tcW w:w="778" w:type="pct"/>
          </w:tcPr>
          <w:p w14:paraId="15860365" w14:textId="5452D9EF" w:rsidR="00907242" w:rsidRPr="0023382C" w:rsidRDefault="00907242" w:rsidP="00907242">
            <w:pPr>
              <w:cnfStyle w:val="000000000000" w:firstRow="0" w:lastRow="0" w:firstColumn="0" w:lastColumn="0" w:oddVBand="0" w:evenVBand="0" w:oddHBand="0"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Conditional</w:t>
            </w:r>
          </w:p>
        </w:tc>
      </w:tr>
      <w:tr w:rsidR="00907242" w:rsidRPr="00703C59" w14:paraId="4DA017DA"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3C3AFCAE" w14:textId="024E8816" w:rsidR="00907242" w:rsidRPr="0023382C" w:rsidRDefault="00907242" w:rsidP="00907242">
            <w:pPr>
              <w:jc w:val="center"/>
              <w:rPr>
                <w:rFonts w:eastAsiaTheme="minorEastAsia"/>
                <w:i/>
                <w:iCs/>
                <w:color w:val="C00000"/>
                <w:sz w:val="20"/>
              </w:rPr>
            </w:pPr>
            <w:r w:rsidRPr="0023382C">
              <w:rPr>
                <w:rFonts w:eastAsiaTheme="minorEastAsia"/>
                <w:i/>
                <w:iCs/>
                <w:color w:val="C00000"/>
                <w:sz w:val="20"/>
              </w:rPr>
              <w:t>49</w:t>
            </w:r>
          </w:p>
        </w:tc>
        <w:tc>
          <w:tcPr>
            <w:tcW w:w="1147" w:type="pct"/>
          </w:tcPr>
          <w:p w14:paraId="3DFC7933" w14:textId="01649D86" w:rsidR="00907242" w:rsidRPr="0023382C" w:rsidRDefault="001A064E" w:rsidP="00907242">
            <w:pPr>
              <w:cnfStyle w:val="000000100000" w:firstRow="0" w:lastRow="0" w:firstColumn="0" w:lastColumn="0" w:oddVBand="0" w:evenVBand="0" w:oddHBand="1" w:evenHBand="0" w:firstRowFirstColumn="0" w:firstRowLastColumn="0" w:lastRowFirstColumn="0" w:lastRowLastColumn="0"/>
              <w:rPr>
                <w:rFonts w:eastAsiaTheme="minorEastAsia"/>
                <w:i/>
                <w:iCs/>
                <w:color w:val="C00000"/>
                <w:sz w:val="20"/>
              </w:rPr>
            </w:pPr>
            <w:proofErr w:type="spellStart"/>
            <w:r w:rsidRPr="0023382C">
              <w:rPr>
                <w:rFonts w:eastAsiaTheme="minorEastAsia"/>
                <w:i/>
                <w:iCs/>
                <w:color w:val="C00000"/>
                <w:sz w:val="20"/>
              </w:rPr>
              <w:t>ReadingSkills</w:t>
            </w:r>
            <w:proofErr w:type="spellEnd"/>
          </w:p>
        </w:tc>
        <w:tc>
          <w:tcPr>
            <w:tcW w:w="1058" w:type="pct"/>
          </w:tcPr>
          <w:p w14:paraId="19C27923" w14:textId="062D3278" w:rsidR="00907242" w:rsidRPr="0023382C" w:rsidRDefault="001A064E" w:rsidP="00907242">
            <w:pPr>
              <w:cnfStyle w:val="000000100000" w:firstRow="0" w:lastRow="0" w:firstColumn="0" w:lastColumn="0" w:oddVBand="0" w:evenVBand="0" w:oddHBand="1"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How reading skills were demonstrated</w:t>
            </w:r>
          </w:p>
        </w:tc>
        <w:tc>
          <w:tcPr>
            <w:tcW w:w="637" w:type="pct"/>
          </w:tcPr>
          <w:p w14:paraId="54AE04DC" w14:textId="651753B1" w:rsidR="00907242" w:rsidRPr="0023382C" w:rsidRDefault="00907242" w:rsidP="00907242">
            <w:pPr>
              <w:cnfStyle w:val="000000100000" w:firstRow="0" w:lastRow="0" w:firstColumn="0" w:lastColumn="0" w:oddVBand="0" w:evenVBand="0" w:oddHBand="1"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Number</w:t>
            </w:r>
          </w:p>
        </w:tc>
        <w:tc>
          <w:tcPr>
            <w:tcW w:w="611" w:type="pct"/>
          </w:tcPr>
          <w:p w14:paraId="32FD6143" w14:textId="4AF2A376" w:rsidR="00907242" w:rsidRPr="0023382C" w:rsidRDefault="00907242" w:rsidP="00907242">
            <w:pPr>
              <w:jc w:val="center"/>
              <w:cnfStyle w:val="000000100000" w:firstRow="0" w:lastRow="0" w:firstColumn="0" w:lastColumn="0" w:oddVBand="0" w:evenVBand="0" w:oddHBand="1"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1</w:t>
            </w:r>
          </w:p>
        </w:tc>
        <w:tc>
          <w:tcPr>
            <w:tcW w:w="778" w:type="pct"/>
          </w:tcPr>
          <w:p w14:paraId="3D890C0D" w14:textId="5975D0DD" w:rsidR="00907242" w:rsidRPr="0023382C" w:rsidRDefault="00907242" w:rsidP="00907242">
            <w:pPr>
              <w:cnfStyle w:val="000000100000" w:firstRow="0" w:lastRow="0" w:firstColumn="0" w:lastColumn="0" w:oddVBand="0" w:evenVBand="0" w:oddHBand="1"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Conditional</w:t>
            </w:r>
          </w:p>
        </w:tc>
      </w:tr>
      <w:tr w:rsidR="00907242" w:rsidRPr="00703C59" w14:paraId="0D04CE45"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19F04F5E" w14:textId="121E352B" w:rsidR="00907242" w:rsidRPr="0023382C" w:rsidRDefault="00907242" w:rsidP="00907242">
            <w:pPr>
              <w:jc w:val="center"/>
              <w:rPr>
                <w:rFonts w:eastAsiaTheme="minorEastAsia"/>
                <w:i/>
                <w:iCs/>
                <w:color w:val="C00000"/>
                <w:sz w:val="20"/>
              </w:rPr>
            </w:pPr>
            <w:r w:rsidRPr="0023382C">
              <w:rPr>
                <w:rFonts w:eastAsiaTheme="minorEastAsia"/>
                <w:i/>
                <w:iCs/>
                <w:color w:val="C00000"/>
                <w:sz w:val="20"/>
              </w:rPr>
              <w:t>50</w:t>
            </w:r>
          </w:p>
        </w:tc>
        <w:tc>
          <w:tcPr>
            <w:tcW w:w="1147" w:type="pct"/>
          </w:tcPr>
          <w:p w14:paraId="33219A26" w14:textId="442E01C0" w:rsidR="00907242" w:rsidRPr="0023382C" w:rsidRDefault="00FF2A15" w:rsidP="00907242">
            <w:pPr>
              <w:cnfStyle w:val="000000000000" w:firstRow="0" w:lastRow="0" w:firstColumn="0" w:lastColumn="0" w:oddVBand="0" w:evenVBand="0" w:oddHBand="0" w:evenHBand="0" w:firstRowFirstColumn="0" w:firstRowLastColumn="0" w:lastRowFirstColumn="0" w:lastRowLastColumn="0"/>
              <w:rPr>
                <w:rFonts w:eastAsiaTheme="minorEastAsia"/>
                <w:i/>
                <w:iCs/>
                <w:color w:val="C00000"/>
                <w:sz w:val="20"/>
              </w:rPr>
            </w:pPr>
            <w:proofErr w:type="spellStart"/>
            <w:r>
              <w:rPr>
                <w:rFonts w:eastAsiaTheme="minorEastAsia"/>
                <w:i/>
                <w:iCs/>
                <w:color w:val="C00000"/>
                <w:sz w:val="20"/>
              </w:rPr>
              <w:t>ReadingDe</w:t>
            </w:r>
            <w:r w:rsidR="001A064E" w:rsidRPr="0023382C">
              <w:rPr>
                <w:rFonts w:eastAsiaTheme="minorEastAsia"/>
                <w:i/>
                <w:iCs/>
                <w:color w:val="C00000"/>
                <w:sz w:val="20"/>
              </w:rPr>
              <w:t>ficiencyActions</w:t>
            </w:r>
            <w:proofErr w:type="spellEnd"/>
          </w:p>
        </w:tc>
        <w:tc>
          <w:tcPr>
            <w:tcW w:w="1058" w:type="pct"/>
          </w:tcPr>
          <w:p w14:paraId="2B2364D8" w14:textId="470D1A3F" w:rsidR="00907242" w:rsidRPr="0023382C" w:rsidRDefault="001A064E" w:rsidP="00907242">
            <w:pPr>
              <w:cnfStyle w:val="000000000000" w:firstRow="0" w:lastRow="0" w:firstColumn="0" w:lastColumn="0" w:oddVBand="0" w:evenVBand="0" w:oddHBand="0"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 xml:space="preserve">Actions taken for </w:t>
            </w:r>
            <w:r w:rsidR="00FF2A15">
              <w:rPr>
                <w:rFonts w:eastAsiaTheme="minorEastAsia"/>
                <w:i/>
                <w:iCs/>
                <w:color w:val="C00000"/>
                <w:sz w:val="20"/>
              </w:rPr>
              <w:t>reading deficient</w:t>
            </w:r>
            <w:r w:rsidRPr="0023382C">
              <w:rPr>
                <w:rFonts w:eastAsiaTheme="minorEastAsia"/>
                <w:i/>
                <w:iCs/>
                <w:color w:val="C00000"/>
                <w:sz w:val="20"/>
              </w:rPr>
              <w:t xml:space="preserve"> students</w:t>
            </w:r>
          </w:p>
        </w:tc>
        <w:tc>
          <w:tcPr>
            <w:tcW w:w="637" w:type="pct"/>
          </w:tcPr>
          <w:p w14:paraId="07E07F6D" w14:textId="2DA73526" w:rsidR="00907242" w:rsidRPr="0023382C" w:rsidRDefault="00907242" w:rsidP="00907242">
            <w:pPr>
              <w:cnfStyle w:val="000000000000" w:firstRow="0" w:lastRow="0" w:firstColumn="0" w:lastColumn="0" w:oddVBand="0" w:evenVBand="0" w:oddHBand="0"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Number</w:t>
            </w:r>
          </w:p>
        </w:tc>
        <w:tc>
          <w:tcPr>
            <w:tcW w:w="611" w:type="pct"/>
          </w:tcPr>
          <w:p w14:paraId="4A851A9D" w14:textId="02AEB44C" w:rsidR="00907242" w:rsidRPr="0023382C" w:rsidRDefault="00907242" w:rsidP="00907242">
            <w:pPr>
              <w:jc w:val="center"/>
              <w:cnfStyle w:val="000000000000" w:firstRow="0" w:lastRow="0" w:firstColumn="0" w:lastColumn="0" w:oddVBand="0" w:evenVBand="0" w:oddHBand="0"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1</w:t>
            </w:r>
          </w:p>
        </w:tc>
        <w:tc>
          <w:tcPr>
            <w:tcW w:w="778" w:type="pct"/>
          </w:tcPr>
          <w:p w14:paraId="6F5AE4B4" w14:textId="034771A6" w:rsidR="00907242" w:rsidRPr="0023382C" w:rsidRDefault="00907242" w:rsidP="00907242">
            <w:pPr>
              <w:cnfStyle w:val="000000000000" w:firstRow="0" w:lastRow="0" w:firstColumn="0" w:lastColumn="0" w:oddVBand="0" w:evenVBand="0" w:oddHBand="0"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Conditional</w:t>
            </w:r>
          </w:p>
        </w:tc>
      </w:tr>
      <w:tr w:rsidR="00907242" w:rsidRPr="00703C59" w14:paraId="09B40905" w14:textId="77777777" w:rsidTr="00907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noWrap/>
          </w:tcPr>
          <w:p w14:paraId="2E54072F" w14:textId="5A69FE1B" w:rsidR="00907242" w:rsidRPr="0023382C" w:rsidRDefault="00907242" w:rsidP="00907242">
            <w:pPr>
              <w:jc w:val="center"/>
              <w:rPr>
                <w:rFonts w:eastAsiaTheme="minorEastAsia"/>
                <w:i/>
                <w:iCs/>
                <w:color w:val="C00000"/>
                <w:sz w:val="20"/>
              </w:rPr>
            </w:pPr>
            <w:r w:rsidRPr="0023382C">
              <w:rPr>
                <w:rFonts w:eastAsiaTheme="minorEastAsia"/>
                <w:i/>
                <w:iCs/>
                <w:color w:val="C00000"/>
                <w:sz w:val="20"/>
              </w:rPr>
              <w:t>51</w:t>
            </w:r>
          </w:p>
        </w:tc>
        <w:tc>
          <w:tcPr>
            <w:tcW w:w="1147" w:type="pct"/>
          </w:tcPr>
          <w:p w14:paraId="68A46532" w14:textId="5AAA77B8" w:rsidR="00907242" w:rsidRPr="0023382C" w:rsidRDefault="001A064E" w:rsidP="00907242">
            <w:pPr>
              <w:cnfStyle w:val="000000100000" w:firstRow="0" w:lastRow="0" w:firstColumn="0" w:lastColumn="0" w:oddVBand="0" w:evenVBand="0" w:oddHBand="1" w:evenHBand="0" w:firstRowFirstColumn="0" w:firstRowLastColumn="0" w:lastRowFirstColumn="0" w:lastRowLastColumn="0"/>
              <w:rPr>
                <w:rFonts w:eastAsiaTheme="minorEastAsia"/>
                <w:i/>
                <w:iCs/>
                <w:color w:val="C00000"/>
                <w:sz w:val="20"/>
              </w:rPr>
            </w:pPr>
            <w:proofErr w:type="spellStart"/>
            <w:r w:rsidRPr="0023382C">
              <w:rPr>
                <w:rFonts w:eastAsiaTheme="minorEastAsia"/>
                <w:i/>
                <w:iCs/>
                <w:color w:val="C00000"/>
                <w:sz w:val="20"/>
              </w:rPr>
              <w:t>MidYearProgression</w:t>
            </w:r>
            <w:proofErr w:type="spellEnd"/>
          </w:p>
        </w:tc>
        <w:tc>
          <w:tcPr>
            <w:tcW w:w="1058" w:type="pct"/>
          </w:tcPr>
          <w:p w14:paraId="05CB282D" w14:textId="7A5653C4" w:rsidR="00907242" w:rsidRPr="0023382C" w:rsidRDefault="001A064E" w:rsidP="00907242">
            <w:pPr>
              <w:cnfStyle w:val="000000100000" w:firstRow="0" w:lastRow="0" w:firstColumn="0" w:lastColumn="0" w:oddVBand="0" w:evenVBand="0" w:oddHBand="1"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Reason for a mid-year grade progression</w:t>
            </w:r>
          </w:p>
        </w:tc>
        <w:tc>
          <w:tcPr>
            <w:tcW w:w="637" w:type="pct"/>
          </w:tcPr>
          <w:p w14:paraId="5DD1073C" w14:textId="792E578A" w:rsidR="00907242" w:rsidRPr="0023382C" w:rsidRDefault="00907242" w:rsidP="00907242">
            <w:pPr>
              <w:cnfStyle w:val="000000100000" w:firstRow="0" w:lastRow="0" w:firstColumn="0" w:lastColumn="0" w:oddVBand="0" w:evenVBand="0" w:oddHBand="1"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Number</w:t>
            </w:r>
          </w:p>
        </w:tc>
        <w:tc>
          <w:tcPr>
            <w:tcW w:w="611" w:type="pct"/>
          </w:tcPr>
          <w:p w14:paraId="370F6E2D" w14:textId="01E143B9" w:rsidR="00907242" w:rsidRPr="0023382C" w:rsidRDefault="00907242" w:rsidP="00907242">
            <w:pPr>
              <w:jc w:val="center"/>
              <w:cnfStyle w:val="000000100000" w:firstRow="0" w:lastRow="0" w:firstColumn="0" w:lastColumn="0" w:oddVBand="0" w:evenVBand="0" w:oddHBand="1"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1</w:t>
            </w:r>
          </w:p>
        </w:tc>
        <w:tc>
          <w:tcPr>
            <w:tcW w:w="778" w:type="pct"/>
          </w:tcPr>
          <w:p w14:paraId="660284F8" w14:textId="39EFBAB1" w:rsidR="00907242" w:rsidRPr="0023382C" w:rsidRDefault="00907242" w:rsidP="00907242">
            <w:pPr>
              <w:cnfStyle w:val="000000100000" w:firstRow="0" w:lastRow="0" w:firstColumn="0" w:lastColumn="0" w:oddVBand="0" w:evenVBand="0" w:oddHBand="1" w:evenHBand="0" w:firstRowFirstColumn="0" w:firstRowLastColumn="0" w:lastRowFirstColumn="0" w:lastRowLastColumn="0"/>
              <w:rPr>
                <w:rFonts w:eastAsiaTheme="minorEastAsia"/>
                <w:i/>
                <w:iCs/>
                <w:color w:val="C00000"/>
                <w:sz w:val="20"/>
              </w:rPr>
            </w:pPr>
            <w:r w:rsidRPr="0023382C">
              <w:rPr>
                <w:rFonts w:eastAsiaTheme="minorEastAsia"/>
                <w:i/>
                <w:iCs/>
                <w:color w:val="C00000"/>
                <w:sz w:val="20"/>
              </w:rPr>
              <w:t>Conditional</w:t>
            </w:r>
          </w:p>
        </w:tc>
      </w:tr>
      <w:bookmarkEnd w:id="49"/>
      <w:tr w:rsidR="00907242" w:rsidRPr="00703C59" w14:paraId="5F0F0032" w14:textId="77777777" w:rsidTr="00907242">
        <w:tc>
          <w:tcPr>
            <w:cnfStyle w:val="001000000000" w:firstRow="0" w:lastRow="0" w:firstColumn="1" w:lastColumn="0" w:oddVBand="0" w:evenVBand="0" w:oddHBand="0" w:evenHBand="0" w:firstRowFirstColumn="0" w:firstRowLastColumn="0" w:lastRowFirstColumn="0" w:lastRowLastColumn="0"/>
            <w:tcW w:w="769" w:type="pct"/>
            <w:noWrap/>
          </w:tcPr>
          <w:p w14:paraId="7F1F3F81" w14:textId="349D531A" w:rsidR="00907242" w:rsidRPr="00703C59" w:rsidRDefault="00907242" w:rsidP="00907242">
            <w:pPr>
              <w:jc w:val="center"/>
              <w:rPr>
                <w:rFonts w:eastAsiaTheme="minorEastAsia"/>
                <w:sz w:val="20"/>
              </w:rPr>
            </w:pPr>
            <w:r>
              <w:rPr>
                <w:rFonts w:eastAsiaTheme="minorEastAsia"/>
                <w:sz w:val="20"/>
              </w:rPr>
              <w:t>52</w:t>
            </w:r>
          </w:p>
        </w:tc>
        <w:tc>
          <w:tcPr>
            <w:tcW w:w="1147" w:type="pct"/>
          </w:tcPr>
          <w:p w14:paraId="6CD43B5C" w14:textId="77777777" w:rsidR="00907242" w:rsidRPr="00703C59" w:rsidRDefault="00907242" w:rsidP="00907242">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703C59">
              <w:rPr>
                <w:rFonts w:eastAsiaTheme="minorEastAsia"/>
                <w:sz w:val="20"/>
              </w:rPr>
              <w:t>Notes</w:t>
            </w:r>
          </w:p>
        </w:tc>
        <w:tc>
          <w:tcPr>
            <w:tcW w:w="1058" w:type="pct"/>
          </w:tcPr>
          <w:p w14:paraId="24F6303C" w14:textId="77777777" w:rsidR="00907242" w:rsidRPr="00703C59" w:rsidRDefault="00907242" w:rsidP="00907242">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703C59">
              <w:rPr>
                <w:rFonts w:eastAsiaTheme="minorEastAsia"/>
                <w:sz w:val="20"/>
              </w:rPr>
              <w:t>Notes</w:t>
            </w:r>
          </w:p>
        </w:tc>
        <w:tc>
          <w:tcPr>
            <w:tcW w:w="637" w:type="pct"/>
          </w:tcPr>
          <w:p w14:paraId="13A5325C" w14:textId="77777777" w:rsidR="00907242" w:rsidRPr="00703C59" w:rsidRDefault="00907242" w:rsidP="00907242">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703C59">
              <w:rPr>
                <w:rFonts w:eastAsiaTheme="minorEastAsia"/>
                <w:sz w:val="20"/>
              </w:rPr>
              <w:t>Text</w:t>
            </w:r>
          </w:p>
        </w:tc>
        <w:tc>
          <w:tcPr>
            <w:tcW w:w="611" w:type="pct"/>
          </w:tcPr>
          <w:p w14:paraId="4389AE9E" w14:textId="6BE3E8A0" w:rsidR="00907242" w:rsidRPr="00703C59" w:rsidRDefault="00ED4AFE" w:rsidP="00907242">
            <w:pPr>
              <w:jc w:val="center"/>
              <w:cnfStyle w:val="000000000000" w:firstRow="0" w:lastRow="0" w:firstColumn="0" w:lastColumn="0" w:oddVBand="0" w:evenVBand="0" w:oddHBand="0" w:evenHBand="0" w:firstRowFirstColumn="0" w:firstRowLastColumn="0" w:lastRowFirstColumn="0" w:lastRowLastColumn="0"/>
              <w:rPr>
                <w:rFonts w:eastAsiaTheme="minorEastAsia"/>
                <w:sz w:val="20"/>
              </w:rPr>
            </w:pPr>
            <w:r>
              <w:rPr>
                <w:rFonts w:eastAsiaTheme="minorEastAsia"/>
                <w:sz w:val="20"/>
              </w:rPr>
              <w:t>100</w:t>
            </w:r>
          </w:p>
        </w:tc>
        <w:tc>
          <w:tcPr>
            <w:tcW w:w="778" w:type="pct"/>
          </w:tcPr>
          <w:p w14:paraId="13FCA9E9" w14:textId="77777777" w:rsidR="00907242" w:rsidRPr="00703C59" w:rsidRDefault="00907242" w:rsidP="00907242">
            <w:p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703C59">
              <w:rPr>
                <w:rFonts w:eastAsiaTheme="minorEastAsia"/>
                <w:sz w:val="20"/>
              </w:rPr>
              <w:t>Conditional</w:t>
            </w:r>
          </w:p>
        </w:tc>
      </w:tr>
    </w:tbl>
    <w:p w14:paraId="05669751" w14:textId="77777777" w:rsidR="00CE6FF5" w:rsidRDefault="00CE6FF5" w:rsidP="00CE6FF5"/>
    <w:p w14:paraId="260D796F" w14:textId="77777777" w:rsidR="002F59CF" w:rsidRPr="002F59CF" w:rsidRDefault="002F59CF" w:rsidP="002F59CF"/>
    <w:p w14:paraId="21434D89" w14:textId="77777777" w:rsidR="002138CA" w:rsidRDefault="002138CA" w:rsidP="00B05745">
      <w:bookmarkStart w:id="50" w:name="_Appendix_H:_State"/>
      <w:bookmarkEnd w:id="50"/>
      <w:r>
        <w:br w:type="page"/>
      </w:r>
    </w:p>
    <w:p w14:paraId="4BC7A0AB" w14:textId="4E97667B" w:rsidR="00CE6FF5" w:rsidRDefault="00CE6FF5" w:rsidP="00CE6FF5">
      <w:pPr>
        <w:pStyle w:val="Heading1"/>
        <w:jc w:val="center"/>
      </w:pPr>
      <w:bookmarkStart w:id="51" w:name="_Appendix_H:_State_1"/>
      <w:bookmarkStart w:id="52" w:name="_Toc130546354"/>
      <w:bookmarkStart w:id="53" w:name="_Hlk98336962"/>
      <w:bookmarkStart w:id="54" w:name="_Hlk97019730"/>
      <w:bookmarkEnd w:id="51"/>
      <w:r>
        <w:lastRenderedPageBreak/>
        <w:t xml:space="preserve">Appendix </w:t>
      </w:r>
      <w:r w:rsidR="007E2F15">
        <w:t>H</w:t>
      </w:r>
      <w:r>
        <w:t>: State Report Manager</w:t>
      </w:r>
      <w:bookmarkEnd w:id="48"/>
      <w:r>
        <w:t xml:space="preserve"> (SRM) System Validation Rules</w:t>
      </w:r>
      <w:bookmarkEnd w:id="52"/>
    </w:p>
    <w:p w14:paraId="33366234" w14:textId="0E81A4F3" w:rsidR="002F59CF" w:rsidRDefault="004B2284" w:rsidP="002F59CF">
      <w:bookmarkStart w:id="55" w:name="_Hlk69801978"/>
      <w:r>
        <w:t xml:space="preserve">The SRM System Validation Rules check for errors that compromise data quality. The rules ensure that the data you enter meet the data collection standards before you are permitted to complete your submission. </w:t>
      </w:r>
      <w:r w:rsidR="00496BA9">
        <w:t xml:space="preserve">The rules commonly check that the type of data that has been entered is correct (e.g., was a number entered when text was expected), that the data entered come from the option set (e.g., was a numbered code used that is not permitted for a given data element), and checking that the data entered maintains continuity with data entered </w:t>
      </w:r>
      <w:r w:rsidR="00CF4AC6">
        <w:t>in another data element (e.g., Days of Attendance (AgDA) cannot exceed Days of Membership (</w:t>
      </w:r>
      <w:proofErr w:type="spellStart"/>
      <w:r w:rsidR="00CF4AC6">
        <w:t>AgDM</w:t>
      </w:r>
      <w:proofErr w:type="spellEnd"/>
      <w:r w:rsidR="00CF4AC6">
        <w:t xml:space="preserve">) or </w:t>
      </w:r>
      <w:r w:rsidR="00496BA9">
        <w:t xml:space="preserve">in a prior year (e.g., </w:t>
      </w:r>
      <w:r w:rsidR="00CF4AC6">
        <w:t>an EL student that was coded as M1 last year, must be M2 this year).</w:t>
      </w:r>
    </w:p>
    <w:p w14:paraId="1EA1C995" w14:textId="4B3F4AA5" w:rsidR="00CF4AC6" w:rsidRPr="002F59CF" w:rsidRDefault="00CF4AC6" w:rsidP="000E6BB7">
      <w:bookmarkStart w:id="56" w:name="_Hlk69802340"/>
      <w:r>
        <w:t xml:space="preserve">When rules are violated, they generate either an error or a warning. If an error is generated, you will be required to resolve it before you can complete your submission. </w:t>
      </w:r>
      <w:r w:rsidR="00B96B4E">
        <w:t>When a warning is generated, w</w:t>
      </w:r>
      <w:r w:rsidR="000E6BB7">
        <w:t xml:space="preserve">e strongly advise that you double check your data to ensure that it is correct. </w:t>
      </w:r>
    </w:p>
    <w:bookmarkEnd w:id="55"/>
    <w:bookmarkEnd w:id="56"/>
    <w:p w14:paraId="42281CA2" w14:textId="77777777" w:rsidR="0027738B" w:rsidRDefault="0027738B" w:rsidP="0027738B">
      <w:pPr>
        <w:pStyle w:val="NoSpacing"/>
      </w:pPr>
    </w:p>
    <w:tbl>
      <w:tblPr>
        <w:tblStyle w:val="GridTable2-Accent3"/>
        <w:tblW w:w="9810" w:type="dxa"/>
        <w:tblLook w:val="04A0" w:firstRow="1" w:lastRow="0" w:firstColumn="1" w:lastColumn="0" w:noHBand="0" w:noVBand="1"/>
      </w:tblPr>
      <w:tblGrid>
        <w:gridCol w:w="1355"/>
        <w:gridCol w:w="1326"/>
        <w:gridCol w:w="3379"/>
        <w:gridCol w:w="3750"/>
      </w:tblGrid>
      <w:tr w:rsidR="00B03A34" w:rsidRPr="00CB7833" w14:paraId="3472D848" w14:textId="77777777" w:rsidTr="008A1146">
        <w:trPr>
          <w:cnfStyle w:val="100000000000" w:firstRow="1" w:lastRow="0" w:firstColumn="0" w:lastColumn="0" w:oddVBand="0" w:evenVBand="0" w:oddHBand="0" w:evenHBand="0" w:firstRowFirstColumn="0" w:firstRowLastColumn="0" w:lastRowFirstColumn="0" w:lastRowLastColumn="0"/>
          <w:trHeight w:val="262"/>
          <w:tblHeader/>
        </w:trPr>
        <w:tc>
          <w:tcPr>
            <w:cnfStyle w:val="001000000000" w:firstRow="0" w:lastRow="0" w:firstColumn="1" w:lastColumn="0" w:oddVBand="0" w:evenVBand="0" w:oddHBand="0" w:evenHBand="0" w:firstRowFirstColumn="0" w:firstRowLastColumn="0" w:lastRowFirstColumn="0" w:lastRowLastColumn="0"/>
            <w:tcW w:w="1355" w:type="dxa"/>
          </w:tcPr>
          <w:p w14:paraId="0D37CA22" w14:textId="77777777" w:rsidR="00B03A34" w:rsidRPr="001041CB" w:rsidRDefault="00B03A34" w:rsidP="00EC6557">
            <w:pPr>
              <w:pStyle w:val="MyBody2"/>
              <w:tabs>
                <w:tab w:val="clear" w:pos="360"/>
              </w:tabs>
              <w:spacing w:after="0"/>
              <w:ind w:left="0"/>
              <w:jc w:val="center"/>
              <w:rPr>
                <w:rFonts w:asciiTheme="minorHAnsi" w:hAnsiTheme="minorHAnsi" w:cs="Arial"/>
                <w:bCs/>
                <w:sz w:val="22"/>
                <w:szCs w:val="22"/>
              </w:rPr>
            </w:pPr>
            <w:bookmarkStart w:id="57" w:name="_Hlk154572873"/>
            <w:r w:rsidRPr="001041CB">
              <w:rPr>
                <w:rFonts w:asciiTheme="minorHAnsi" w:hAnsiTheme="minorHAnsi" w:cs="Arial"/>
                <w:bCs/>
                <w:sz w:val="22"/>
                <w:szCs w:val="22"/>
              </w:rPr>
              <w:t>Rule ID</w:t>
            </w:r>
          </w:p>
        </w:tc>
        <w:tc>
          <w:tcPr>
            <w:tcW w:w="1326" w:type="dxa"/>
          </w:tcPr>
          <w:p w14:paraId="30523C71" w14:textId="77777777" w:rsidR="00B03A34" w:rsidRPr="001041CB" w:rsidRDefault="00B03A34" w:rsidP="00EC6557">
            <w:pPr>
              <w:pStyle w:val="MyBody2"/>
              <w:tabs>
                <w:tab w:val="clear" w:pos="360"/>
              </w:tabs>
              <w:spacing w:after="0"/>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Cs/>
                <w:sz w:val="22"/>
                <w:szCs w:val="22"/>
              </w:rPr>
            </w:pPr>
            <w:r w:rsidRPr="001041CB">
              <w:rPr>
                <w:rFonts w:asciiTheme="minorHAnsi" w:hAnsiTheme="minorHAnsi" w:cs="Arial"/>
                <w:bCs/>
                <w:sz w:val="22"/>
                <w:szCs w:val="22"/>
              </w:rPr>
              <w:t>Severity</w:t>
            </w:r>
          </w:p>
        </w:tc>
        <w:tc>
          <w:tcPr>
            <w:tcW w:w="3379" w:type="dxa"/>
          </w:tcPr>
          <w:p w14:paraId="5DE57678" w14:textId="77777777" w:rsidR="00B03A34" w:rsidRPr="001041CB" w:rsidRDefault="00B03A34" w:rsidP="00EC6557">
            <w:pPr>
              <w:pStyle w:val="MyBody2"/>
              <w:tabs>
                <w:tab w:val="clear" w:pos="360"/>
              </w:tabs>
              <w:spacing w:after="0"/>
              <w:ind w:left="0"/>
              <w:cnfStyle w:val="100000000000" w:firstRow="1" w:lastRow="0" w:firstColumn="0" w:lastColumn="0" w:oddVBand="0" w:evenVBand="0" w:oddHBand="0" w:evenHBand="0" w:firstRowFirstColumn="0" w:firstRowLastColumn="0" w:lastRowFirstColumn="0" w:lastRowLastColumn="0"/>
              <w:rPr>
                <w:rFonts w:asciiTheme="minorHAnsi" w:hAnsiTheme="minorHAnsi" w:cs="Arial"/>
                <w:bCs/>
                <w:sz w:val="22"/>
                <w:szCs w:val="22"/>
              </w:rPr>
            </w:pPr>
            <w:r w:rsidRPr="001041CB">
              <w:rPr>
                <w:rFonts w:asciiTheme="minorHAnsi" w:hAnsiTheme="minorHAnsi" w:cs="Arial"/>
                <w:bCs/>
                <w:sz w:val="22"/>
                <w:szCs w:val="22"/>
              </w:rPr>
              <w:t>Rule</w:t>
            </w:r>
          </w:p>
        </w:tc>
        <w:tc>
          <w:tcPr>
            <w:tcW w:w="3750" w:type="dxa"/>
          </w:tcPr>
          <w:p w14:paraId="46FEB502" w14:textId="77777777" w:rsidR="00B03A34" w:rsidRPr="001041CB" w:rsidRDefault="00B03A34" w:rsidP="00EC6557">
            <w:pPr>
              <w:pStyle w:val="MyBody2"/>
              <w:tabs>
                <w:tab w:val="clear" w:pos="360"/>
              </w:tabs>
              <w:spacing w:after="0"/>
              <w:ind w:left="0"/>
              <w:cnfStyle w:val="100000000000" w:firstRow="1" w:lastRow="0" w:firstColumn="0" w:lastColumn="0" w:oddVBand="0" w:evenVBand="0" w:oddHBand="0" w:evenHBand="0" w:firstRowFirstColumn="0" w:firstRowLastColumn="0" w:lastRowFirstColumn="0" w:lastRowLastColumn="0"/>
              <w:rPr>
                <w:rFonts w:asciiTheme="minorHAnsi" w:hAnsiTheme="minorHAnsi" w:cs="Arial"/>
                <w:bCs/>
                <w:sz w:val="22"/>
                <w:szCs w:val="22"/>
              </w:rPr>
            </w:pPr>
            <w:r w:rsidRPr="001041CB">
              <w:rPr>
                <w:rFonts w:asciiTheme="minorHAnsi" w:hAnsiTheme="minorHAnsi" w:cs="Arial"/>
                <w:bCs/>
                <w:sz w:val="22"/>
                <w:szCs w:val="22"/>
              </w:rPr>
              <w:t>Detail Message</w:t>
            </w:r>
          </w:p>
        </w:tc>
      </w:tr>
      <w:tr w:rsidR="00B03A34" w:rsidRPr="00CB7833" w14:paraId="51DB8154"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34E011BB"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74000</w:t>
            </w:r>
          </w:p>
        </w:tc>
        <w:tc>
          <w:tcPr>
            <w:tcW w:w="1326" w:type="dxa"/>
          </w:tcPr>
          <w:p w14:paraId="13150907"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29082012"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One or more required fields is missing</w:t>
            </w:r>
          </w:p>
        </w:tc>
        <w:tc>
          <w:tcPr>
            <w:tcW w:w="3750" w:type="dxa"/>
          </w:tcPr>
          <w:p w14:paraId="37C313CD"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Missing required field</w:t>
            </w:r>
          </w:p>
        </w:tc>
      </w:tr>
      <w:tr w:rsidR="00B03A34" w:rsidRPr="00CB7833" w14:paraId="59BFFB0E"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6CFD55E5"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74001</w:t>
            </w:r>
          </w:p>
        </w:tc>
        <w:tc>
          <w:tcPr>
            <w:tcW w:w="1326" w:type="dxa"/>
          </w:tcPr>
          <w:p w14:paraId="4DD51EFD"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04129FDD"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Field exceeds its Maximum Length</w:t>
            </w:r>
          </w:p>
        </w:tc>
        <w:tc>
          <w:tcPr>
            <w:tcW w:w="3750" w:type="dxa"/>
          </w:tcPr>
          <w:p w14:paraId="598B8D7E"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Field exceeds its maximum length</w:t>
            </w:r>
          </w:p>
        </w:tc>
      </w:tr>
      <w:tr w:rsidR="00B03A34" w:rsidRPr="00CB7833" w14:paraId="5DC5304E"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350F3196"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74100</w:t>
            </w:r>
          </w:p>
        </w:tc>
        <w:tc>
          <w:tcPr>
            <w:tcW w:w="1326" w:type="dxa"/>
          </w:tcPr>
          <w:p w14:paraId="22EE17BE"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23119C1B"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Reported Alaska Student ID Number is Invalid</w:t>
            </w:r>
          </w:p>
        </w:tc>
        <w:tc>
          <w:tcPr>
            <w:tcW w:w="3750" w:type="dxa"/>
          </w:tcPr>
          <w:p w14:paraId="759E879B"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ASIS ID entered could not be found in the ASIS system</w:t>
            </w:r>
          </w:p>
        </w:tc>
      </w:tr>
      <w:tr w:rsidR="00B03A34" w:rsidRPr="00CB7833" w14:paraId="6194608A"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70DB08DC"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74101</w:t>
            </w:r>
          </w:p>
        </w:tc>
        <w:tc>
          <w:tcPr>
            <w:tcW w:w="1326" w:type="dxa"/>
          </w:tcPr>
          <w:p w14:paraId="1DEFC8AD"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12F245EE"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Birth Date &amp;/or Gender Doesn’t Match ASIS</w:t>
            </w:r>
          </w:p>
        </w:tc>
        <w:tc>
          <w:tcPr>
            <w:tcW w:w="3750" w:type="dxa"/>
          </w:tcPr>
          <w:p w14:paraId="73716DF6"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birth date or gender of the student does not match the student ID system</w:t>
            </w:r>
          </w:p>
        </w:tc>
      </w:tr>
      <w:tr w:rsidR="00B03A34" w:rsidRPr="00CB7833" w14:paraId="454CF332"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144876D0"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74102</w:t>
            </w:r>
          </w:p>
        </w:tc>
        <w:tc>
          <w:tcPr>
            <w:tcW w:w="1326" w:type="dxa"/>
          </w:tcPr>
          <w:p w14:paraId="3B02B386"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Warning</w:t>
            </w:r>
          </w:p>
        </w:tc>
        <w:tc>
          <w:tcPr>
            <w:tcW w:w="3379" w:type="dxa"/>
          </w:tcPr>
          <w:p w14:paraId="71ADEABA"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Student Name Doesn’t Match ASIS</w:t>
            </w:r>
          </w:p>
        </w:tc>
        <w:tc>
          <w:tcPr>
            <w:tcW w:w="3750" w:type="dxa"/>
          </w:tcPr>
          <w:p w14:paraId="3812D39D"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The </w:t>
            </w:r>
            <w:proofErr w:type="gramStart"/>
            <w:r w:rsidRPr="00CB7833">
              <w:rPr>
                <w:rFonts w:asciiTheme="minorHAnsi" w:hAnsiTheme="minorHAnsi" w:cs="Arial"/>
                <w:sz w:val="20"/>
                <w:szCs w:val="20"/>
              </w:rPr>
              <w:t>student</w:t>
            </w:r>
            <w:proofErr w:type="gramEnd"/>
            <w:r w:rsidRPr="00CB7833">
              <w:rPr>
                <w:rFonts w:asciiTheme="minorHAnsi" w:hAnsiTheme="minorHAnsi" w:cs="Arial"/>
                <w:sz w:val="20"/>
                <w:szCs w:val="20"/>
              </w:rPr>
              <w:t xml:space="preserve"> name does not match the student ID system</w:t>
            </w:r>
          </w:p>
        </w:tc>
      </w:tr>
      <w:tr w:rsidR="00B03A34" w:rsidRPr="00CB7833" w14:paraId="43749D34"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341A91BE"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74104</w:t>
            </w:r>
          </w:p>
        </w:tc>
        <w:tc>
          <w:tcPr>
            <w:tcW w:w="1326" w:type="dxa"/>
          </w:tcPr>
          <w:p w14:paraId="7A55F1EC"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Warning</w:t>
            </w:r>
          </w:p>
        </w:tc>
        <w:tc>
          <w:tcPr>
            <w:tcW w:w="3379" w:type="dxa"/>
          </w:tcPr>
          <w:p w14:paraId="4E2EEB03"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Ethnicity Does Not Match Prior Collections</w:t>
            </w:r>
          </w:p>
        </w:tc>
        <w:tc>
          <w:tcPr>
            <w:tcW w:w="3750" w:type="dxa"/>
          </w:tcPr>
          <w:p w14:paraId="78FAAABA"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ethnicity does not match the ethnicity reported in previous collections</w:t>
            </w:r>
          </w:p>
        </w:tc>
      </w:tr>
      <w:tr w:rsidR="00B03A34" w:rsidRPr="00CB7833" w14:paraId="5B27B2AF"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6BBFA2A3"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74201</w:t>
            </w:r>
          </w:p>
        </w:tc>
        <w:tc>
          <w:tcPr>
            <w:tcW w:w="1326" w:type="dxa"/>
          </w:tcPr>
          <w:p w14:paraId="31CF43BF"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7766CC07"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City/Town/Village is Invalid</w:t>
            </w:r>
          </w:p>
        </w:tc>
        <w:tc>
          <w:tcPr>
            <w:tcW w:w="3750" w:type="dxa"/>
          </w:tcPr>
          <w:p w14:paraId="3DAE19FC"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reported City or Town must be listed in the set of “Alaska Places”</w:t>
            </w:r>
          </w:p>
        </w:tc>
      </w:tr>
      <w:tr w:rsidR="00B03A34" w:rsidRPr="00CB7833" w14:paraId="6BFFDA48"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1CFED11F"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74202</w:t>
            </w:r>
          </w:p>
        </w:tc>
        <w:tc>
          <w:tcPr>
            <w:tcW w:w="1326" w:type="dxa"/>
          </w:tcPr>
          <w:p w14:paraId="76A95B2A"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5A1B5058"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Zip Code is Invalid</w:t>
            </w:r>
          </w:p>
        </w:tc>
        <w:tc>
          <w:tcPr>
            <w:tcW w:w="3750" w:type="dxa"/>
          </w:tcPr>
          <w:p w14:paraId="64E623FF"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Zip Code must be a valid Alaska Zip Code</w:t>
            </w:r>
          </w:p>
        </w:tc>
      </w:tr>
      <w:tr w:rsidR="00B03A34" w:rsidRPr="00CB7833" w14:paraId="3E2122AB"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5165E488"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74203</w:t>
            </w:r>
          </w:p>
        </w:tc>
        <w:tc>
          <w:tcPr>
            <w:tcW w:w="1326" w:type="dxa"/>
          </w:tcPr>
          <w:p w14:paraId="4CFD104B"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2366F3C0"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Gender is Invalid</w:t>
            </w:r>
          </w:p>
        </w:tc>
        <w:tc>
          <w:tcPr>
            <w:tcW w:w="3750" w:type="dxa"/>
          </w:tcPr>
          <w:p w14:paraId="3FA1D2CF"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gender of the student is not F or M</w:t>
            </w:r>
          </w:p>
        </w:tc>
      </w:tr>
      <w:tr w:rsidR="00B03A34" w:rsidRPr="00CB7833" w14:paraId="210A1438"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183BE14D"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74204</w:t>
            </w:r>
          </w:p>
        </w:tc>
        <w:tc>
          <w:tcPr>
            <w:tcW w:w="1326" w:type="dxa"/>
          </w:tcPr>
          <w:p w14:paraId="4C3EFF05"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27CA3790"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Race/ethnicity code is Invalid</w:t>
            </w:r>
          </w:p>
        </w:tc>
        <w:tc>
          <w:tcPr>
            <w:tcW w:w="3750" w:type="dxa"/>
          </w:tcPr>
          <w:p w14:paraId="13C25380"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race/ethnicity code must come from the “Race or Ethnicity” option set</w:t>
            </w:r>
          </w:p>
        </w:tc>
      </w:tr>
      <w:tr w:rsidR="00B03A34" w:rsidRPr="00CB7833" w14:paraId="5215106A"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1AB65D19"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74205</w:t>
            </w:r>
          </w:p>
        </w:tc>
        <w:tc>
          <w:tcPr>
            <w:tcW w:w="1326" w:type="dxa"/>
          </w:tcPr>
          <w:p w14:paraId="611E36C3"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5F27B6E5"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School ID is Invalid</w:t>
            </w:r>
          </w:p>
        </w:tc>
        <w:tc>
          <w:tcPr>
            <w:tcW w:w="3750" w:type="dxa"/>
          </w:tcPr>
          <w:p w14:paraId="11A06A27"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school ID cannot be found in the list of currently open and operating schools</w:t>
            </w:r>
          </w:p>
        </w:tc>
      </w:tr>
      <w:tr w:rsidR="00B03A34" w:rsidRPr="00CB7833" w14:paraId="72CC6E4B"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0D239FD5"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74206</w:t>
            </w:r>
          </w:p>
        </w:tc>
        <w:tc>
          <w:tcPr>
            <w:tcW w:w="1326" w:type="dxa"/>
          </w:tcPr>
          <w:p w14:paraId="2AB76261"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5845FF53"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Grade Level Code is Invalid</w:t>
            </w:r>
          </w:p>
        </w:tc>
        <w:tc>
          <w:tcPr>
            <w:tcW w:w="3750" w:type="dxa"/>
          </w:tcPr>
          <w:p w14:paraId="1060F610"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grade level code is not in the “Grade Level” option set</w:t>
            </w:r>
          </w:p>
        </w:tc>
      </w:tr>
      <w:tr w:rsidR="00B03A34" w:rsidRPr="00CB7833" w14:paraId="41360025"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27B03313"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74207</w:t>
            </w:r>
          </w:p>
        </w:tc>
        <w:tc>
          <w:tcPr>
            <w:tcW w:w="1326" w:type="dxa"/>
          </w:tcPr>
          <w:p w14:paraId="2DA4353F"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0F9B8775"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Disability Category is Invalid</w:t>
            </w:r>
          </w:p>
        </w:tc>
        <w:tc>
          <w:tcPr>
            <w:tcW w:w="3750" w:type="dxa"/>
          </w:tcPr>
          <w:p w14:paraId="5CA8579D"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Disability Category code must be one of the options in the option set “Disability Category”</w:t>
            </w:r>
          </w:p>
        </w:tc>
      </w:tr>
      <w:tr w:rsidR="00B03A34" w:rsidRPr="00CB7833" w14:paraId="1253890D"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4FB06AAD"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74208</w:t>
            </w:r>
          </w:p>
        </w:tc>
        <w:tc>
          <w:tcPr>
            <w:tcW w:w="1326" w:type="dxa"/>
          </w:tcPr>
          <w:p w14:paraId="3DF94384"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1EA00289"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IEP in Place July 1 is Invalid</w:t>
            </w:r>
          </w:p>
        </w:tc>
        <w:tc>
          <w:tcPr>
            <w:tcW w:w="3750" w:type="dxa"/>
          </w:tcPr>
          <w:p w14:paraId="7B8E049A"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IEP in Place July 1 value is not in the option set</w:t>
            </w:r>
          </w:p>
        </w:tc>
      </w:tr>
      <w:tr w:rsidR="00B03A34" w:rsidRPr="00CB7833" w14:paraId="47ECE26E"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29BD6A00"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74209</w:t>
            </w:r>
          </w:p>
        </w:tc>
        <w:tc>
          <w:tcPr>
            <w:tcW w:w="1326" w:type="dxa"/>
          </w:tcPr>
          <w:p w14:paraId="62985744"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0958C0AB"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Transfer to General Ed Code is Invalid</w:t>
            </w:r>
          </w:p>
        </w:tc>
        <w:tc>
          <w:tcPr>
            <w:tcW w:w="3750" w:type="dxa"/>
          </w:tcPr>
          <w:p w14:paraId="2CE4285A"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code for Transfer to General Ed is not a valid option from the option set</w:t>
            </w:r>
          </w:p>
        </w:tc>
      </w:tr>
      <w:tr w:rsidR="00B03A34" w:rsidRPr="00CB7833" w14:paraId="25F62CF9"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65B778B7"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74210</w:t>
            </w:r>
          </w:p>
        </w:tc>
        <w:tc>
          <w:tcPr>
            <w:tcW w:w="1326" w:type="dxa"/>
          </w:tcPr>
          <w:p w14:paraId="4A9EEDC1"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4E13E6D2"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Entry Type is Invalid</w:t>
            </w:r>
          </w:p>
        </w:tc>
        <w:tc>
          <w:tcPr>
            <w:tcW w:w="3750" w:type="dxa"/>
          </w:tcPr>
          <w:p w14:paraId="6C8ADABB"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value in Entry Type is not a value in the option set</w:t>
            </w:r>
          </w:p>
        </w:tc>
      </w:tr>
      <w:tr w:rsidR="00B03A34" w:rsidRPr="00CB7833" w14:paraId="249B32DE"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70281BCE"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lastRenderedPageBreak/>
              <w:t>74211</w:t>
            </w:r>
          </w:p>
        </w:tc>
        <w:tc>
          <w:tcPr>
            <w:tcW w:w="1326" w:type="dxa"/>
          </w:tcPr>
          <w:p w14:paraId="4DBF9563"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49D2D201"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Exit/Withdrawal Type is Invalid</w:t>
            </w:r>
          </w:p>
        </w:tc>
        <w:tc>
          <w:tcPr>
            <w:tcW w:w="3750" w:type="dxa"/>
          </w:tcPr>
          <w:p w14:paraId="37CF3E70"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Exit/Withdrawal Type value is not a value in the option set</w:t>
            </w:r>
          </w:p>
        </w:tc>
      </w:tr>
      <w:tr w:rsidR="00B03A34" w:rsidRPr="00CB7833" w14:paraId="7AEEF8D5"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70FB42DD"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74212</w:t>
            </w:r>
          </w:p>
        </w:tc>
        <w:tc>
          <w:tcPr>
            <w:tcW w:w="1326" w:type="dxa"/>
          </w:tcPr>
          <w:p w14:paraId="72411EC7"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4746BA4B"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Enrolled Last Day is Invalid</w:t>
            </w:r>
          </w:p>
        </w:tc>
        <w:tc>
          <w:tcPr>
            <w:tcW w:w="3750" w:type="dxa"/>
          </w:tcPr>
          <w:p w14:paraId="7F65AEC7"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Enrolled Last Day value is not a valid value from the option set</w:t>
            </w:r>
          </w:p>
        </w:tc>
      </w:tr>
      <w:tr w:rsidR="00B03A34" w:rsidRPr="00CB7833" w14:paraId="31477613"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3CCCFCFD"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74213</w:t>
            </w:r>
          </w:p>
        </w:tc>
        <w:tc>
          <w:tcPr>
            <w:tcW w:w="1326" w:type="dxa"/>
          </w:tcPr>
          <w:p w14:paraId="1F124842"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1B6AD75B"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EL Status is Invalid</w:t>
            </w:r>
          </w:p>
        </w:tc>
        <w:tc>
          <w:tcPr>
            <w:tcW w:w="3750" w:type="dxa"/>
          </w:tcPr>
          <w:p w14:paraId="6CD48D8E"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EL Status code must be in the option set EL Status</w:t>
            </w:r>
          </w:p>
        </w:tc>
      </w:tr>
      <w:tr w:rsidR="00B03A34" w:rsidRPr="00CB7833" w14:paraId="614F2864"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1D89898D"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74214</w:t>
            </w:r>
          </w:p>
        </w:tc>
        <w:tc>
          <w:tcPr>
            <w:tcW w:w="1326" w:type="dxa"/>
          </w:tcPr>
          <w:p w14:paraId="406EA71C"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700DC28C"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EL Language is Invalid</w:t>
            </w:r>
          </w:p>
        </w:tc>
        <w:tc>
          <w:tcPr>
            <w:tcW w:w="3750" w:type="dxa"/>
          </w:tcPr>
          <w:p w14:paraId="5AED6BD8"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EL Language must be one of the values in the option set</w:t>
            </w:r>
          </w:p>
        </w:tc>
      </w:tr>
      <w:tr w:rsidR="00B03A34" w:rsidRPr="00CB7833" w14:paraId="6A7823CF"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34CD65E3" w14:textId="77777777" w:rsidR="00B03A34" w:rsidRPr="0092718A" w:rsidRDefault="00B03A34" w:rsidP="00EC6557">
            <w:pPr>
              <w:pStyle w:val="MyBody2"/>
              <w:tabs>
                <w:tab w:val="clear" w:pos="360"/>
              </w:tabs>
              <w:spacing w:before="20" w:after="20"/>
              <w:ind w:left="0"/>
              <w:jc w:val="center"/>
              <w:rPr>
                <w:rFonts w:asciiTheme="minorHAnsi" w:hAnsiTheme="minorHAnsi" w:cs="Arial"/>
                <w:sz w:val="20"/>
                <w:szCs w:val="20"/>
              </w:rPr>
            </w:pPr>
            <w:r w:rsidRPr="0092718A">
              <w:rPr>
                <w:rFonts w:asciiTheme="minorHAnsi" w:hAnsiTheme="minorHAnsi" w:cs="Arial"/>
                <w:sz w:val="20"/>
                <w:szCs w:val="20"/>
              </w:rPr>
              <w:t>74215</w:t>
            </w:r>
          </w:p>
        </w:tc>
        <w:tc>
          <w:tcPr>
            <w:tcW w:w="1326" w:type="dxa"/>
          </w:tcPr>
          <w:p w14:paraId="46CA7BF9" w14:textId="77777777" w:rsidR="00B03A34" w:rsidRPr="0092718A"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Error</w:t>
            </w:r>
          </w:p>
        </w:tc>
        <w:tc>
          <w:tcPr>
            <w:tcW w:w="3379" w:type="dxa"/>
          </w:tcPr>
          <w:p w14:paraId="6102D65F" w14:textId="77777777" w:rsidR="00B03A34" w:rsidRPr="0092718A"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504 Status is Invalid</w:t>
            </w:r>
          </w:p>
        </w:tc>
        <w:tc>
          <w:tcPr>
            <w:tcW w:w="3750" w:type="dxa"/>
          </w:tcPr>
          <w:p w14:paraId="44E6EF53" w14:textId="77777777" w:rsidR="00B03A34" w:rsidRPr="0092718A"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504 Status must be Y or N</w:t>
            </w:r>
          </w:p>
        </w:tc>
      </w:tr>
      <w:tr w:rsidR="00B03A34" w:rsidRPr="00CB7833" w14:paraId="12D71CA4"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1E02A22E"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74216</w:t>
            </w:r>
          </w:p>
        </w:tc>
        <w:tc>
          <w:tcPr>
            <w:tcW w:w="1326" w:type="dxa"/>
          </w:tcPr>
          <w:p w14:paraId="66147A5A"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3AA6BF03"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Is Economically Disadvantaged is Invalid</w:t>
            </w:r>
          </w:p>
        </w:tc>
        <w:tc>
          <w:tcPr>
            <w:tcW w:w="3750" w:type="dxa"/>
          </w:tcPr>
          <w:p w14:paraId="29FABAA5"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“Is Economically Disadvantaged” must be Y or N</w:t>
            </w:r>
          </w:p>
        </w:tc>
      </w:tr>
      <w:tr w:rsidR="00B03A34" w:rsidRPr="00CB7833" w14:paraId="437D0394"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61728B1B"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74217</w:t>
            </w:r>
          </w:p>
        </w:tc>
        <w:tc>
          <w:tcPr>
            <w:tcW w:w="1326" w:type="dxa"/>
          </w:tcPr>
          <w:p w14:paraId="024F6840"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3B5EFFC5"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Title I Value is Invalid</w:t>
            </w:r>
          </w:p>
        </w:tc>
        <w:tc>
          <w:tcPr>
            <w:tcW w:w="3750" w:type="dxa"/>
          </w:tcPr>
          <w:p w14:paraId="4686FBF7"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value for Title I must be Y or N</w:t>
            </w:r>
          </w:p>
        </w:tc>
      </w:tr>
      <w:tr w:rsidR="00B03A34" w:rsidRPr="00CB7833" w14:paraId="5AA87366"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2DFF1E3B"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74218</w:t>
            </w:r>
          </w:p>
        </w:tc>
        <w:tc>
          <w:tcPr>
            <w:tcW w:w="1326" w:type="dxa"/>
          </w:tcPr>
          <w:p w14:paraId="2F3792A1"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0200F220"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Is Immigrant </w:t>
            </w:r>
            <w:proofErr w:type="gramStart"/>
            <w:r w:rsidRPr="00CB7833">
              <w:rPr>
                <w:rFonts w:asciiTheme="minorHAnsi" w:hAnsiTheme="minorHAnsi" w:cs="Arial"/>
                <w:sz w:val="20"/>
                <w:szCs w:val="20"/>
              </w:rPr>
              <w:t>is</w:t>
            </w:r>
            <w:proofErr w:type="gramEnd"/>
            <w:r w:rsidRPr="00CB7833">
              <w:rPr>
                <w:rFonts w:asciiTheme="minorHAnsi" w:hAnsiTheme="minorHAnsi" w:cs="Arial"/>
                <w:sz w:val="20"/>
                <w:szCs w:val="20"/>
              </w:rPr>
              <w:t xml:space="preserve"> Invalid</w:t>
            </w:r>
          </w:p>
        </w:tc>
        <w:tc>
          <w:tcPr>
            <w:tcW w:w="3750" w:type="dxa"/>
          </w:tcPr>
          <w:p w14:paraId="79555B9C"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value for “Is Immigrant” must be Y or N</w:t>
            </w:r>
          </w:p>
        </w:tc>
      </w:tr>
      <w:tr w:rsidR="00B03A34" w:rsidRPr="00CB7833" w14:paraId="2C004D81"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0B5FE70D"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74219</w:t>
            </w:r>
          </w:p>
        </w:tc>
        <w:tc>
          <w:tcPr>
            <w:tcW w:w="1326" w:type="dxa"/>
          </w:tcPr>
          <w:p w14:paraId="792F8CC6"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30388AD5"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Is Homeless is Invalid</w:t>
            </w:r>
          </w:p>
        </w:tc>
        <w:tc>
          <w:tcPr>
            <w:tcW w:w="3750" w:type="dxa"/>
          </w:tcPr>
          <w:p w14:paraId="0432CD72"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value for “Is Homeless” must be Y or N</w:t>
            </w:r>
          </w:p>
        </w:tc>
      </w:tr>
      <w:tr w:rsidR="00B03A34" w:rsidRPr="00CB7833" w14:paraId="4CE1C774"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22AA2575"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74220</w:t>
            </w:r>
          </w:p>
        </w:tc>
        <w:tc>
          <w:tcPr>
            <w:tcW w:w="1326" w:type="dxa"/>
          </w:tcPr>
          <w:p w14:paraId="746BB9F0"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63C9347B"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Homeless Residence is Invalid</w:t>
            </w:r>
          </w:p>
        </w:tc>
        <w:tc>
          <w:tcPr>
            <w:tcW w:w="3750" w:type="dxa"/>
          </w:tcPr>
          <w:p w14:paraId="38EF3C1C"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The value for “Homeless Residence” must be one of the options in the option set or </w:t>
            </w:r>
            <w:r>
              <w:rPr>
                <w:rFonts w:asciiTheme="minorHAnsi" w:hAnsiTheme="minorHAnsi" w:cs="Arial"/>
                <w:sz w:val="20"/>
                <w:szCs w:val="20"/>
              </w:rPr>
              <w:t>blank</w:t>
            </w:r>
          </w:p>
        </w:tc>
      </w:tr>
      <w:tr w:rsidR="00B03A34" w:rsidRPr="00CB7833" w14:paraId="79D84153"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0CAD7959"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74221</w:t>
            </w:r>
          </w:p>
        </w:tc>
        <w:tc>
          <w:tcPr>
            <w:tcW w:w="1326" w:type="dxa"/>
          </w:tcPr>
          <w:p w14:paraId="7614F464"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1CF08EDA"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Invalid Migrant</w:t>
            </w:r>
          </w:p>
        </w:tc>
        <w:tc>
          <w:tcPr>
            <w:tcW w:w="3750" w:type="dxa"/>
          </w:tcPr>
          <w:p w14:paraId="53A4F1AC"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Migrant must be Y or N</w:t>
            </w:r>
          </w:p>
        </w:tc>
      </w:tr>
      <w:tr w:rsidR="00B03A34" w:rsidRPr="00CB7833" w14:paraId="416B60F5"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784F184B"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74222</w:t>
            </w:r>
          </w:p>
        </w:tc>
        <w:tc>
          <w:tcPr>
            <w:tcW w:w="1326" w:type="dxa"/>
          </w:tcPr>
          <w:p w14:paraId="0D63DAED"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4AD27C4E"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Invalid </w:t>
            </w:r>
            <w:r w:rsidRPr="007526B9">
              <w:rPr>
                <w:rFonts w:asciiTheme="minorHAnsi" w:hAnsiTheme="minorHAnsi" w:cs="Arial"/>
                <w:i/>
                <w:iCs/>
                <w:color w:val="C00000"/>
                <w:sz w:val="20"/>
                <w:szCs w:val="20"/>
              </w:rPr>
              <w:t>First Year in Ninth Grade</w:t>
            </w:r>
          </w:p>
        </w:tc>
        <w:tc>
          <w:tcPr>
            <w:tcW w:w="3750" w:type="dxa"/>
          </w:tcPr>
          <w:p w14:paraId="07F79DBF"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The value for </w:t>
            </w:r>
            <w:r w:rsidRPr="007526B9">
              <w:rPr>
                <w:rFonts w:asciiTheme="minorHAnsi" w:hAnsiTheme="minorHAnsi" w:cs="Arial"/>
                <w:i/>
                <w:iCs/>
                <w:color w:val="C00000"/>
                <w:sz w:val="20"/>
                <w:szCs w:val="20"/>
              </w:rPr>
              <w:t>First Year in Ninth Grade</w:t>
            </w:r>
            <w:r w:rsidRPr="007526B9">
              <w:rPr>
                <w:rFonts w:asciiTheme="minorHAnsi" w:hAnsiTheme="minorHAnsi" w:cs="Arial"/>
                <w:color w:val="C00000"/>
                <w:sz w:val="20"/>
                <w:szCs w:val="20"/>
              </w:rPr>
              <w:t xml:space="preserve"> </w:t>
            </w:r>
            <w:r w:rsidRPr="00CB7833">
              <w:rPr>
                <w:rFonts w:asciiTheme="minorHAnsi" w:hAnsiTheme="minorHAnsi" w:cs="Arial"/>
                <w:sz w:val="20"/>
                <w:szCs w:val="20"/>
              </w:rPr>
              <w:t>should be one of the years in the option set</w:t>
            </w:r>
          </w:p>
        </w:tc>
      </w:tr>
      <w:tr w:rsidR="00B03A34" w:rsidRPr="00CB7833" w14:paraId="0D961252"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4F73762A"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74223</w:t>
            </w:r>
          </w:p>
        </w:tc>
        <w:tc>
          <w:tcPr>
            <w:tcW w:w="1326" w:type="dxa"/>
          </w:tcPr>
          <w:p w14:paraId="1B88F6F6"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7076FCB4"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Invalid APS Scholarship Level</w:t>
            </w:r>
          </w:p>
        </w:tc>
        <w:tc>
          <w:tcPr>
            <w:tcW w:w="3750" w:type="dxa"/>
          </w:tcPr>
          <w:p w14:paraId="1FC96E38"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Invalid option for Scholarship Level</w:t>
            </w:r>
          </w:p>
        </w:tc>
      </w:tr>
      <w:tr w:rsidR="00B03A34" w:rsidRPr="00CB7833" w14:paraId="5220A6CE"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51497B33"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74224</w:t>
            </w:r>
          </w:p>
        </w:tc>
        <w:tc>
          <w:tcPr>
            <w:tcW w:w="1326" w:type="dxa"/>
          </w:tcPr>
          <w:p w14:paraId="0B084233"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56E05CDE"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Invalid Grade Point Average</w:t>
            </w:r>
          </w:p>
        </w:tc>
        <w:tc>
          <w:tcPr>
            <w:tcW w:w="3750" w:type="dxa"/>
          </w:tcPr>
          <w:p w14:paraId="78578F48"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B050"/>
                <w:sz w:val="20"/>
                <w:szCs w:val="20"/>
              </w:rPr>
            </w:pPr>
            <w:r w:rsidRPr="00CB7833">
              <w:rPr>
                <w:rFonts w:asciiTheme="minorHAnsi" w:hAnsiTheme="minorHAnsi" w:cs="Arial"/>
                <w:sz w:val="20"/>
                <w:szCs w:val="20"/>
              </w:rPr>
              <w:t xml:space="preserve">GPA is expressed on a 4-point scale with 4.00 all “A’s.” </w:t>
            </w:r>
            <w:r w:rsidRPr="00CB7833">
              <w:rPr>
                <w:rFonts w:asciiTheme="minorHAnsi" w:hAnsiTheme="minorHAnsi" w:cs="Arial"/>
                <w:color w:val="000000" w:themeColor="text1"/>
                <w:sz w:val="20"/>
                <w:szCs w:val="20"/>
              </w:rPr>
              <w:t>GPA may exceed 4.00 to accommodate schools with weighted honors classes.</w:t>
            </w:r>
          </w:p>
        </w:tc>
      </w:tr>
      <w:tr w:rsidR="00B03A34" w:rsidRPr="00CB7833" w14:paraId="6E47D713"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49AC0B2C"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74225</w:t>
            </w:r>
          </w:p>
        </w:tc>
        <w:tc>
          <w:tcPr>
            <w:tcW w:w="1326" w:type="dxa"/>
          </w:tcPr>
          <w:p w14:paraId="683564C2"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63675525"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Unaccompanied must be Y or N</w:t>
            </w:r>
          </w:p>
        </w:tc>
        <w:tc>
          <w:tcPr>
            <w:tcW w:w="3750" w:type="dxa"/>
          </w:tcPr>
          <w:p w14:paraId="0E3A5126"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Unaccompanied must be Y or N when Homeless = Y</w:t>
            </w:r>
          </w:p>
        </w:tc>
      </w:tr>
      <w:tr w:rsidR="00B03A34" w:rsidRPr="00CB7833" w14:paraId="095FDC15"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5512DD8D"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74226</w:t>
            </w:r>
          </w:p>
        </w:tc>
        <w:tc>
          <w:tcPr>
            <w:tcW w:w="1326" w:type="dxa"/>
          </w:tcPr>
          <w:p w14:paraId="4FCA488F"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1E4E63BA"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roofErr w:type="spellStart"/>
            <w:r w:rsidRPr="00CB7833">
              <w:rPr>
                <w:rFonts w:asciiTheme="minorHAnsi" w:hAnsiTheme="minorHAnsi" w:cs="Arial"/>
                <w:sz w:val="20"/>
                <w:szCs w:val="20"/>
              </w:rPr>
              <w:t>ELPNotAssessed</w:t>
            </w:r>
            <w:proofErr w:type="spellEnd"/>
            <w:r w:rsidRPr="00CB7833">
              <w:rPr>
                <w:rFonts w:asciiTheme="minorHAnsi" w:hAnsiTheme="minorHAnsi" w:cs="Arial"/>
                <w:sz w:val="20"/>
                <w:szCs w:val="20"/>
              </w:rPr>
              <w:t xml:space="preserve"> must be an integer</w:t>
            </w:r>
          </w:p>
        </w:tc>
        <w:tc>
          <w:tcPr>
            <w:tcW w:w="3750" w:type="dxa"/>
          </w:tcPr>
          <w:p w14:paraId="40549EE0"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roofErr w:type="spellStart"/>
            <w:r w:rsidRPr="00CB7833">
              <w:rPr>
                <w:rFonts w:asciiTheme="minorHAnsi" w:hAnsiTheme="minorHAnsi" w:cs="Arial"/>
                <w:sz w:val="20"/>
                <w:szCs w:val="20"/>
              </w:rPr>
              <w:t>ELPNotAssessed</w:t>
            </w:r>
            <w:proofErr w:type="spellEnd"/>
            <w:r w:rsidRPr="00CB7833">
              <w:rPr>
                <w:rFonts w:asciiTheme="minorHAnsi" w:hAnsiTheme="minorHAnsi" w:cs="Arial"/>
                <w:sz w:val="20"/>
                <w:szCs w:val="20"/>
              </w:rPr>
              <w:t xml:space="preserve"> can only contain the digits 1-</w:t>
            </w:r>
            <w:r>
              <w:rPr>
                <w:rFonts w:asciiTheme="minorHAnsi" w:hAnsiTheme="minorHAnsi" w:cs="Arial"/>
                <w:sz w:val="20"/>
                <w:szCs w:val="20"/>
              </w:rPr>
              <w:t>10</w:t>
            </w:r>
          </w:p>
        </w:tc>
      </w:tr>
      <w:tr w:rsidR="00B03A34" w:rsidRPr="00CB7833" w14:paraId="1502EE5C"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3D8AC9E7" w14:textId="77777777" w:rsidR="00B03A34" w:rsidRPr="00CB7833" w:rsidRDefault="00B03A34" w:rsidP="00EC6557">
            <w:pPr>
              <w:pStyle w:val="MyBody2"/>
              <w:tabs>
                <w:tab w:val="clear" w:pos="360"/>
              </w:tabs>
              <w:spacing w:before="20" w:after="20"/>
              <w:ind w:left="0"/>
              <w:jc w:val="center"/>
              <w:rPr>
                <w:rFonts w:asciiTheme="minorHAnsi" w:hAnsiTheme="minorHAnsi" w:cs="Arial"/>
                <w:color w:val="00B050"/>
                <w:sz w:val="20"/>
                <w:szCs w:val="20"/>
              </w:rPr>
            </w:pPr>
            <w:r w:rsidRPr="00CB7833">
              <w:rPr>
                <w:rFonts w:asciiTheme="minorHAnsi" w:hAnsiTheme="minorHAnsi" w:cs="Arial"/>
                <w:sz w:val="20"/>
                <w:szCs w:val="20"/>
              </w:rPr>
              <w:t>74228</w:t>
            </w:r>
          </w:p>
        </w:tc>
        <w:tc>
          <w:tcPr>
            <w:tcW w:w="1326" w:type="dxa"/>
          </w:tcPr>
          <w:p w14:paraId="10706635"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B050"/>
                <w:sz w:val="20"/>
                <w:szCs w:val="20"/>
              </w:rPr>
            </w:pPr>
            <w:r w:rsidRPr="00CB7833">
              <w:rPr>
                <w:rFonts w:asciiTheme="minorHAnsi" w:hAnsiTheme="minorHAnsi" w:cs="Arial"/>
                <w:sz w:val="20"/>
                <w:szCs w:val="20"/>
              </w:rPr>
              <w:t>Error</w:t>
            </w:r>
          </w:p>
        </w:tc>
        <w:tc>
          <w:tcPr>
            <w:tcW w:w="3379" w:type="dxa"/>
          </w:tcPr>
          <w:p w14:paraId="430DB713"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B050"/>
                <w:sz w:val="20"/>
                <w:szCs w:val="20"/>
              </w:rPr>
            </w:pPr>
            <w:proofErr w:type="gramStart"/>
            <w:r w:rsidRPr="00CB7833">
              <w:rPr>
                <w:rFonts w:asciiTheme="minorHAnsi" w:hAnsiTheme="minorHAnsi" w:cs="Arial"/>
                <w:sz w:val="20"/>
                <w:szCs w:val="20"/>
              </w:rPr>
              <w:t>Active Duty</w:t>
            </w:r>
            <w:proofErr w:type="gramEnd"/>
            <w:r w:rsidRPr="00CB7833">
              <w:rPr>
                <w:rFonts w:asciiTheme="minorHAnsi" w:hAnsiTheme="minorHAnsi" w:cs="Arial"/>
                <w:sz w:val="20"/>
                <w:szCs w:val="20"/>
              </w:rPr>
              <w:t xml:space="preserve"> Parent/Guardian value invalid</w:t>
            </w:r>
          </w:p>
        </w:tc>
        <w:tc>
          <w:tcPr>
            <w:tcW w:w="3750" w:type="dxa"/>
          </w:tcPr>
          <w:p w14:paraId="00353A1C"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B050"/>
                <w:sz w:val="20"/>
                <w:szCs w:val="20"/>
              </w:rPr>
            </w:pPr>
            <w:r w:rsidRPr="00691635">
              <w:rPr>
                <w:rFonts w:asciiTheme="minorHAnsi" w:hAnsiTheme="minorHAnsi" w:cs="Arial"/>
                <w:sz w:val="20"/>
                <w:szCs w:val="20"/>
              </w:rPr>
              <w:t xml:space="preserve">The value for </w:t>
            </w:r>
            <w:proofErr w:type="spellStart"/>
            <w:r w:rsidRPr="00691635">
              <w:rPr>
                <w:rFonts w:asciiTheme="minorHAnsi" w:hAnsiTheme="minorHAnsi" w:cs="Arial"/>
                <w:sz w:val="20"/>
                <w:szCs w:val="20"/>
              </w:rPr>
              <w:t>ActiveDuty</w:t>
            </w:r>
            <w:proofErr w:type="spellEnd"/>
            <w:r w:rsidRPr="00691635">
              <w:rPr>
                <w:rFonts w:asciiTheme="minorHAnsi" w:hAnsiTheme="minorHAnsi" w:cs="Arial"/>
                <w:sz w:val="20"/>
                <w:szCs w:val="20"/>
              </w:rPr>
              <w:t xml:space="preserve"> must be either Y or N</w:t>
            </w:r>
          </w:p>
        </w:tc>
      </w:tr>
      <w:tr w:rsidR="00B03A34" w:rsidRPr="00CB7833" w14:paraId="5A3F66A3"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2C7EFD04" w14:textId="77777777" w:rsidR="00B03A34" w:rsidRPr="0092718A" w:rsidRDefault="00B03A34" w:rsidP="00EC6557">
            <w:pPr>
              <w:pStyle w:val="MyBody2"/>
              <w:tabs>
                <w:tab w:val="clear" w:pos="360"/>
              </w:tabs>
              <w:spacing w:before="20" w:after="20"/>
              <w:ind w:left="0"/>
              <w:jc w:val="center"/>
              <w:rPr>
                <w:rFonts w:asciiTheme="minorHAnsi" w:hAnsiTheme="minorHAnsi" w:cs="Arial"/>
                <w:sz w:val="20"/>
                <w:szCs w:val="20"/>
              </w:rPr>
            </w:pPr>
            <w:r w:rsidRPr="0092718A">
              <w:rPr>
                <w:rFonts w:asciiTheme="minorHAnsi" w:hAnsiTheme="minorHAnsi" w:cs="Arial"/>
                <w:sz w:val="20"/>
                <w:szCs w:val="20"/>
              </w:rPr>
              <w:t>74229</w:t>
            </w:r>
          </w:p>
        </w:tc>
        <w:tc>
          <w:tcPr>
            <w:tcW w:w="1326" w:type="dxa"/>
          </w:tcPr>
          <w:p w14:paraId="1EBD5023" w14:textId="77777777" w:rsidR="00B03A34" w:rsidRPr="0092718A"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Error</w:t>
            </w:r>
          </w:p>
        </w:tc>
        <w:tc>
          <w:tcPr>
            <w:tcW w:w="3379" w:type="dxa"/>
          </w:tcPr>
          <w:p w14:paraId="5FB817EB" w14:textId="77777777" w:rsidR="00B03A34" w:rsidRPr="0092718A"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Disability and 504Status Mismatch</w:t>
            </w:r>
          </w:p>
        </w:tc>
        <w:tc>
          <w:tcPr>
            <w:tcW w:w="3750" w:type="dxa"/>
          </w:tcPr>
          <w:p w14:paraId="347A7DF8" w14:textId="77777777" w:rsidR="00B03A34" w:rsidRPr="0092718A"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If Disability is 2-14 then 504Status must be N</w:t>
            </w:r>
          </w:p>
        </w:tc>
      </w:tr>
      <w:tr w:rsidR="00ED4AFE" w:rsidRPr="00CB7833" w14:paraId="2A199BFE"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67A91626" w14:textId="51094437" w:rsidR="00ED4AFE" w:rsidRPr="00F270CC" w:rsidRDefault="00ED4AFE" w:rsidP="00EC6557">
            <w:pPr>
              <w:pStyle w:val="MyBody2"/>
              <w:tabs>
                <w:tab w:val="clear" w:pos="360"/>
              </w:tabs>
              <w:spacing w:before="20" w:after="20"/>
              <w:ind w:left="0"/>
              <w:jc w:val="center"/>
              <w:rPr>
                <w:rFonts w:asciiTheme="minorHAnsi" w:hAnsiTheme="minorHAnsi" w:cs="Arial"/>
                <w:i/>
                <w:iCs/>
                <w:color w:val="C00000"/>
                <w:sz w:val="20"/>
                <w:szCs w:val="20"/>
              </w:rPr>
            </w:pPr>
            <w:r w:rsidRPr="00F270CC">
              <w:rPr>
                <w:rFonts w:asciiTheme="minorHAnsi" w:hAnsiTheme="minorHAnsi" w:cs="Arial"/>
                <w:i/>
                <w:iCs/>
                <w:color w:val="C00000"/>
                <w:sz w:val="20"/>
                <w:szCs w:val="20"/>
              </w:rPr>
              <w:t>74230</w:t>
            </w:r>
          </w:p>
        </w:tc>
        <w:tc>
          <w:tcPr>
            <w:tcW w:w="1326" w:type="dxa"/>
          </w:tcPr>
          <w:p w14:paraId="5CC39E66" w14:textId="4D4948F7" w:rsidR="00ED4AFE" w:rsidRPr="00F270CC" w:rsidRDefault="00ED4AFE"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i/>
                <w:iCs/>
                <w:color w:val="C00000"/>
                <w:sz w:val="20"/>
                <w:szCs w:val="20"/>
              </w:rPr>
            </w:pPr>
            <w:r w:rsidRPr="00F270CC">
              <w:rPr>
                <w:rFonts w:asciiTheme="minorHAnsi" w:hAnsiTheme="minorHAnsi" w:cs="Arial"/>
                <w:i/>
                <w:iCs/>
                <w:color w:val="C00000"/>
                <w:sz w:val="20"/>
                <w:szCs w:val="20"/>
              </w:rPr>
              <w:t>Error</w:t>
            </w:r>
          </w:p>
        </w:tc>
        <w:tc>
          <w:tcPr>
            <w:tcW w:w="3379" w:type="dxa"/>
          </w:tcPr>
          <w:p w14:paraId="57A08CCA" w14:textId="793739FD" w:rsidR="00ED4AFE" w:rsidRPr="00F270CC" w:rsidRDefault="00ED4AFE"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i/>
                <w:iCs/>
                <w:color w:val="C00000"/>
                <w:sz w:val="20"/>
                <w:szCs w:val="20"/>
              </w:rPr>
            </w:pPr>
            <w:proofErr w:type="spellStart"/>
            <w:r w:rsidRPr="00F270CC">
              <w:rPr>
                <w:rFonts w:asciiTheme="minorHAnsi" w:hAnsiTheme="minorHAnsi" w:cs="Arial"/>
                <w:i/>
                <w:iCs/>
                <w:color w:val="C00000"/>
                <w:sz w:val="20"/>
                <w:szCs w:val="20"/>
              </w:rPr>
              <w:t>NinthGradeOnTrack</w:t>
            </w:r>
            <w:proofErr w:type="spellEnd"/>
            <w:r w:rsidRPr="00F270CC">
              <w:rPr>
                <w:rFonts w:asciiTheme="minorHAnsi" w:hAnsiTheme="minorHAnsi" w:cs="Arial"/>
                <w:i/>
                <w:iCs/>
                <w:color w:val="C00000"/>
                <w:sz w:val="20"/>
                <w:szCs w:val="20"/>
              </w:rPr>
              <w:t xml:space="preserve"> must be blank, Y, or N</w:t>
            </w:r>
          </w:p>
        </w:tc>
        <w:tc>
          <w:tcPr>
            <w:tcW w:w="3750" w:type="dxa"/>
          </w:tcPr>
          <w:p w14:paraId="45460423" w14:textId="7A3D33D2" w:rsidR="00ED4AFE" w:rsidRPr="00F270CC" w:rsidRDefault="00F270CC"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i/>
                <w:iCs/>
                <w:color w:val="C00000"/>
                <w:sz w:val="20"/>
                <w:szCs w:val="20"/>
              </w:rPr>
            </w:pPr>
            <w:proofErr w:type="spellStart"/>
            <w:r w:rsidRPr="00F270CC">
              <w:rPr>
                <w:rFonts w:ascii="Calibri" w:hAnsi="Calibri"/>
                <w:i/>
                <w:iCs/>
                <w:color w:val="C00000"/>
                <w:sz w:val="22"/>
                <w:szCs w:val="22"/>
              </w:rPr>
              <w:t>NinthGradeOnTrack</w:t>
            </w:r>
            <w:proofErr w:type="spellEnd"/>
            <w:r w:rsidRPr="00F270CC">
              <w:rPr>
                <w:rFonts w:ascii="Calibri" w:hAnsi="Calibri"/>
                <w:i/>
                <w:iCs/>
                <w:color w:val="C00000"/>
                <w:sz w:val="22"/>
                <w:szCs w:val="22"/>
              </w:rPr>
              <w:t xml:space="preserve"> must be either Y, N, or left blank</w:t>
            </w:r>
          </w:p>
        </w:tc>
      </w:tr>
      <w:tr w:rsidR="00B03A34" w:rsidRPr="00CB7833" w14:paraId="75F75E1F"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4D51695C"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74300</w:t>
            </w:r>
          </w:p>
        </w:tc>
        <w:tc>
          <w:tcPr>
            <w:tcW w:w="1326" w:type="dxa"/>
          </w:tcPr>
          <w:p w14:paraId="4743C8B6"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0E77C33D"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City-Zip Combination is Invalid</w:t>
            </w:r>
          </w:p>
        </w:tc>
        <w:tc>
          <w:tcPr>
            <w:tcW w:w="3750" w:type="dxa"/>
          </w:tcPr>
          <w:p w14:paraId="2389BBD3"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combination of zip code and place is not a legitimate combination</w:t>
            </w:r>
          </w:p>
        </w:tc>
      </w:tr>
      <w:tr w:rsidR="00B03A34" w:rsidRPr="00CB7833" w14:paraId="4268F18D"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2DE2CE9D"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74301</w:t>
            </w:r>
          </w:p>
        </w:tc>
        <w:tc>
          <w:tcPr>
            <w:tcW w:w="1326" w:type="dxa"/>
          </w:tcPr>
          <w:p w14:paraId="711D208B"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05766797"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Grade Not Served by School</w:t>
            </w:r>
          </w:p>
        </w:tc>
        <w:tc>
          <w:tcPr>
            <w:tcW w:w="3750" w:type="dxa"/>
          </w:tcPr>
          <w:p w14:paraId="2A70BF55"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student’s grade level is not served by the school</w:t>
            </w:r>
          </w:p>
        </w:tc>
      </w:tr>
      <w:tr w:rsidR="00B03A34" w:rsidRPr="00CB7833" w14:paraId="0F76A76C"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4F07879D"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74302</w:t>
            </w:r>
          </w:p>
        </w:tc>
        <w:tc>
          <w:tcPr>
            <w:tcW w:w="1326" w:type="dxa"/>
          </w:tcPr>
          <w:p w14:paraId="6EEA6042"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Warning</w:t>
            </w:r>
          </w:p>
        </w:tc>
        <w:tc>
          <w:tcPr>
            <w:tcW w:w="3379" w:type="dxa"/>
          </w:tcPr>
          <w:p w14:paraId="307BB618"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Grade Not Served by School – Disabled Student</w:t>
            </w:r>
          </w:p>
        </w:tc>
        <w:tc>
          <w:tcPr>
            <w:tcW w:w="3750" w:type="dxa"/>
          </w:tcPr>
          <w:p w14:paraId="150582C6"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grade level of the student should be within the range of grades served by the school (Except for grade AD)</w:t>
            </w:r>
          </w:p>
        </w:tc>
      </w:tr>
      <w:tr w:rsidR="00B03A34" w:rsidRPr="00CB7833" w14:paraId="563339CA"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56018445"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74400</w:t>
            </w:r>
          </w:p>
        </w:tc>
        <w:tc>
          <w:tcPr>
            <w:tcW w:w="1326" w:type="dxa"/>
          </w:tcPr>
          <w:p w14:paraId="133C2116"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Warning</w:t>
            </w:r>
          </w:p>
        </w:tc>
        <w:tc>
          <w:tcPr>
            <w:tcW w:w="3379" w:type="dxa"/>
          </w:tcPr>
          <w:p w14:paraId="04CE108D"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Invalid Name</w:t>
            </w:r>
          </w:p>
        </w:tc>
        <w:tc>
          <w:tcPr>
            <w:tcW w:w="3750" w:type="dxa"/>
          </w:tcPr>
          <w:p w14:paraId="705DB69B"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name contains one or more characters other than alphabetic characters, period, apostrophe, space, or hyphen</w:t>
            </w:r>
          </w:p>
        </w:tc>
      </w:tr>
      <w:tr w:rsidR="00B03A34" w:rsidRPr="00CB7833" w14:paraId="5EC8CA02"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063CE05D"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lastRenderedPageBreak/>
              <w:t>74401</w:t>
            </w:r>
          </w:p>
        </w:tc>
        <w:tc>
          <w:tcPr>
            <w:tcW w:w="1326" w:type="dxa"/>
          </w:tcPr>
          <w:p w14:paraId="68780B6D"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605B44EA"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Zip+4 contains Invalid Characters</w:t>
            </w:r>
          </w:p>
        </w:tc>
        <w:tc>
          <w:tcPr>
            <w:tcW w:w="3750" w:type="dxa"/>
          </w:tcPr>
          <w:p w14:paraId="286FA990"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Zip+4 can only contain the numeric digits 0-9</w:t>
            </w:r>
          </w:p>
        </w:tc>
      </w:tr>
      <w:tr w:rsidR="00B03A34" w:rsidRPr="00CB7833" w14:paraId="031E3187"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57FAA09E"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74402</w:t>
            </w:r>
          </w:p>
        </w:tc>
        <w:tc>
          <w:tcPr>
            <w:tcW w:w="1326" w:type="dxa"/>
          </w:tcPr>
          <w:p w14:paraId="44F0AAD6"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5FD69A9F"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Local Student ID Contains Invalid Characters</w:t>
            </w:r>
          </w:p>
        </w:tc>
        <w:tc>
          <w:tcPr>
            <w:tcW w:w="3750" w:type="dxa"/>
          </w:tcPr>
          <w:p w14:paraId="46F6BF85"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Local student ID can only contain the digits 0-9</w:t>
            </w:r>
          </w:p>
        </w:tc>
      </w:tr>
      <w:tr w:rsidR="00B03A34" w:rsidRPr="00CB7833" w14:paraId="2D907C85"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385EC436"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74403</w:t>
            </w:r>
          </w:p>
        </w:tc>
        <w:tc>
          <w:tcPr>
            <w:tcW w:w="1326" w:type="dxa"/>
          </w:tcPr>
          <w:p w14:paraId="269A1FFE"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01CA0BA0"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Date Format is Invalid</w:t>
            </w:r>
          </w:p>
        </w:tc>
        <w:tc>
          <w:tcPr>
            <w:tcW w:w="3750" w:type="dxa"/>
          </w:tcPr>
          <w:p w14:paraId="3F2C9D04"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The format for date field must be MM/DD/YYYY or MM/DD/YY. </w:t>
            </w:r>
            <w:proofErr w:type="gramStart"/>
            <w:r w:rsidRPr="00CB7833">
              <w:rPr>
                <w:rFonts w:asciiTheme="minorHAnsi" w:hAnsiTheme="minorHAnsi" w:cs="Arial"/>
                <w:sz w:val="20"/>
                <w:szCs w:val="20"/>
              </w:rPr>
              <w:t>Four digit</w:t>
            </w:r>
            <w:proofErr w:type="gramEnd"/>
            <w:r w:rsidRPr="00CB7833">
              <w:rPr>
                <w:rFonts w:asciiTheme="minorHAnsi" w:hAnsiTheme="minorHAnsi" w:cs="Arial"/>
                <w:sz w:val="20"/>
                <w:szCs w:val="20"/>
              </w:rPr>
              <w:t xml:space="preserve"> year is preferred.</w:t>
            </w:r>
          </w:p>
        </w:tc>
      </w:tr>
      <w:tr w:rsidR="00B03A34" w:rsidRPr="00CB7833" w14:paraId="79752970"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1B05D189"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74404</w:t>
            </w:r>
          </w:p>
        </w:tc>
        <w:tc>
          <w:tcPr>
            <w:tcW w:w="1326" w:type="dxa"/>
          </w:tcPr>
          <w:p w14:paraId="494438BB"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59412E1B"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AgDA or </w:t>
            </w:r>
            <w:proofErr w:type="spellStart"/>
            <w:r w:rsidRPr="00CB7833">
              <w:rPr>
                <w:rFonts w:asciiTheme="minorHAnsi" w:hAnsiTheme="minorHAnsi" w:cs="Arial"/>
                <w:sz w:val="20"/>
                <w:szCs w:val="20"/>
              </w:rPr>
              <w:t>AgDM</w:t>
            </w:r>
            <w:proofErr w:type="spellEnd"/>
            <w:r w:rsidRPr="00CB7833">
              <w:rPr>
                <w:rFonts w:asciiTheme="minorHAnsi" w:hAnsiTheme="minorHAnsi" w:cs="Arial"/>
                <w:sz w:val="20"/>
                <w:szCs w:val="20"/>
              </w:rPr>
              <w:t xml:space="preserve"> Format is Invalid</w:t>
            </w:r>
          </w:p>
        </w:tc>
        <w:tc>
          <w:tcPr>
            <w:tcW w:w="3750" w:type="dxa"/>
          </w:tcPr>
          <w:p w14:paraId="3492A949"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The format for AgDA or </w:t>
            </w:r>
            <w:proofErr w:type="spellStart"/>
            <w:r w:rsidRPr="00CB7833">
              <w:rPr>
                <w:rFonts w:asciiTheme="minorHAnsi" w:hAnsiTheme="minorHAnsi" w:cs="Arial"/>
                <w:sz w:val="20"/>
                <w:szCs w:val="20"/>
              </w:rPr>
              <w:t>AgDM</w:t>
            </w:r>
            <w:proofErr w:type="spellEnd"/>
            <w:r w:rsidRPr="00CB7833">
              <w:rPr>
                <w:rFonts w:asciiTheme="minorHAnsi" w:hAnsiTheme="minorHAnsi" w:cs="Arial"/>
                <w:sz w:val="20"/>
                <w:szCs w:val="20"/>
              </w:rPr>
              <w:t xml:space="preserve"> must be a number with no more than three digits before the decimal place and no more than two decimal places</w:t>
            </w:r>
          </w:p>
        </w:tc>
      </w:tr>
      <w:tr w:rsidR="00B03A34" w:rsidRPr="00CB7833" w14:paraId="15E607C6"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1EC39850"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74405</w:t>
            </w:r>
          </w:p>
        </w:tc>
        <w:tc>
          <w:tcPr>
            <w:tcW w:w="1326" w:type="dxa"/>
          </w:tcPr>
          <w:p w14:paraId="50B6FAD2"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16C12841"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Immigration Date Format is Invalid</w:t>
            </w:r>
          </w:p>
        </w:tc>
        <w:tc>
          <w:tcPr>
            <w:tcW w:w="3750" w:type="dxa"/>
          </w:tcPr>
          <w:p w14:paraId="0B31F08D"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The format for Immigrant First US Entry Date must be MM/YYYY or MM/YY. </w:t>
            </w:r>
            <w:proofErr w:type="gramStart"/>
            <w:r w:rsidRPr="00CB7833">
              <w:rPr>
                <w:rFonts w:asciiTheme="minorHAnsi" w:hAnsiTheme="minorHAnsi" w:cs="Arial"/>
                <w:sz w:val="20"/>
                <w:szCs w:val="20"/>
              </w:rPr>
              <w:t>Four digit</w:t>
            </w:r>
            <w:proofErr w:type="gramEnd"/>
            <w:r w:rsidRPr="00CB7833">
              <w:rPr>
                <w:rFonts w:asciiTheme="minorHAnsi" w:hAnsiTheme="minorHAnsi" w:cs="Arial"/>
                <w:sz w:val="20"/>
                <w:szCs w:val="20"/>
              </w:rPr>
              <w:t xml:space="preserve"> year is preferred.</w:t>
            </w:r>
          </w:p>
        </w:tc>
      </w:tr>
      <w:tr w:rsidR="00B03A34" w:rsidRPr="00CB7833" w14:paraId="4BCC90E3"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34C4F366"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74407</w:t>
            </w:r>
          </w:p>
        </w:tc>
        <w:tc>
          <w:tcPr>
            <w:tcW w:w="1326" w:type="dxa"/>
          </w:tcPr>
          <w:p w14:paraId="02BA59F0"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42190369"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Invalid </w:t>
            </w:r>
            <w:proofErr w:type="spellStart"/>
            <w:r w:rsidRPr="00CB7833">
              <w:rPr>
                <w:rFonts w:asciiTheme="minorHAnsi" w:hAnsiTheme="minorHAnsi" w:cs="Arial"/>
                <w:sz w:val="20"/>
                <w:szCs w:val="20"/>
              </w:rPr>
              <w:t>FullDayUnexcused</w:t>
            </w:r>
            <w:proofErr w:type="spellEnd"/>
          </w:p>
        </w:tc>
        <w:tc>
          <w:tcPr>
            <w:tcW w:w="3750" w:type="dxa"/>
          </w:tcPr>
          <w:p w14:paraId="54A4A7F7"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roofErr w:type="spellStart"/>
            <w:r w:rsidRPr="00CB7833">
              <w:rPr>
                <w:rFonts w:asciiTheme="minorHAnsi" w:hAnsiTheme="minorHAnsi" w:cs="Arial"/>
                <w:sz w:val="20"/>
                <w:szCs w:val="20"/>
              </w:rPr>
              <w:t>FullDayUnexcused</w:t>
            </w:r>
            <w:proofErr w:type="spellEnd"/>
            <w:r w:rsidRPr="00CB7833">
              <w:rPr>
                <w:rFonts w:asciiTheme="minorHAnsi" w:hAnsiTheme="minorHAnsi" w:cs="Arial"/>
                <w:sz w:val="20"/>
                <w:szCs w:val="20"/>
              </w:rPr>
              <w:t xml:space="preserve"> must be blank or greater than or equal to zero</w:t>
            </w:r>
          </w:p>
        </w:tc>
      </w:tr>
      <w:tr w:rsidR="00B03A34" w:rsidRPr="00CB7833" w14:paraId="0B071729"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01DF2C5C" w14:textId="77777777" w:rsidR="00B03A34" w:rsidRPr="0092718A" w:rsidRDefault="00B03A34" w:rsidP="00EC6557">
            <w:pPr>
              <w:pStyle w:val="MyBody2"/>
              <w:tabs>
                <w:tab w:val="clear" w:pos="360"/>
              </w:tabs>
              <w:spacing w:before="20" w:after="20"/>
              <w:ind w:left="0"/>
              <w:jc w:val="center"/>
              <w:rPr>
                <w:rFonts w:asciiTheme="minorHAnsi" w:hAnsiTheme="minorHAnsi" w:cs="Arial"/>
                <w:sz w:val="20"/>
                <w:szCs w:val="20"/>
              </w:rPr>
            </w:pPr>
            <w:r w:rsidRPr="0092718A">
              <w:rPr>
                <w:rFonts w:asciiTheme="minorHAnsi" w:hAnsiTheme="minorHAnsi" w:cs="Arial"/>
                <w:sz w:val="20"/>
                <w:szCs w:val="20"/>
              </w:rPr>
              <w:t>74408</w:t>
            </w:r>
          </w:p>
        </w:tc>
        <w:tc>
          <w:tcPr>
            <w:tcW w:w="1326" w:type="dxa"/>
          </w:tcPr>
          <w:p w14:paraId="69B57B5E" w14:textId="77777777" w:rsidR="00B03A34" w:rsidRPr="0092718A"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Error</w:t>
            </w:r>
          </w:p>
        </w:tc>
        <w:tc>
          <w:tcPr>
            <w:tcW w:w="3379" w:type="dxa"/>
          </w:tcPr>
          <w:p w14:paraId="724ABCF5" w14:textId="77777777" w:rsidR="00B03A34" w:rsidRPr="0092718A"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roofErr w:type="spellStart"/>
            <w:r w:rsidRPr="0092718A">
              <w:rPr>
                <w:rFonts w:asciiTheme="minorHAnsi" w:hAnsiTheme="minorHAnsi" w:cs="Arial"/>
                <w:sz w:val="20"/>
                <w:szCs w:val="20"/>
              </w:rPr>
              <w:t>AgDM</w:t>
            </w:r>
            <w:proofErr w:type="spellEnd"/>
            <w:r w:rsidRPr="0092718A">
              <w:rPr>
                <w:rFonts w:asciiTheme="minorHAnsi" w:hAnsiTheme="minorHAnsi" w:cs="Arial"/>
                <w:sz w:val="20"/>
                <w:szCs w:val="20"/>
              </w:rPr>
              <w:t xml:space="preserve"> Format is Invalid</w:t>
            </w:r>
          </w:p>
        </w:tc>
        <w:tc>
          <w:tcPr>
            <w:tcW w:w="3750" w:type="dxa"/>
          </w:tcPr>
          <w:p w14:paraId="384004DB" w14:textId="77777777" w:rsidR="00B03A34" w:rsidRPr="0092718A"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roofErr w:type="spellStart"/>
            <w:r w:rsidRPr="0092718A">
              <w:rPr>
                <w:rFonts w:asciiTheme="minorHAnsi" w:hAnsiTheme="minorHAnsi" w:cs="Arial"/>
                <w:sz w:val="20"/>
                <w:szCs w:val="20"/>
              </w:rPr>
              <w:t>AgDM</w:t>
            </w:r>
            <w:proofErr w:type="spellEnd"/>
            <w:r w:rsidRPr="0092718A">
              <w:rPr>
                <w:rFonts w:asciiTheme="minorHAnsi" w:hAnsiTheme="minorHAnsi" w:cs="Arial"/>
                <w:sz w:val="20"/>
                <w:szCs w:val="20"/>
              </w:rPr>
              <w:t xml:space="preserve"> must be blank or a whole number (integer) greater than or equal to zero</w:t>
            </w:r>
          </w:p>
        </w:tc>
      </w:tr>
      <w:tr w:rsidR="00B03A34" w:rsidRPr="00CB7833" w14:paraId="6F662EB9"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2A102BF4"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74501</w:t>
            </w:r>
          </w:p>
        </w:tc>
        <w:tc>
          <w:tcPr>
            <w:tcW w:w="1326" w:type="dxa"/>
          </w:tcPr>
          <w:p w14:paraId="497301FD"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Warning</w:t>
            </w:r>
          </w:p>
        </w:tc>
        <w:tc>
          <w:tcPr>
            <w:tcW w:w="3379" w:type="dxa"/>
          </w:tcPr>
          <w:p w14:paraId="5C201249"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Open School </w:t>
            </w:r>
            <w:proofErr w:type="gramStart"/>
            <w:r w:rsidRPr="00CB7833">
              <w:rPr>
                <w:rFonts w:asciiTheme="minorHAnsi" w:hAnsiTheme="minorHAnsi" w:cs="Arial"/>
                <w:sz w:val="20"/>
                <w:szCs w:val="20"/>
              </w:rPr>
              <w:t>With</w:t>
            </w:r>
            <w:proofErr w:type="gramEnd"/>
            <w:r w:rsidRPr="00CB7833">
              <w:rPr>
                <w:rFonts w:asciiTheme="minorHAnsi" w:hAnsiTheme="minorHAnsi" w:cs="Arial"/>
                <w:sz w:val="20"/>
                <w:szCs w:val="20"/>
              </w:rPr>
              <w:t xml:space="preserve"> No Students</w:t>
            </w:r>
          </w:p>
        </w:tc>
        <w:tc>
          <w:tcPr>
            <w:tcW w:w="3750" w:type="dxa"/>
          </w:tcPr>
          <w:p w14:paraId="556A7061"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open school serves at least one of the grades PK-12 but does not have any students</w:t>
            </w:r>
          </w:p>
        </w:tc>
      </w:tr>
      <w:tr w:rsidR="00B03A34" w:rsidRPr="00CB7833" w14:paraId="5F290F33"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3E1B6837"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74502</w:t>
            </w:r>
          </w:p>
        </w:tc>
        <w:tc>
          <w:tcPr>
            <w:tcW w:w="1326" w:type="dxa"/>
          </w:tcPr>
          <w:p w14:paraId="3C79ED4F"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Warning</w:t>
            </w:r>
          </w:p>
        </w:tc>
        <w:tc>
          <w:tcPr>
            <w:tcW w:w="3379" w:type="dxa"/>
          </w:tcPr>
          <w:p w14:paraId="2C91B5AF"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Served Grade Without Students</w:t>
            </w:r>
          </w:p>
        </w:tc>
        <w:tc>
          <w:tcPr>
            <w:tcW w:w="3750" w:type="dxa"/>
          </w:tcPr>
          <w:p w14:paraId="6CF3C713"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The grade is served by </w:t>
            </w:r>
            <w:proofErr w:type="gramStart"/>
            <w:r w:rsidRPr="00CB7833">
              <w:rPr>
                <w:rFonts w:asciiTheme="minorHAnsi" w:hAnsiTheme="minorHAnsi" w:cs="Arial"/>
                <w:sz w:val="20"/>
                <w:szCs w:val="20"/>
              </w:rPr>
              <w:t>school</w:t>
            </w:r>
            <w:proofErr w:type="gramEnd"/>
            <w:r w:rsidRPr="00CB7833">
              <w:rPr>
                <w:rFonts w:asciiTheme="minorHAnsi" w:hAnsiTheme="minorHAnsi" w:cs="Arial"/>
                <w:sz w:val="20"/>
                <w:szCs w:val="20"/>
              </w:rPr>
              <w:t xml:space="preserve"> but no students are assigned for that grade</w:t>
            </w:r>
          </w:p>
        </w:tc>
      </w:tr>
      <w:tr w:rsidR="00B03A34" w:rsidRPr="00CB7833" w14:paraId="2ADD4B1B"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4538F590"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74503</w:t>
            </w:r>
          </w:p>
        </w:tc>
        <w:tc>
          <w:tcPr>
            <w:tcW w:w="1326" w:type="dxa"/>
          </w:tcPr>
          <w:p w14:paraId="35316D94"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44459F8E"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Submission Without Students</w:t>
            </w:r>
          </w:p>
        </w:tc>
        <w:tc>
          <w:tcPr>
            <w:tcW w:w="3750" w:type="dxa"/>
          </w:tcPr>
          <w:p w14:paraId="3E06EDCB"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There must be at least one record in the district submission</w:t>
            </w:r>
          </w:p>
        </w:tc>
      </w:tr>
      <w:tr w:rsidR="00B03A34" w:rsidRPr="00CB7833" w14:paraId="75DABA32"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069713CB"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74505</w:t>
            </w:r>
          </w:p>
        </w:tc>
        <w:tc>
          <w:tcPr>
            <w:tcW w:w="1326" w:type="dxa"/>
          </w:tcPr>
          <w:p w14:paraId="6CDF0313"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4285CFD0"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A Title I Targeted Assistance School Has No Students Targeted for Assistance</w:t>
            </w:r>
          </w:p>
        </w:tc>
        <w:tc>
          <w:tcPr>
            <w:tcW w:w="3750" w:type="dxa"/>
          </w:tcPr>
          <w:p w14:paraId="22822539"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roofErr w:type="gramStart"/>
            <w:r w:rsidRPr="00CB7833">
              <w:rPr>
                <w:rFonts w:asciiTheme="minorHAnsi" w:hAnsiTheme="minorHAnsi" w:cs="Arial"/>
                <w:sz w:val="20"/>
                <w:szCs w:val="20"/>
              </w:rPr>
              <w:t>Title</w:t>
            </w:r>
            <w:proofErr w:type="gramEnd"/>
            <w:r w:rsidRPr="00CB7833">
              <w:rPr>
                <w:rFonts w:asciiTheme="minorHAnsi" w:hAnsiTheme="minorHAnsi" w:cs="Arial"/>
                <w:sz w:val="20"/>
                <w:szCs w:val="20"/>
              </w:rPr>
              <w:t xml:space="preserve"> I Targeted Assistance schools must have at least one student targeted for assistance</w:t>
            </w:r>
          </w:p>
        </w:tc>
      </w:tr>
      <w:tr w:rsidR="00B03A34" w:rsidRPr="00CB7833" w14:paraId="286D630B"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6325FCBC"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74506</w:t>
            </w:r>
          </w:p>
        </w:tc>
        <w:tc>
          <w:tcPr>
            <w:tcW w:w="1326" w:type="dxa"/>
          </w:tcPr>
          <w:p w14:paraId="435D99C7"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Warning</w:t>
            </w:r>
          </w:p>
        </w:tc>
        <w:tc>
          <w:tcPr>
            <w:tcW w:w="3379" w:type="dxa"/>
          </w:tcPr>
          <w:p w14:paraId="78E14D31"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A Title I Targeted Assistance School Has Every Student Targeted for Assistance</w:t>
            </w:r>
          </w:p>
        </w:tc>
        <w:tc>
          <w:tcPr>
            <w:tcW w:w="3750" w:type="dxa"/>
          </w:tcPr>
          <w:p w14:paraId="765B5233"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roofErr w:type="gramStart"/>
            <w:r w:rsidRPr="00CB7833">
              <w:rPr>
                <w:rFonts w:asciiTheme="minorHAnsi" w:hAnsiTheme="minorHAnsi" w:cs="Arial"/>
                <w:sz w:val="20"/>
                <w:szCs w:val="20"/>
              </w:rPr>
              <w:t>Title</w:t>
            </w:r>
            <w:proofErr w:type="gramEnd"/>
            <w:r w:rsidRPr="00CB7833">
              <w:rPr>
                <w:rFonts w:asciiTheme="minorHAnsi" w:hAnsiTheme="minorHAnsi" w:cs="Arial"/>
                <w:sz w:val="20"/>
                <w:szCs w:val="20"/>
              </w:rPr>
              <w:t xml:space="preserve"> I Targeted Assistance schools should not have every student targeted for assistance</w:t>
            </w:r>
          </w:p>
        </w:tc>
      </w:tr>
      <w:tr w:rsidR="00B03A34" w:rsidRPr="00CB7833" w14:paraId="4E69BDF6"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077D61DC" w14:textId="77777777" w:rsidR="00B03A34" w:rsidRPr="0092718A" w:rsidRDefault="00B03A34" w:rsidP="00EC6557">
            <w:pPr>
              <w:pStyle w:val="MyBody2"/>
              <w:tabs>
                <w:tab w:val="clear" w:pos="360"/>
              </w:tabs>
              <w:spacing w:before="20" w:after="20"/>
              <w:ind w:left="0"/>
              <w:jc w:val="center"/>
              <w:rPr>
                <w:rFonts w:asciiTheme="minorHAnsi" w:hAnsiTheme="minorHAnsi" w:cs="Arial"/>
                <w:sz w:val="20"/>
                <w:szCs w:val="20"/>
              </w:rPr>
            </w:pPr>
            <w:r w:rsidRPr="0092718A">
              <w:rPr>
                <w:rFonts w:asciiTheme="minorHAnsi" w:hAnsiTheme="minorHAnsi" w:cs="Arial"/>
                <w:sz w:val="20"/>
                <w:szCs w:val="20"/>
              </w:rPr>
              <w:t>74507</w:t>
            </w:r>
          </w:p>
        </w:tc>
        <w:tc>
          <w:tcPr>
            <w:tcW w:w="1326" w:type="dxa"/>
          </w:tcPr>
          <w:p w14:paraId="701FE59F" w14:textId="77777777" w:rsidR="00B03A34" w:rsidRPr="0092718A"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15B11">
              <w:rPr>
                <w:rFonts w:asciiTheme="minorHAnsi" w:hAnsiTheme="minorHAnsi" w:cs="Arial"/>
                <w:sz w:val="20"/>
                <w:szCs w:val="20"/>
              </w:rPr>
              <w:t>Error</w:t>
            </w:r>
          </w:p>
        </w:tc>
        <w:tc>
          <w:tcPr>
            <w:tcW w:w="3379" w:type="dxa"/>
          </w:tcPr>
          <w:p w14:paraId="12B90784" w14:textId="77777777" w:rsidR="00B03A34" w:rsidRPr="0092718A"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School Does Not Have Any Students Served for Complete School Year</w:t>
            </w:r>
          </w:p>
        </w:tc>
        <w:tc>
          <w:tcPr>
            <w:tcW w:w="3750" w:type="dxa"/>
          </w:tcPr>
          <w:p w14:paraId="5F620514" w14:textId="77777777" w:rsidR="00B03A34" w:rsidRPr="0092718A"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 xml:space="preserve">The school does not have any students with reported </w:t>
            </w:r>
            <w:proofErr w:type="spellStart"/>
            <w:r w:rsidRPr="0092718A">
              <w:rPr>
                <w:rFonts w:asciiTheme="minorHAnsi" w:hAnsiTheme="minorHAnsi" w:cs="Arial"/>
                <w:sz w:val="20"/>
                <w:szCs w:val="20"/>
              </w:rPr>
              <w:t>AgDM</w:t>
            </w:r>
            <w:proofErr w:type="spellEnd"/>
            <w:r w:rsidRPr="0092718A">
              <w:rPr>
                <w:rFonts w:asciiTheme="minorHAnsi" w:hAnsiTheme="minorHAnsi" w:cs="Arial"/>
                <w:sz w:val="20"/>
                <w:szCs w:val="20"/>
              </w:rPr>
              <w:t xml:space="preserve"> = the number of reported days of student membership on the school calendar (except youth facilities) </w:t>
            </w:r>
          </w:p>
        </w:tc>
      </w:tr>
      <w:tr w:rsidR="00B03A34" w:rsidRPr="00CB7833" w14:paraId="794F91AB"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49A95D35"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74701</w:t>
            </w:r>
          </w:p>
        </w:tc>
        <w:tc>
          <w:tcPr>
            <w:tcW w:w="1326" w:type="dxa"/>
          </w:tcPr>
          <w:p w14:paraId="0169A81A"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Warning</w:t>
            </w:r>
          </w:p>
        </w:tc>
        <w:tc>
          <w:tcPr>
            <w:tcW w:w="3379" w:type="dxa"/>
          </w:tcPr>
          <w:p w14:paraId="4D62ABDC"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Student Outside Ages 2 to 22</w:t>
            </w:r>
          </w:p>
        </w:tc>
        <w:tc>
          <w:tcPr>
            <w:tcW w:w="3750" w:type="dxa"/>
          </w:tcPr>
          <w:p w14:paraId="5D67FC86"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Students should have an age greater than or equal to 2 and less than or equal to 22 as of October 1</w:t>
            </w:r>
          </w:p>
        </w:tc>
      </w:tr>
      <w:tr w:rsidR="00B03A34" w:rsidRPr="00CB7833" w14:paraId="6A518A77"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7C944A06"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74703</w:t>
            </w:r>
          </w:p>
        </w:tc>
        <w:tc>
          <w:tcPr>
            <w:tcW w:w="1326" w:type="dxa"/>
          </w:tcPr>
          <w:p w14:paraId="5FE8C096"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Warning</w:t>
            </w:r>
          </w:p>
        </w:tc>
        <w:tc>
          <w:tcPr>
            <w:tcW w:w="3379" w:type="dxa"/>
          </w:tcPr>
          <w:p w14:paraId="7F3136CB"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Age is Outside Expected Range for Grade</w:t>
            </w:r>
          </w:p>
        </w:tc>
        <w:tc>
          <w:tcPr>
            <w:tcW w:w="3750" w:type="dxa"/>
          </w:tcPr>
          <w:p w14:paraId="1E101710"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age of the student falls outside the expected bounds</w:t>
            </w:r>
          </w:p>
        </w:tc>
      </w:tr>
      <w:tr w:rsidR="00B03A34" w:rsidRPr="00CB7833" w14:paraId="26B451D2"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5539E646"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74704</w:t>
            </w:r>
          </w:p>
        </w:tc>
        <w:tc>
          <w:tcPr>
            <w:tcW w:w="1326" w:type="dxa"/>
          </w:tcPr>
          <w:p w14:paraId="2943EC9D"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2DD90D11"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Age is Outside Allowable Range for Grade</w:t>
            </w:r>
          </w:p>
        </w:tc>
        <w:tc>
          <w:tcPr>
            <w:tcW w:w="3750" w:type="dxa"/>
          </w:tcPr>
          <w:p w14:paraId="7AD70A55"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Age is outside the allowable range for this grade level</w:t>
            </w:r>
          </w:p>
        </w:tc>
      </w:tr>
      <w:tr w:rsidR="00B03A34" w:rsidRPr="00CB7833" w14:paraId="788E8778"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6EB3B157" w14:textId="77777777" w:rsidR="00B03A34" w:rsidRPr="00215B11" w:rsidRDefault="00B03A34" w:rsidP="00EC6557">
            <w:pPr>
              <w:pStyle w:val="MyBody2"/>
              <w:tabs>
                <w:tab w:val="clear" w:pos="360"/>
              </w:tabs>
              <w:spacing w:before="20" w:after="20"/>
              <w:ind w:left="0"/>
              <w:jc w:val="center"/>
              <w:rPr>
                <w:rFonts w:asciiTheme="minorHAnsi" w:hAnsiTheme="minorHAnsi" w:cs="Arial"/>
                <w:sz w:val="20"/>
                <w:szCs w:val="20"/>
              </w:rPr>
            </w:pPr>
            <w:r w:rsidRPr="00215B11">
              <w:rPr>
                <w:rFonts w:asciiTheme="minorHAnsi" w:hAnsiTheme="minorHAnsi" w:cs="Arial"/>
                <w:sz w:val="20"/>
                <w:szCs w:val="20"/>
              </w:rPr>
              <w:t>74705</w:t>
            </w:r>
          </w:p>
        </w:tc>
        <w:tc>
          <w:tcPr>
            <w:tcW w:w="1326" w:type="dxa"/>
          </w:tcPr>
          <w:p w14:paraId="7EA73E74" w14:textId="77777777" w:rsidR="00B03A34" w:rsidRPr="00215B11"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15B11">
              <w:rPr>
                <w:rFonts w:asciiTheme="minorHAnsi" w:hAnsiTheme="minorHAnsi" w:cs="Arial"/>
                <w:sz w:val="20"/>
                <w:szCs w:val="20"/>
              </w:rPr>
              <w:t>Error</w:t>
            </w:r>
          </w:p>
        </w:tc>
        <w:tc>
          <w:tcPr>
            <w:tcW w:w="3379" w:type="dxa"/>
          </w:tcPr>
          <w:p w14:paraId="7113DF0D" w14:textId="77777777" w:rsidR="00B03A34" w:rsidRPr="00215B11"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15B11">
              <w:rPr>
                <w:rFonts w:asciiTheme="minorHAnsi" w:hAnsiTheme="minorHAnsi" w:cs="Arial"/>
                <w:sz w:val="20"/>
                <w:szCs w:val="20"/>
              </w:rPr>
              <w:t>EL</w:t>
            </w:r>
            <w:r w:rsidRPr="00215B11">
              <w:rPr>
                <w:rFonts w:asciiTheme="minorHAnsi" w:hAnsiTheme="minorHAnsi" w:cs="Arial"/>
                <w:b/>
                <w:sz w:val="20"/>
                <w:szCs w:val="20"/>
              </w:rPr>
              <w:t xml:space="preserve"> </w:t>
            </w:r>
            <w:r w:rsidRPr="00215B11">
              <w:rPr>
                <w:rFonts w:asciiTheme="minorHAnsi" w:hAnsiTheme="minorHAnsi" w:cs="Arial"/>
                <w:sz w:val="20"/>
                <w:szCs w:val="20"/>
              </w:rPr>
              <w:t>Language Mismatch</w:t>
            </w:r>
          </w:p>
        </w:tc>
        <w:tc>
          <w:tcPr>
            <w:tcW w:w="3750" w:type="dxa"/>
          </w:tcPr>
          <w:p w14:paraId="2260D9C1" w14:textId="77777777" w:rsidR="00B03A34" w:rsidRPr="00D33CDE"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D33CDE">
              <w:rPr>
                <w:rFonts w:asciiTheme="minorHAnsi" w:hAnsiTheme="minorHAnsi" w:cs="Arial"/>
                <w:sz w:val="20"/>
                <w:szCs w:val="20"/>
              </w:rPr>
              <w:t xml:space="preserve">Student is flagged as EL (L1, LP, or LT) but the Bilingual/English Learner Language type </w:t>
            </w:r>
            <w:proofErr w:type="gramStart"/>
            <w:r w:rsidRPr="00D33CDE">
              <w:rPr>
                <w:rFonts w:asciiTheme="minorHAnsi" w:hAnsiTheme="minorHAnsi" w:cs="Arial"/>
                <w:sz w:val="20"/>
                <w:szCs w:val="20"/>
              </w:rPr>
              <w:t>says</w:t>
            </w:r>
            <w:proofErr w:type="gramEnd"/>
            <w:r w:rsidRPr="00D33CDE">
              <w:rPr>
                <w:rFonts w:asciiTheme="minorHAnsi" w:hAnsiTheme="minorHAnsi" w:cs="Arial"/>
                <w:sz w:val="20"/>
                <w:szCs w:val="20"/>
              </w:rPr>
              <w:t xml:space="preserve"> “Not an English Learner” (code 99)</w:t>
            </w:r>
          </w:p>
        </w:tc>
      </w:tr>
      <w:tr w:rsidR="00B03A34" w:rsidRPr="00CB7833" w14:paraId="77C145A0"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0EEFF5F1"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lastRenderedPageBreak/>
              <w:t>74706</w:t>
            </w:r>
          </w:p>
        </w:tc>
        <w:tc>
          <w:tcPr>
            <w:tcW w:w="1326" w:type="dxa"/>
          </w:tcPr>
          <w:p w14:paraId="26BACF08"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67A52D63"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Aggregate Attendance &gt; Aggregate Membership</w:t>
            </w:r>
          </w:p>
        </w:tc>
        <w:tc>
          <w:tcPr>
            <w:tcW w:w="3750" w:type="dxa"/>
          </w:tcPr>
          <w:p w14:paraId="46CB13BE"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student’s days in attendance must be less than or equal to the days in membership</w:t>
            </w:r>
          </w:p>
        </w:tc>
      </w:tr>
      <w:tr w:rsidR="00B03A34" w:rsidRPr="00CB7833" w14:paraId="7CF62B1D"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4C98F0A7" w14:textId="77777777" w:rsidR="00B03A34" w:rsidRPr="00126731" w:rsidRDefault="00B03A34" w:rsidP="00EC6557">
            <w:pPr>
              <w:pStyle w:val="MyBody2"/>
              <w:tabs>
                <w:tab w:val="clear" w:pos="360"/>
              </w:tabs>
              <w:spacing w:before="20" w:after="20"/>
              <w:ind w:left="0"/>
              <w:jc w:val="center"/>
              <w:rPr>
                <w:rFonts w:asciiTheme="minorHAnsi" w:hAnsiTheme="minorHAnsi" w:cs="Arial"/>
                <w:sz w:val="20"/>
                <w:szCs w:val="20"/>
              </w:rPr>
            </w:pPr>
            <w:r w:rsidRPr="00126731">
              <w:rPr>
                <w:rFonts w:asciiTheme="minorHAnsi" w:hAnsiTheme="minorHAnsi" w:cs="Arial"/>
                <w:sz w:val="20"/>
                <w:szCs w:val="20"/>
              </w:rPr>
              <w:t>74707</w:t>
            </w:r>
          </w:p>
        </w:tc>
        <w:tc>
          <w:tcPr>
            <w:tcW w:w="1326" w:type="dxa"/>
          </w:tcPr>
          <w:p w14:paraId="2255154E" w14:textId="77777777" w:rsidR="00B03A34" w:rsidRPr="00126731"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126731">
              <w:rPr>
                <w:rFonts w:asciiTheme="minorHAnsi" w:hAnsiTheme="minorHAnsi" w:cs="Arial"/>
                <w:sz w:val="20"/>
                <w:szCs w:val="20"/>
              </w:rPr>
              <w:t>Error</w:t>
            </w:r>
          </w:p>
        </w:tc>
        <w:tc>
          <w:tcPr>
            <w:tcW w:w="3379" w:type="dxa"/>
          </w:tcPr>
          <w:p w14:paraId="351F149F" w14:textId="77777777" w:rsidR="00B03A34" w:rsidRPr="00126731"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126731">
              <w:rPr>
                <w:rFonts w:asciiTheme="minorHAnsi" w:hAnsiTheme="minorHAnsi" w:cs="Arial"/>
                <w:sz w:val="20"/>
                <w:szCs w:val="20"/>
              </w:rPr>
              <w:t>Disability – IEP on July 1 Mismatch</w:t>
            </w:r>
          </w:p>
        </w:tc>
        <w:tc>
          <w:tcPr>
            <w:tcW w:w="3750" w:type="dxa"/>
          </w:tcPr>
          <w:p w14:paraId="0466F5F3" w14:textId="77777777" w:rsidR="00B03A34" w:rsidRPr="00126731"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126731">
              <w:rPr>
                <w:rFonts w:asciiTheme="minorHAnsi" w:hAnsiTheme="minorHAnsi" w:cs="Arial"/>
                <w:sz w:val="20"/>
                <w:szCs w:val="20"/>
              </w:rPr>
              <w:t>If Disability Code is 0, then IEP in Place July 1 must be X. If Disability Code is 2-14 then IEP on Place July 1 must be Y or N.</w:t>
            </w:r>
          </w:p>
        </w:tc>
      </w:tr>
      <w:tr w:rsidR="00B03A34" w:rsidRPr="00CB7833" w14:paraId="61355930"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0AE0EE73" w14:textId="77777777" w:rsidR="00B03A34" w:rsidRPr="007C2F54" w:rsidRDefault="00B03A34" w:rsidP="00EC6557">
            <w:pPr>
              <w:pStyle w:val="MyBody2"/>
              <w:tabs>
                <w:tab w:val="clear" w:pos="360"/>
              </w:tabs>
              <w:spacing w:before="20" w:after="20"/>
              <w:ind w:left="0"/>
              <w:jc w:val="center"/>
              <w:rPr>
                <w:rFonts w:asciiTheme="minorHAnsi" w:hAnsiTheme="minorHAnsi" w:cs="Arial"/>
                <w:strike/>
                <w:sz w:val="20"/>
                <w:szCs w:val="20"/>
              </w:rPr>
            </w:pPr>
            <w:r w:rsidRPr="00CB7833">
              <w:rPr>
                <w:rFonts w:asciiTheme="minorHAnsi" w:hAnsiTheme="minorHAnsi" w:cs="Arial"/>
                <w:sz w:val="20"/>
                <w:szCs w:val="20"/>
              </w:rPr>
              <w:t>74709</w:t>
            </w:r>
          </w:p>
        </w:tc>
        <w:tc>
          <w:tcPr>
            <w:tcW w:w="1326" w:type="dxa"/>
          </w:tcPr>
          <w:p w14:paraId="72286F71" w14:textId="77777777" w:rsidR="00B03A34" w:rsidRPr="007C2F54"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trike/>
                <w:sz w:val="20"/>
                <w:szCs w:val="20"/>
              </w:rPr>
            </w:pPr>
            <w:r w:rsidRPr="00CB7833">
              <w:rPr>
                <w:rFonts w:asciiTheme="minorHAnsi" w:hAnsiTheme="minorHAnsi" w:cs="Arial"/>
                <w:sz w:val="20"/>
                <w:szCs w:val="20"/>
              </w:rPr>
              <w:t>Error</w:t>
            </w:r>
          </w:p>
        </w:tc>
        <w:tc>
          <w:tcPr>
            <w:tcW w:w="3379" w:type="dxa"/>
          </w:tcPr>
          <w:p w14:paraId="14482EB3" w14:textId="77777777" w:rsidR="00B03A34" w:rsidRPr="007C2F54"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trike/>
                <w:sz w:val="20"/>
                <w:szCs w:val="20"/>
              </w:rPr>
            </w:pPr>
            <w:r w:rsidRPr="00CB7833">
              <w:rPr>
                <w:rFonts w:asciiTheme="minorHAnsi" w:hAnsiTheme="minorHAnsi" w:cs="Arial"/>
                <w:sz w:val="20"/>
                <w:szCs w:val="20"/>
              </w:rPr>
              <w:t xml:space="preserve">Missing </w:t>
            </w:r>
            <w:proofErr w:type="spellStart"/>
            <w:r w:rsidRPr="00CB7833">
              <w:rPr>
                <w:rFonts w:asciiTheme="minorHAnsi" w:hAnsiTheme="minorHAnsi" w:cs="Arial"/>
                <w:sz w:val="20"/>
                <w:szCs w:val="20"/>
              </w:rPr>
              <w:t>FullDayUnexcused</w:t>
            </w:r>
            <w:proofErr w:type="spellEnd"/>
          </w:p>
        </w:tc>
        <w:tc>
          <w:tcPr>
            <w:tcW w:w="3750" w:type="dxa"/>
          </w:tcPr>
          <w:p w14:paraId="30344B31" w14:textId="77777777" w:rsidR="00B03A34" w:rsidRPr="007C2F54"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trike/>
                <w:sz w:val="20"/>
                <w:szCs w:val="20"/>
              </w:rPr>
            </w:pPr>
            <w:proofErr w:type="spellStart"/>
            <w:r w:rsidRPr="00CB7833">
              <w:rPr>
                <w:rFonts w:asciiTheme="minorHAnsi" w:hAnsiTheme="minorHAnsi" w:cs="Arial"/>
                <w:sz w:val="20"/>
                <w:szCs w:val="20"/>
              </w:rPr>
              <w:t>FullDayUnexcused</w:t>
            </w:r>
            <w:proofErr w:type="spellEnd"/>
            <w:r w:rsidRPr="00CB7833">
              <w:rPr>
                <w:rFonts w:asciiTheme="minorHAnsi" w:hAnsiTheme="minorHAnsi" w:cs="Arial"/>
                <w:sz w:val="20"/>
                <w:szCs w:val="20"/>
              </w:rPr>
              <w:t xml:space="preserve"> is required for grades KG-12</w:t>
            </w:r>
          </w:p>
        </w:tc>
      </w:tr>
      <w:tr w:rsidR="00B03A34" w:rsidRPr="00CB7833" w14:paraId="48FDDF44"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56AB5DBA"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74710</w:t>
            </w:r>
          </w:p>
        </w:tc>
        <w:tc>
          <w:tcPr>
            <w:tcW w:w="1326" w:type="dxa"/>
          </w:tcPr>
          <w:p w14:paraId="073799DE"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7B167F56"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Other Language Type Missing</w:t>
            </w:r>
          </w:p>
        </w:tc>
        <w:tc>
          <w:tcPr>
            <w:tcW w:w="3750" w:type="dxa"/>
          </w:tcPr>
          <w:p w14:paraId="291FEE18"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Bilingual/English Learner Language Type was selected as “Other.” Enter the Language Type in the Notes field.</w:t>
            </w:r>
          </w:p>
        </w:tc>
      </w:tr>
      <w:tr w:rsidR="00B03A34" w:rsidRPr="00CB7833" w14:paraId="35DEDCFE"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4E6B17A8"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74711</w:t>
            </w:r>
          </w:p>
        </w:tc>
        <w:tc>
          <w:tcPr>
            <w:tcW w:w="1326" w:type="dxa"/>
          </w:tcPr>
          <w:p w14:paraId="7D776DB5"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69B8A53F"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Missing Homeless Residence</w:t>
            </w:r>
          </w:p>
        </w:tc>
        <w:tc>
          <w:tcPr>
            <w:tcW w:w="3750" w:type="dxa"/>
          </w:tcPr>
          <w:p w14:paraId="6BA862B0"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The student was identified as </w:t>
            </w:r>
            <w:proofErr w:type="gramStart"/>
            <w:r w:rsidRPr="00CB7833">
              <w:rPr>
                <w:rFonts w:asciiTheme="minorHAnsi" w:hAnsiTheme="minorHAnsi" w:cs="Arial"/>
                <w:sz w:val="20"/>
                <w:szCs w:val="20"/>
              </w:rPr>
              <w:t>Homeless</w:t>
            </w:r>
            <w:proofErr w:type="gramEnd"/>
            <w:r w:rsidRPr="00CB7833">
              <w:rPr>
                <w:rFonts w:asciiTheme="minorHAnsi" w:hAnsiTheme="minorHAnsi" w:cs="Arial"/>
                <w:sz w:val="20"/>
                <w:szCs w:val="20"/>
              </w:rPr>
              <w:t xml:space="preserve"> but no Primary Nighttime Residence has been selected</w:t>
            </w:r>
          </w:p>
        </w:tc>
      </w:tr>
      <w:tr w:rsidR="00B03A34" w:rsidRPr="00CB7833" w14:paraId="2ED1FC77"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41D0DB35"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A1F09">
              <w:rPr>
                <w:rFonts w:asciiTheme="minorHAnsi" w:hAnsiTheme="minorHAnsi" w:cs="Arial"/>
                <w:sz w:val="20"/>
                <w:szCs w:val="20"/>
              </w:rPr>
              <w:t>74712</w:t>
            </w:r>
          </w:p>
        </w:tc>
        <w:tc>
          <w:tcPr>
            <w:tcW w:w="1326" w:type="dxa"/>
          </w:tcPr>
          <w:p w14:paraId="04765F6B"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A1F09">
              <w:rPr>
                <w:rFonts w:asciiTheme="minorHAnsi" w:hAnsiTheme="minorHAnsi" w:cs="Arial"/>
                <w:sz w:val="20"/>
                <w:szCs w:val="20"/>
              </w:rPr>
              <w:t>Error</w:t>
            </w:r>
          </w:p>
        </w:tc>
        <w:tc>
          <w:tcPr>
            <w:tcW w:w="3379" w:type="dxa"/>
          </w:tcPr>
          <w:p w14:paraId="4C373335"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Days Attendance More Than Possible</w:t>
            </w:r>
          </w:p>
        </w:tc>
        <w:tc>
          <w:tcPr>
            <w:tcW w:w="3750" w:type="dxa"/>
          </w:tcPr>
          <w:p w14:paraId="7CB45FF4"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Days Attendance more than possible</w:t>
            </w:r>
            <w:r w:rsidRPr="00223C19">
              <w:rPr>
                <w:rFonts w:asciiTheme="minorHAnsi" w:hAnsiTheme="minorHAnsi" w:cs="Arial"/>
                <w:i/>
                <w:sz w:val="20"/>
                <w:szCs w:val="20"/>
              </w:rPr>
              <w:t>,</w:t>
            </w:r>
            <w:r w:rsidRPr="0092718A">
              <w:rPr>
                <w:rFonts w:asciiTheme="minorHAnsi" w:hAnsiTheme="minorHAnsi" w:cs="Arial"/>
                <w:sz w:val="20"/>
                <w:szCs w:val="20"/>
              </w:rPr>
              <w:t xml:space="preserve"> including the aggregate count for students with more than one enrollment period</w:t>
            </w:r>
          </w:p>
        </w:tc>
      </w:tr>
      <w:tr w:rsidR="00B03A34" w:rsidRPr="00CB7833" w14:paraId="1B3A4089"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48CF3F91" w14:textId="77777777" w:rsidR="00B03A34" w:rsidRPr="00CA1F09"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74713</w:t>
            </w:r>
          </w:p>
        </w:tc>
        <w:tc>
          <w:tcPr>
            <w:tcW w:w="1326" w:type="dxa"/>
          </w:tcPr>
          <w:p w14:paraId="51C66B73" w14:textId="77777777" w:rsidR="00B03A34" w:rsidRPr="00CA1F09"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15B11">
              <w:rPr>
                <w:rFonts w:asciiTheme="minorHAnsi" w:hAnsiTheme="minorHAnsi" w:cs="Arial"/>
                <w:sz w:val="20"/>
                <w:szCs w:val="20"/>
              </w:rPr>
              <w:t>Error</w:t>
            </w:r>
          </w:p>
        </w:tc>
        <w:tc>
          <w:tcPr>
            <w:tcW w:w="3379" w:type="dxa"/>
          </w:tcPr>
          <w:p w14:paraId="44150972"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Days Membership More Than Possible</w:t>
            </w:r>
          </w:p>
        </w:tc>
        <w:tc>
          <w:tcPr>
            <w:tcW w:w="3750" w:type="dxa"/>
          </w:tcPr>
          <w:p w14:paraId="76183F1D"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Days Membership more than possible</w:t>
            </w:r>
            <w:r w:rsidRPr="0092718A">
              <w:rPr>
                <w:rFonts w:asciiTheme="minorHAnsi" w:hAnsiTheme="minorHAnsi" w:cs="Arial"/>
                <w:sz w:val="20"/>
                <w:szCs w:val="20"/>
              </w:rPr>
              <w:t>, including the aggregate count for students with more than one enrollment period</w:t>
            </w:r>
          </w:p>
        </w:tc>
      </w:tr>
      <w:tr w:rsidR="00B03A34" w:rsidRPr="00CB7833" w14:paraId="0DCBA05D"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24CA8B22"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74714</w:t>
            </w:r>
          </w:p>
        </w:tc>
        <w:tc>
          <w:tcPr>
            <w:tcW w:w="1326" w:type="dxa"/>
          </w:tcPr>
          <w:p w14:paraId="09485625"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371D8529"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Full Day Absences Exceeds Total Days Absent</w:t>
            </w:r>
          </w:p>
        </w:tc>
        <w:tc>
          <w:tcPr>
            <w:tcW w:w="3750" w:type="dxa"/>
          </w:tcPr>
          <w:p w14:paraId="028A46D2"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B050"/>
                <w:sz w:val="20"/>
                <w:szCs w:val="20"/>
              </w:rPr>
            </w:pPr>
            <w:r w:rsidRPr="00CB7833">
              <w:rPr>
                <w:rFonts w:asciiTheme="minorHAnsi" w:hAnsiTheme="minorHAnsi" w:cs="Arial"/>
                <w:sz w:val="20"/>
                <w:szCs w:val="20"/>
              </w:rPr>
              <w:t>The number of Full Day Unexcused Absences must be less than or equal to the Aggregate Days of Membership minus the Aggregate Days of Attendance</w:t>
            </w:r>
          </w:p>
        </w:tc>
      </w:tr>
      <w:tr w:rsidR="00B03A34" w:rsidRPr="00CB7833" w14:paraId="46AB4D58"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57D3BA7F"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74715</w:t>
            </w:r>
          </w:p>
        </w:tc>
        <w:tc>
          <w:tcPr>
            <w:tcW w:w="1326" w:type="dxa"/>
          </w:tcPr>
          <w:p w14:paraId="70A67925"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3D826692"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Returning Student Not Enrolled on Last Day of School</w:t>
            </w:r>
          </w:p>
        </w:tc>
        <w:tc>
          <w:tcPr>
            <w:tcW w:w="3750" w:type="dxa"/>
          </w:tcPr>
          <w:p w14:paraId="4EA5B8B1"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Students with </w:t>
            </w:r>
            <w:proofErr w:type="spellStart"/>
            <w:r w:rsidRPr="00CB7833">
              <w:rPr>
                <w:rFonts w:asciiTheme="minorHAnsi" w:hAnsiTheme="minorHAnsi" w:cs="Arial"/>
                <w:sz w:val="20"/>
                <w:szCs w:val="20"/>
              </w:rPr>
              <w:t>ExitType</w:t>
            </w:r>
            <w:proofErr w:type="spellEnd"/>
            <w:r w:rsidRPr="00CB7833">
              <w:rPr>
                <w:rFonts w:asciiTheme="minorHAnsi" w:hAnsiTheme="minorHAnsi" w:cs="Arial"/>
                <w:sz w:val="20"/>
                <w:szCs w:val="20"/>
              </w:rPr>
              <w:t xml:space="preserve"> = 13 or 14 must also be enrolled on the last day of school</w:t>
            </w:r>
          </w:p>
        </w:tc>
      </w:tr>
      <w:tr w:rsidR="00B03A34" w:rsidRPr="00CB7833" w14:paraId="5C9D54DB"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34C30A27"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74716</w:t>
            </w:r>
          </w:p>
        </w:tc>
        <w:tc>
          <w:tcPr>
            <w:tcW w:w="1326" w:type="dxa"/>
          </w:tcPr>
          <w:p w14:paraId="39694433"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166A1DB0"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Transfer Without Date</w:t>
            </w:r>
          </w:p>
        </w:tc>
        <w:tc>
          <w:tcPr>
            <w:tcW w:w="3750" w:type="dxa"/>
          </w:tcPr>
          <w:p w14:paraId="0001B585"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Students who transfer back to general education from special education (Transfer to General Ed = Y) must have a Transfer to General Ed Date</w:t>
            </w:r>
          </w:p>
        </w:tc>
      </w:tr>
      <w:tr w:rsidR="00B03A34" w:rsidRPr="00CB7833" w14:paraId="2870D7DB"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1ACD2F7A"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74717</w:t>
            </w:r>
          </w:p>
        </w:tc>
        <w:tc>
          <w:tcPr>
            <w:tcW w:w="1326" w:type="dxa"/>
          </w:tcPr>
          <w:p w14:paraId="4CA31B75"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286143ED"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Missing Exit/Withdrawal Date</w:t>
            </w:r>
          </w:p>
        </w:tc>
        <w:tc>
          <w:tcPr>
            <w:tcW w:w="3750" w:type="dxa"/>
          </w:tcPr>
          <w:p w14:paraId="3677AE92"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The Exit/Withdrawal Date is required unless Entry Type is 0 – </w:t>
            </w:r>
            <w:proofErr w:type="gramStart"/>
            <w:r w:rsidRPr="00CB7833">
              <w:rPr>
                <w:rFonts w:asciiTheme="minorHAnsi" w:hAnsiTheme="minorHAnsi" w:cs="Arial"/>
                <w:sz w:val="20"/>
                <w:szCs w:val="20"/>
              </w:rPr>
              <w:t>Non Enrolled</w:t>
            </w:r>
            <w:proofErr w:type="gramEnd"/>
            <w:r w:rsidRPr="00CB7833">
              <w:rPr>
                <w:rFonts w:asciiTheme="minorHAnsi" w:hAnsiTheme="minorHAnsi" w:cs="Arial"/>
                <w:sz w:val="20"/>
                <w:szCs w:val="20"/>
              </w:rPr>
              <w:t xml:space="preserve"> Student</w:t>
            </w:r>
          </w:p>
        </w:tc>
      </w:tr>
      <w:tr w:rsidR="00B03A34" w:rsidRPr="00CB7833" w14:paraId="2352E68E"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0C15A49C"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74718</w:t>
            </w:r>
          </w:p>
        </w:tc>
        <w:tc>
          <w:tcPr>
            <w:tcW w:w="1326" w:type="dxa"/>
          </w:tcPr>
          <w:p w14:paraId="3558A30E"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24741446"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Immigrant Without Entry Date</w:t>
            </w:r>
          </w:p>
        </w:tc>
        <w:tc>
          <w:tcPr>
            <w:tcW w:w="3750" w:type="dxa"/>
          </w:tcPr>
          <w:p w14:paraId="143A8026"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The student was flagged as being an </w:t>
            </w:r>
            <w:proofErr w:type="gramStart"/>
            <w:r w:rsidRPr="00CB7833">
              <w:rPr>
                <w:rFonts w:asciiTheme="minorHAnsi" w:hAnsiTheme="minorHAnsi" w:cs="Arial"/>
                <w:sz w:val="20"/>
                <w:szCs w:val="20"/>
              </w:rPr>
              <w:t>immigrant</w:t>
            </w:r>
            <w:proofErr w:type="gramEnd"/>
            <w:r w:rsidRPr="00CB7833">
              <w:rPr>
                <w:rFonts w:asciiTheme="minorHAnsi" w:hAnsiTheme="minorHAnsi" w:cs="Arial"/>
                <w:sz w:val="20"/>
                <w:szCs w:val="20"/>
              </w:rPr>
              <w:t xml:space="preserve"> but the Immigrant US Entry date is empty</w:t>
            </w:r>
          </w:p>
        </w:tc>
      </w:tr>
      <w:tr w:rsidR="00B03A34" w:rsidRPr="00CB7833" w14:paraId="5F358A12"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3E63AAA1" w14:textId="77777777" w:rsidR="00B03A34" w:rsidRPr="00126731" w:rsidRDefault="00B03A34" w:rsidP="00EC6557">
            <w:pPr>
              <w:pStyle w:val="MyBody2"/>
              <w:tabs>
                <w:tab w:val="clear" w:pos="360"/>
              </w:tabs>
              <w:spacing w:before="20" w:after="20"/>
              <w:ind w:left="0"/>
              <w:jc w:val="center"/>
              <w:rPr>
                <w:rFonts w:asciiTheme="minorHAnsi" w:hAnsiTheme="minorHAnsi" w:cs="Arial"/>
                <w:sz w:val="20"/>
                <w:szCs w:val="20"/>
              </w:rPr>
            </w:pPr>
            <w:r w:rsidRPr="00126731">
              <w:rPr>
                <w:rFonts w:asciiTheme="minorHAnsi" w:hAnsiTheme="minorHAnsi" w:cs="Arial"/>
                <w:sz w:val="20"/>
                <w:szCs w:val="20"/>
              </w:rPr>
              <w:t>74719</w:t>
            </w:r>
          </w:p>
        </w:tc>
        <w:tc>
          <w:tcPr>
            <w:tcW w:w="1326" w:type="dxa"/>
          </w:tcPr>
          <w:p w14:paraId="1095C28D" w14:textId="77777777" w:rsidR="00B03A34" w:rsidRPr="00126731"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126731">
              <w:rPr>
                <w:rFonts w:asciiTheme="minorHAnsi" w:hAnsiTheme="minorHAnsi" w:cs="Arial"/>
                <w:sz w:val="20"/>
                <w:szCs w:val="20"/>
              </w:rPr>
              <w:t>Error</w:t>
            </w:r>
          </w:p>
        </w:tc>
        <w:tc>
          <w:tcPr>
            <w:tcW w:w="3379" w:type="dxa"/>
          </w:tcPr>
          <w:p w14:paraId="5C554974" w14:textId="77777777" w:rsidR="00B03A34" w:rsidRPr="00126731"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126731">
              <w:rPr>
                <w:rFonts w:asciiTheme="minorHAnsi" w:hAnsiTheme="minorHAnsi" w:cs="Arial"/>
                <w:sz w:val="20"/>
                <w:szCs w:val="20"/>
              </w:rPr>
              <w:t>Transfer to General Ed – Disability Mismatch</w:t>
            </w:r>
          </w:p>
        </w:tc>
        <w:tc>
          <w:tcPr>
            <w:tcW w:w="3750" w:type="dxa"/>
          </w:tcPr>
          <w:p w14:paraId="4EEFC3C0" w14:textId="77777777" w:rsidR="00B03A34" w:rsidRPr="00126731"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126731">
              <w:rPr>
                <w:rFonts w:asciiTheme="minorHAnsi" w:hAnsiTheme="minorHAnsi" w:cs="Arial"/>
                <w:sz w:val="20"/>
                <w:szCs w:val="20"/>
              </w:rPr>
              <w:t>If Disability code is 0, then Transfer to General Ed must either be an X or Y, but if Disability code is 2-14, then the Transfer to General Ed must be Y or N.</w:t>
            </w:r>
          </w:p>
        </w:tc>
      </w:tr>
      <w:tr w:rsidR="00B03A34" w:rsidRPr="00CB7833" w14:paraId="3E6F9679"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23FEAEE8" w14:textId="77777777" w:rsidR="00B03A34" w:rsidRPr="001041CB" w:rsidRDefault="00B03A34" w:rsidP="00EC6557">
            <w:pPr>
              <w:pStyle w:val="MyBody2"/>
              <w:tabs>
                <w:tab w:val="clear" w:pos="360"/>
              </w:tabs>
              <w:spacing w:before="20" w:after="20"/>
              <w:ind w:left="0"/>
              <w:jc w:val="center"/>
              <w:rPr>
                <w:rFonts w:asciiTheme="minorHAnsi" w:hAnsiTheme="minorHAnsi" w:cs="Arial"/>
                <w:i/>
                <w:iCs/>
                <w:color w:val="C00000"/>
                <w:sz w:val="20"/>
                <w:szCs w:val="20"/>
              </w:rPr>
            </w:pPr>
            <w:r w:rsidRPr="00CB7833">
              <w:rPr>
                <w:rFonts w:asciiTheme="minorHAnsi" w:hAnsiTheme="minorHAnsi" w:cs="Arial"/>
                <w:sz w:val="20"/>
                <w:szCs w:val="20"/>
              </w:rPr>
              <w:t>74720</w:t>
            </w:r>
          </w:p>
        </w:tc>
        <w:tc>
          <w:tcPr>
            <w:tcW w:w="1326" w:type="dxa"/>
          </w:tcPr>
          <w:p w14:paraId="7C88B000" w14:textId="77777777" w:rsidR="00B03A34" w:rsidRPr="001041CB"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
                <w:iCs/>
                <w:color w:val="C00000"/>
                <w:sz w:val="20"/>
                <w:szCs w:val="20"/>
              </w:rPr>
            </w:pPr>
            <w:r w:rsidRPr="00CB7833">
              <w:rPr>
                <w:rFonts w:asciiTheme="minorHAnsi" w:hAnsiTheme="minorHAnsi" w:cs="Arial"/>
                <w:sz w:val="20"/>
                <w:szCs w:val="20"/>
              </w:rPr>
              <w:t>Error</w:t>
            </w:r>
          </w:p>
        </w:tc>
        <w:tc>
          <w:tcPr>
            <w:tcW w:w="3379" w:type="dxa"/>
          </w:tcPr>
          <w:p w14:paraId="22D4F945" w14:textId="77777777" w:rsidR="00B03A34" w:rsidRPr="001041CB"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i/>
                <w:iCs/>
                <w:color w:val="C00000"/>
                <w:sz w:val="20"/>
                <w:szCs w:val="20"/>
              </w:rPr>
            </w:pPr>
            <w:r w:rsidRPr="00CB7833">
              <w:rPr>
                <w:rFonts w:asciiTheme="minorHAnsi" w:hAnsiTheme="minorHAnsi" w:cs="Arial"/>
                <w:sz w:val="20"/>
                <w:szCs w:val="20"/>
              </w:rPr>
              <w:t>Invalid Summer Drop Entry or Exit</w:t>
            </w:r>
          </w:p>
        </w:tc>
        <w:tc>
          <w:tcPr>
            <w:tcW w:w="3750" w:type="dxa"/>
          </w:tcPr>
          <w:p w14:paraId="5F6B9CEA" w14:textId="77777777" w:rsidR="00B03A34" w:rsidRPr="001041CB"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i/>
                <w:iCs/>
                <w:color w:val="C00000"/>
                <w:sz w:val="20"/>
                <w:szCs w:val="20"/>
              </w:rPr>
            </w:pPr>
            <w:r w:rsidRPr="00CB7833">
              <w:rPr>
                <w:rFonts w:asciiTheme="minorHAnsi" w:hAnsiTheme="minorHAnsi" w:cs="Arial"/>
                <w:sz w:val="20"/>
                <w:szCs w:val="20"/>
              </w:rPr>
              <w:t xml:space="preserve">Summer </w:t>
            </w:r>
            <w:proofErr w:type="gramStart"/>
            <w:r w:rsidRPr="00CB7833">
              <w:rPr>
                <w:rFonts w:asciiTheme="minorHAnsi" w:hAnsiTheme="minorHAnsi" w:cs="Arial"/>
                <w:sz w:val="20"/>
                <w:szCs w:val="20"/>
              </w:rPr>
              <w:t>drop-outs</w:t>
            </w:r>
            <w:proofErr w:type="gramEnd"/>
            <w:r w:rsidRPr="00CB7833">
              <w:rPr>
                <w:rFonts w:asciiTheme="minorHAnsi" w:hAnsiTheme="minorHAnsi" w:cs="Arial"/>
                <w:sz w:val="20"/>
                <w:szCs w:val="20"/>
              </w:rPr>
              <w:t xml:space="preserve"> (Exit Type 0) must have entry type 0 (not enrolled) and cannot have an entry or exit date</w:t>
            </w:r>
          </w:p>
        </w:tc>
      </w:tr>
      <w:tr w:rsidR="00B03A34" w:rsidRPr="00CB7833" w14:paraId="53F0A95E"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59EC7526"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74721</w:t>
            </w:r>
          </w:p>
        </w:tc>
        <w:tc>
          <w:tcPr>
            <w:tcW w:w="1326" w:type="dxa"/>
          </w:tcPr>
          <w:p w14:paraId="5F5720CC"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2C9224D3"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Missing Entry Date</w:t>
            </w:r>
          </w:p>
        </w:tc>
        <w:tc>
          <w:tcPr>
            <w:tcW w:w="3750" w:type="dxa"/>
          </w:tcPr>
          <w:p w14:paraId="7D9B9002"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entry date is required for all enrolled students (entry type does not equal 0)</w:t>
            </w:r>
          </w:p>
        </w:tc>
      </w:tr>
      <w:tr w:rsidR="00B03A34" w:rsidRPr="00CB7833" w14:paraId="57103F2D"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529E52BD"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74722</w:t>
            </w:r>
          </w:p>
        </w:tc>
        <w:tc>
          <w:tcPr>
            <w:tcW w:w="1326" w:type="dxa"/>
          </w:tcPr>
          <w:p w14:paraId="1ED90377"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0666A7CD"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Invalid Exit for 12</w:t>
            </w:r>
            <w:r w:rsidRPr="00CB7833">
              <w:rPr>
                <w:rFonts w:asciiTheme="minorHAnsi" w:hAnsiTheme="minorHAnsi" w:cs="Arial"/>
                <w:sz w:val="20"/>
                <w:szCs w:val="20"/>
                <w:vertAlign w:val="superscript"/>
              </w:rPr>
              <w:t>th</w:t>
            </w:r>
            <w:r w:rsidRPr="00CB7833">
              <w:rPr>
                <w:rFonts w:asciiTheme="minorHAnsi" w:hAnsiTheme="minorHAnsi" w:cs="Arial"/>
                <w:sz w:val="20"/>
                <w:szCs w:val="20"/>
              </w:rPr>
              <w:t xml:space="preserve"> Grader</w:t>
            </w:r>
          </w:p>
        </w:tc>
        <w:tc>
          <w:tcPr>
            <w:tcW w:w="3750" w:type="dxa"/>
          </w:tcPr>
          <w:p w14:paraId="2B402676"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A student in 12</w:t>
            </w:r>
            <w:r w:rsidRPr="00CB7833">
              <w:rPr>
                <w:rFonts w:asciiTheme="minorHAnsi" w:hAnsiTheme="minorHAnsi" w:cs="Arial"/>
                <w:sz w:val="20"/>
                <w:szCs w:val="20"/>
                <w:vertAlign w:val="superscript"/>
              </w:rPr>
              <w:t>th</w:t>
            </w:r>
            <w:r w:rsidRPr="00CB7833">
              <w:rPr>
                <w:rFonts w:asciiTheme="minorHAnsi" w:hAnsiTheme="minorHAnsi" w:cs="Arial"/>
                <w:sz w:val="20"/>
                <w:szCs w:val="20"/>
              </w:rPr>
              <w:t xml:space="preserve"> grade cannot be assigned an exit code of 14. This is reserved for students in grades PK-11.</w:t>
            </w:r>
          </w:p>
        </w:tc>
      </w:tr>
      <w:tr w:rsidR="00B03A34" w:rsidRPr="00CB7833" w14:paraId="0DC115F4"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25549809"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lastRenderedPageBreak/>
              <w:t>74723</w:t>
            </w:r>
          </w:p>
        </w:tc>
        <w:tc>
          <w:tcPr>
            <w:tcW w:w="1326" w:type="dxa"/>
          </w:tcPr>
          <w:p w14:paraId="39596052"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34D0F578"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Invalid Notes when </w:t>
            </w:r>
            <w:proofErr w:type="spellStart"/>
            <w:r w:rsidRPr="00CB7833">
              <w:rPr>
                <w:rFonts w:asciiTheme="minorHAnsi" w:hAnsiTheme="minorHAnsi" w:cs="Arial"/>
                <w:sz w:val="20"/>
                <w:szCs w:val="20"/>
              </w:rPr>
              <w:t>ELLanguage</w:t>
            </w:r>
            <w:proofErr w:type="spellEnd"/>
            <w:r w:rsidRPr="00CB7833">
              <w:rPr>
                <w:rFonts w:asciiTheme="minorHAnsi" w:hAnsiTheme="minorHAnsi" w:cs="Arial"/>
                <w:sz w:val="20"/>
                <w:szCs w:val="20"/>
              </w:rPr>
              <w:t xml:space="preserve"> = 30</w:t>
            </w:r>
          </w:p>
        </w:tc>
        <w:tc>
          <w:tcPr>
            <w:tcW w:w="3750" w:type="dxa"/>
          </w:tcPr>
          <w:p w14:paraId="4F65C19A"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When </w:t>
            </w:r>
            <w:proofErr w:type="spellStart"/>
            <w:r w:rsidRPr="00CB7833">
              <w:rPr>
                <w:rFonts w:asciiTheme="minorHAnsi" w:hAnsiTheme="minorHAnsi" w:cs="Arial"/>
                <w:sz w:val="20"/>
                <w:szCs w:val="20"/>
              </w:rPr>
              <w:t>ELLanguage</w:t>
            </w:r>
            <w:proofErr w:type="spellEnd"/>
            <w:r w:rsidRPr="00CB7833">
              <w:rPr>
                <w:rFonts w:asciiTheme="minorHAnsi" w:hAnsiTheme="minorHAnsi" w:cs="Arial"/>
                <w:sz w:val="20"/>
                <w:szCs w:val="20"/>
              </w:rPr>
              <w:t xml:space="preserve"> = 30, then Notes cannot contain the following words: English, Ethiopia, Hispanic, Other</w:t>
            </w:r>
          </w:p>
        </w:tc>
      </w:tr>
      <w:tr w:rsidR="00B03A34" w:rsidRPr="00CB7833" w14:paraId="5E217E25"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4373DF6C"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74724</w:t>
            </w:r>
          </w:p>
        </w:tc>
        <w:tc>
          <w:tcPr>
            <w:tcW w:w="1326" w:type="dxa"/>
          </w:tcPr>
          <w:p w14:paraId="4F4F0B66"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267527BD"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Exit Type/Grade Level Mismatch (Grade)</w:t>
            </w:r>
          </w:p>
        </w:tc>
        <w:tc>
          <w:tcPr>
            <w:tcW w:w="3750" w:type="dxa"/>
          </w:tcPr>
          <w:p w14:paraId="778255C6"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If Exit Type = 13 then Grade must be 12</w:t>
            </w:r>
          </w:p>
        </w:tc>
      </w:tr>
      <w:tr w:rsidR="00B03A34" w:rsidRPr="00CB7833" w14:paraId="2BE92790"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45F13CF7"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74725</w:t>
            </w:r>
          </w:p>
        </w:tc>
        <w:tc>
          <w:tcPr>
            <w:tcW w:w="1326" w:type="dxa"/>
          </w:tcPr>
          <w:p w14:paraId="52BC9C4E"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28C54E9A"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Homeless Residence for non-Homeless Student</w:t>
            </w:r>
          </w:p>
        </w:tc>
        <w:tc>
          <w:tcPr>
            <w:tcW w:w="3750" w:type="dxa"/>
          </w:tcPr>
          <w:p w14:paraId="346543DC"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If Homeless Resident has a value, then Homeless Student must = “Y”</w:t>
            </w:r>
          </w:p>
        </w:tc>
      </w:tr>
      <w:tr w:rsidR="00B03A34" w:rsidRPr="00CB7833" w14:paraId="6F4BB707"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2A9F9495"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74726</w:t>
            </w:r>
          </w:p>
        </w:tc>
        <w:tc>
          <w:tcPr>
            <w:tcW w:w="1326" w:type="dxa"/>
          </w:tcPr>
          <w:p w14:paraId="4713E6BB"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Error</w:t>
            </w:r>
          </w:p>
        </w:tc>
        <w:tc>
          <w:tcPr>
            <w:tcW w:w="3379" w:type="dxa"/>
          </w:tcPr>
          <w:p w14:paraId="61875C2A"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Exit Type Grade Level Mismatch (Grade) II</w:t>
            </w:r>
          </w:p>
        </w:tc>
        <w:tc>
          <w:tcPr>
            <w:tcW w:w="3750" w:type="dxa"/>
          </w:tcPr>
          <w:p w14:paraId="20E794FF"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If Exit Type = 7, </w:t>
            </w:r>
            <w:r w:rsidRPr="00CB7833">
              <w:rPr>
                <w:rFonts w:asciiTheme="minorHAnsi" w:hAnsiTheme="minorHAnsi" w:cs="Arial"/>
                <w:color w:val="000000" w:themeColor="text1"/>
                <w:sz w:val="20"/>
                <w:szCs w:val="20"/>
              </w:rPr>
              <w:t>15,</w:t>
            </w:r>
            <w:r w:rsidRPr="00CB7833">
              <w:rPr>
                <w:rFonts w:asciiTheme="minorHAnsi" w:hAnsiTheme="minorHAnsi" w:cs="Arial"/>
                <w:sz w:val="20"/>
                <w:szCs w:val="20"/>
              </w:rPr>
              <w:t xml:space="preserve"> 20, or 21 then Grade must be 9, 10, 11, or 12</w:t>
            </w:r>
          </w:p>
        </w:tc>
      </w:tr>
      <w:tr w:rsidR="00B03A34" w:rsidRPr="00CB7833" w14:paraId="59D4DBEC"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46B970D1"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92718A">
              <w:rPr>
                <w:rFonts w:asciiTheme="minorHAnsi" w:hAnsiTheme="minorHAnsi" w:cs="Arial"/>
                <w:sz w:val="20"/>
                <w:szCs w:val="20"/>
              </w:rPr>
              <w:t>74728</w:t>
            </w:r>
          </w:p>
        </w:tc>
        <w:tc>
          <w:tcPr>
            <w:tcW w:w="1326" w:type="dxa"/>
          </w:tcPr>
          <w:p w14:paraId="5329E3B5" w14:textId="77777777" w:rsidR="00B03A34" w:rsidRPr="0092718A"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Error</w:t>
            </w:r>
          </w:p>
        </w:tc>
        <w:tc>
          <w:tcPr>
            <w:tcW w:w="3379" w:type="dxa"/>
          </w:tcPr>
          <w:p w14:paraId="0911722C"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Invalid Other Reason ELP Not Assessed</w:t>
            </w:r>
          </w:p>
        </w:tc>
        <w:tc>
          <w:tcPr>
            <w:tcW w:w="3750" w:type="dxa"/>
          </w:tcPr>
          <w:p w14:paraId="7D55A62C"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When ELP Not Assessed Reason = 9 (Other Reason) then Notes cannot contain the word Other</w:t>
            </w:r>
          </w:p>
        </w:tc>
      </w:tr>
      <w:tr w:rsidR="00B03A34" w:rsidRPr="00CB7833" w14:paraId="53A82FFF"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5605C2FA" w14:textId="77777777" w:rsidR="00B03A34" w:rsidRPr="0092718A"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74729</w:t>
            </w:r>
          </w:p>
        </w:tc>
        <w:tc>
          <w:tcPr>
            <w:tcW w:w="1326" w:type="dxa"/>
          </w:tcPr>
          <w:p w14:paraId="3615CD48" w14:textId="77777777" w:rsidR="00B03A34" w:rsidRPr="0092718A"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7D712289" w14:textId="77777777" w:rsidR="00B03A34" w:rsidRPr="0092718A"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Invalid </w:t>
            </w:r>
            <w:proofErr w:type="spellStart"/>
            <w:r w:rsidRPr="00CB7833">
              <w:rPr>
                <w:rFonts w:asciiTheme="minorHAnsi" w:hAnsiTheme="minorHAnsi" w:cs="Arial"/>
                <w:sz w:val="20"/>
                <w:szCs w:val="20"/>
              </w:rPr>
              <w:t>TransGenEdDate</w:t>
            </w:r>
            <w:proofErr w:type="spellEnd"/>
            <w:r w:rsidRPr="00CB7833">
              <w:rPr>
                <w:rFonts w:asciiTheme="minorHAnsi" w:hAnsiTheme="minorHAnsi" w:cs="Arial"/>
                <w:sz w:val="20"/>
                <w:szCs w:val="20"/>
              </w:rPr>
              <w:t xml:space="preserve"> Reported</w:t>
            </w:r>
          </w:p>
        </w:tc>
        <w:tc>
          <w:tcPr>
            <w:tcW w:w="3750" w:type="dxa"/>
          </w:tcPr>
          <w:p w14:paraId="7846EABC" w14:textId="77777777" w:rsidR="00B03A34" w:rsidRPr="0092718A"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If </w:t>
            </w:r>
            <w:proofErr w:type="spellStart"/>
            <w:r w:rsidRPr="00CB7833">
              <w:rPr>
                <w:rFonts w:asciiTheme="minorHAnsi" w:hAnsiTheme="minorHAnsi" w:cs="Arial"/>
                <w:sz w:val="20"/>
                <w:szCs w:val="20"/>
              </w:rPr>
              <w:t>TransGenEd</w:t>
            </w:r>
            <w:proofErr w:type="spellEnd"/>
            <w:r w:rsidRPr="00CB7833">
              <w:rPr>
                <w:rFonts w:asciiTheme="minorHAnsi" w:hAnsiTheme="minorHAnsi" w:cs="Arial"/>
                <w:sz w:val="20"/>
                <w:szCs w:val="20"/>
              </w:rPr>
              <w:t xml:space="preserve"> = N or </w:t>
            </w:r>
            <w:proofErr w:type="gramStart"/>
            <w:r w:rsidRPr="00CB7833">
              <w:rPr>
                <w:rFonts w:asciiTheme="minorHAnsi" w:hAnsiTheme="minorHAnsi" w:cs="Arial"/>
                <w:sz w:val="20"/>
                <w:szCs w:val="20"/>
              </w:rPr>
              <w:t>X</w:t>
            </w:r>
            <w:proofErr w:type="gramEnd"/>
            <w:r w:rsidRPr="00CB7833">
              <w:rPr>
                <w:rFonts w:asciiTheme="minorHAnsi" w:hAnsiTheme="minorHAnsi" w:cs="Arial"/>
                <w:sz w:val="20"/>
                <w:szCs w:val="20"/>
              </w:rPr>
              <w:t xml:space="preserve"> then </w:t>
            </w:r>
            <w:proofErr w:type="spellStart"/>
            <w:r w:rsidRPr="00CB7833">
              <w:rPr>
                <w:rFonts w:asciiTheme="minorHAnsi" w:hAnsiTheme="minorHAnsi" w:cs="Arial"/>
                <w:sz w:val="20"/>
                <w:szCs w:val="20"/>
              </w:rPr>
              <w:t>TransGenEdDate</w:t>
            </w:r>
            <w:proofErr w:type="spellEnd"/>
            <w:r w:rsidRPr="00CB7833">
              <w:rPr>
                <w:rFonts w:asciiTheme="minorHAnsi" w:hAnsiTheme="minorHAnsi" w:cs="Arial"/>
                <w:sz w:val="20"/>
                <w:szCs w:val="20"/>
              </w:rPr>
              <w:t xml:space="preserve"> must be </w:t>
            </w:r>
            <w:r>
              <w:rPr>
                <w:rFonts w:asciiTheme="minorHAnsi" w:hAnsiTheme="minorHAnsi" w:cs="Arial"/>
                <w:sz w:val="20"/>
                <w:szCs w:val="20"/>
              </w:rPr>
              <w:t>blank</w:t>
            </w:r>
          </w:p>
        </w:tc>
      </w:tr>
      <w:tr w:rsidR="00B03A34" w:rsidRPr="00CB7833" w14:paraId="7862C6A7"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764633A8"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74730</w:t>
            </w:r>
          </w:p>
        </w:tc>
        <w:tc>
          <w:tcPr>
            <w:tcW w:w="1326" w:type="dxa"/>
          </w:tcPr>
          <w:p w14:paraId="7E38B50E"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6086D232"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ELP Not Assessed for Other Reason Must Have a Note</w:t>
            </w:r>
          </w:p>
        </w:tc>
        <w:tc>
          <w:tcPr>
            <w:tcW w:w="3750" w:type="dxa"/>
          </w:tcPr>
          <w:p w14:paraId="2F3AA899"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If </w:t>
            </w:r>
            <w:proofErr w:type="spellStart"/>
            <w:r w:rsidRPr="00CB7833">
              <w:rPr>
                <w:rFonts w:asciiTheme="minorHAnsi" w:hAnsiTheme="minorHAnsi" w:cs="Arial"/>
                <w:sz w:val="20"/>
                <w:szCs w:val="20"/>
              </w:rPr>
              <w:t>ELPNotAssessed</w:t>
            </w:r>
            <w:proofErr w:type="spellEnd"/>
            <w:r w:rsidRPr="00CB7833">
              <w:rPr>
                <w:rFonts w:asciiTheme="minorHAnsi" w:hAnsiTheme="minorHAnsi" w:cs="Arial"/>
                <w:sz w:val="20"/>
                <w:szCs w:val="20"/>
              </w:rPr>
              <w:t xml:space="preserve"> = 9 then Notes must not be </w:t>
            </w:r>
            <w:r>
              <w:rPr>
                <w:rFonts w:asciiTheme="minorHAnsi" w:hAnsiTheme="minorHAnsi" w:cs="Arial"/>
                <w:sz w:val="20"/>
                <w:szCs w:val="20"/>
              </w:rPr>
              <w:t>blank</w:t>
            </w:r>
          </w:p>
        </w:tc>
      </w:tr>
      <w:tr w:rsidR="00B03A34" w:rsidRPr="00CB7833" w14:paraId="36D8D45A"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006BE30B"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74732</w:t>
            </w:r>
          </w:p>
        </w:tc>
        <w:tc>
          <w:tcPr>
            <w:tcW w:w="1326" w:type="dxa"/>
          </w:tcPr>
          <w:p w14:paraId="45F1BF8A"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664DE0DB"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Targeted Assistance School Mismatch</w:t>
            </w:r>
          </w:p>
        </w:tc>
        <w:tc>
          <w:tcPr>
            <w:tcW w:w="3750" w:type="dxa"/>
          </w:tcPr>
          <w:p w14:paraId="54B8210D"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Student Title I = Y but school is not a Targeted Assistance school</w:t>
            </w:r>
          </w:p>
        </w:tc>
      </w:tr>
      <w:tr w:rsidR="00B03A34" w:rsidRPr="00CB7833" w14:paraId="2179F1D9"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3757585D"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74733</w:t>
            </w:r>
          </w:p>
        </w:tc>
        <w:tc>
          <w:tcPr>
            <w:tcW w:w="1326" w:type="dxa"/>
          </w:tcPr>
          <w:p w14:paraId="2CE5AF31"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027EC89D"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Student cannot earn diplomas from two schools</w:t>
            </w:r>
          </w:p>
        </w:tc>
        <w:tc>
          <w:tcPr>
            <w:tcW w:w="3750" w:type="dxa"/>
          </w:tcPr>
          <w:p w14:paraId="54E2F265"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When a student graduates with two enrollments in your district, assign Exit Type 7 to (only) one school. Use Exit Type 17 for the other school and put “Graduate” in the Notes.</w:t>
            </w:r>
          </w:p>
        </w:tc>
      </w:tr>
      <w:tr w:rsidR="00B03A34" w:rsidRPr="00CB7833" w14:paraId="4025FE11"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5E3FE48D"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74734</w:t>
            </w:r>
          </w:p>
        </w:tc>
        <w:tc>
          <w:tcPr>
            <w:tcW w:w="1326" w:type="dxa"/>
          </w:tcPr>
          <w:p w14:paraId="542FE371"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4C35474F"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Student Reported as Graduate in Two Records</w:t>
            </w:r>
          </w:p>
        </w:tc>
        <w:tc>
          <w:tcPr>
            <w:tcW w:w="3750" w:type="dxa"/>
          </w:tcPr>
          <w:p w14:paraId="32FD72B3"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A student may not have two records with graduation codes (</w:t>
            </w:r>
            <w:proofErr w:type="spellStart"/>
            <w:r w:rsidRPr="00CB7833">
              <w:rPr>
                <w:rFonts w:asciiTheme="minorHAnsi" w:hAnsiTheme="minorHAnsi" w:cs="Arial"/>
                <w:sz w:val="20"/>
                <w:szCs w:val="20"/>
              </w:rPr>
              <w:t>ExitType</w:t>
            </w:r>
            <w:proofErr w:type="spellEnd"/>
            <w:r w:rsidRPr="00CB7833">
              <w:rPr>
                <w:rFonts w:asciiTheme="minorHAnsi" w:hAnsiTheme="minorHAnsi" w:cs="Arial"/>
                <w:sz w:val="20"/>
                <w:szCs w:val="20"/>
              </w:rPr>
              <w:t xml:space="preserve"> = 7, 15, 22)</w:t>
            </w:r>
          </w:p>
        </w:tc>
      </w:tr>
      <w:tr w:rsidR="00B03A34" w:rsidRPr="00CB7833" w14:paraId="0615A680"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0C909F21"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bookmarkStart w:id="58" w:name="_Hlk160173030"/>
            <w:r w:rsidRPr="00CB7833">
              <w:rPr>
                <w:rFonts w:asciiTheme="minorHAnsi" w:hAnsiTheme="minorHAnsi" w:cs="Arial"/>
                <w:sz w:val="20"/>
                <w:szCs w:val="20"/>
              </w:rPr>
              <w:t>74735</w:t>
            </w:r>
          </w:p>
        </w:tc>
        <w:tc>
          <w:tcPr>
            <w:tcW w:w="1326" w:type="dxa"/>
          </w:tcPr>
          <w:p w14:paraId="23357D5F"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56176AD2"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363CE1">
              <w:rPr>
                <w:rFonts w:asciiTheme="minorHAnsi" w:hAnsiTheme="minorHAnsi" w:cs="Arial"/>
                <w:i/>
                <w:iCs/>
                <w:color w:val="C00000"/>
                <w:sz w:val="20"/>
                <w:szCs w:val="20"/>
              </w:rPr>
              <w:t>First Year in Ninth Grade</w:t>
            </w:r>
            <w:r w:rsidRPr="00363CE1">
              <w:rPr>
                <w:rFonts w:asciiTheme="minorHAnsi" w:hAnsiTheme="minorHAnsi" w:cs="Arial"/>
                <w:color w:val="C00000"/>
                <w:sz w:val="20"/>
                <w:szCs w:val="20"/>
              </w:rPr>
              <w:t xml:space="preserve"> </w:t>
            </w:r>
            <w:r w:rsidRPr="00CB7833">
              <w:rPr>
                <w:rFonts w:asciiTheme="minorHAnsi" w:hAnsiTheme="minorHAnsi" w:cs="Arial"/>
                <w:sz w:val="20"/>
                <w:szCs w:val="20"/>
              </w:rPr>
              <w:t>is Missing</w:t>
            </w:r>
          </w:p>
        </w:tc>
        <w:tc>
          <w:tcPr>
            <w:tcW w:w="3750" w:type="dxa"/>
          </w:tcPr>
          <w:p w14:paraId="5B69D4CD" w14:textId="6F7BBC14"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363CE1">
              <w:rPr>
                <w:rFonts w:asciiTheme="minorHAnsi" w:hAnsiTheme="minorHAnsi" w:cs="Arial"/>
                <w:i/>
                <w:iCs/>
                <w:color w:val="C00000"/>
                <w:sz w:val="20"/>
                <w:szCs w:val="20"/>
              </w:rPr>
              <w:t>First Year in Ninth Grade</w:t>
            </w:r>
            <w:r w:rsidRPr="00363CE1">
              <w:rPr>
                <w:rFonts w:asciiTheme="minorHAnsi" w:hAnsiTheme="minorHAnsi" w:cs="Arial"/>
                <w:color w:val="C00000"/>
                <w:sz w:val="20"/>
                <w:szCs w:val="20"/>
              </w:rPr>
              <w:t xml:space="preserve"> </w:t>
            </w:r>
            <w:r w:rsidRPr="00CB7833">
              <w:rPr>
                <w:rFonts w:asciiTheme="minorHAnsi" w:hAnsiTheme="minorHAnsi" w:cs="Arial"/>
                <w:sz w:val="20"/>
                <w:szCs w:val="20"/>
              </w:rPr>
              <w:t>is required if Grade Level is 9</w:t>
            </w:r>
            <w:r w:rsidR="00392EA0">
              <w:rPr>
                <w:rFonts w:asciiTheme="minorHAnsi" w:hAnsiTheme="minorHAnsi" w:cs="Arial"/>
                <w:sz w:val="20"/>
                <w:szCs w:val="20"/>
              </w:rPr>
              <w:t>, 10, 11, or 12.</w:t>
            </w:r>
          </w:p>
        </w:tc>
      </w:tr>
      <w:bookmarkEnd w:id="58"/>
      <w:tr w:rsidR="00B03A34" w:rsidRPr="00CB7833" w14:paraId="6A6350DB"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07A130CE"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74736</w:t>
            </w:r>
          </w:p>
        </w:tc>
        <w:tc>
          <w:tcPr>
            <w:tcW w:w="1326" w:type="dxa"/>
          </w:tcPr>
          <w:p w14:paraId="4DD9FA12"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3E5B56F6"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APS data provided for </w:t>
            </w:r>
            <w:proofErr w:type="gramStart"/>
            <w:r w:rsidRPr="00CB7833">
              <w:rPr>
                <w:rFonts w:asciiTheme="minorHAnsi" w:hAnsiTheme="minorHAnsi" w:cs="Arial"/>
                <w:sz w:val="20"/>
                <w:szCs w:val="20"/>
              </w:rPr>
              <w:t>Non-Graduate</w:t>
            </w:r>
            <w:proofErr w:type="gramEnd"/>
          </w:p>
        </w:tc>
        <w:tc>
          <w:tcPr>
            <w:tcW w:w="3750" w:type="dxa"/>
          </w:tcPr>
          <w:p w14:paraId="5123EDB6"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These data should only be provided for graduates – i.e., those with Exit Type = 7, 15, or 22</w:t>
            </w:r>
          </w:p>
        </w:tc>
      </w:tr>
      <w:tr w:rsidR="00B03A34" w:rsidRPr="00CB7833" w14:paraId="5BFEFB20"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7F21D76B"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74737</w:t>
            </w:r>
          </w:p>
        </w:tc>
        <w:tc>
          <w:tcPr>
            <w:tcW w:w="1326" w:type="dxa"/>
          </w:tcPr>
          <w:p w14:paraId="5052195C"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78A3B111"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Missing Graduate Data</w:t>
            </w:r>
          </w:p>
        </w:tc>
        <w:tc>
          <w:tcPr>
            <w:tcW w:w="3750" w:type="dxa"/>
          </w:tcPr>
          <w:p w14:paraId="3ACCC06D"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When </w:t>
            </w:r>
            <w:proofErr w:type="spellStart"/>
            <w:r w:rsidRPr="00CB7833">
              <w:rPr>
                <w:rFonts w:asciiTheme="minorHAnsi" w:hAnsiTheme="minorHAnsi" w:cs="Arial"/>
                <w:sz w:val="20"/>
                <w:szCs w:val="20"/>
              </w:rPr>
              <w:t>ExitType</w:t>
            </w:r>
            <w:proofErr w:type="spellEnd"/>
            <w:r w:rsidRPr="00CB7833">
              <w:rPr>
                <w:rFonts w:asciiTheme="minorHAnsi" w:hAnsiTheme="minorHAnsi" w:cs="Arial"/>
                <w:sz w:val="20"/>
                <w:szCs w:val="20"/>
              </w:rPr>
              <w:t xml:space="preserve"> = 7, 15, or 22, then </w:t>
            </w:r>
            <w:proofErr w:type="spellStart"/>
            <w:r w:rsidRPr="00CB7833">
              <w:rPr>
                <w:rFonts w:asciiTheme="minorHAnsi" w:hAnsiTheme="minorHAnsi" w:cs="Arial"/>
                <w:sz w:val="20"/>
                <w:szCs w:val="20"/>
              </w:rPr>
              <w:t>CollegiateEligibility</w:t>
            </w:r>
            <w:proofErr w:type="spellEnd"/>
            <w:r w:rsidRPr="00CB7833">
              <w:rPr>
                <w:rFonts w:asciiTheme="minorHAnsi" w:hAnsiTheme="minorHAnsi" w:cs="Arial"/>
                <w:sz w:val="20"/>
                <w:szCs w:val="20"/>
              </w:rPr>
              <w:t xml:space="preserve"> and </w:t>
            </w:r>
            <w:proofErr w:type="spellStart"/>
            <w:r w:rsidRPr="00CB7833">
              <w:rPr>
                <w:rFonts w:asciiTheme="minorHAnsi" w:hAnsiTheme="minorHAnsi" w:cs="Arial"/>
                <w:sz w:val="20"/>
                <w:szCs w:val="20"/>
              </w:rPr>
              <w:t>CareerEligibility</w:t>
            </w:r>
            <w:proofErr w:type="spellEnd"/>
            <w:r w:rsidRPr="00CB7833">
              <w:rPr>
                <w:rFonts w:asciiTheme="minorHAnsi" w:hAnsiTheme="minorHAnsi" w:cs="Arial"/>
                <w:sz w:val="20"/>
                <w:szCs w:val="20"/>
              </w:rPr>
              <w:t xml:space="preserve"> must be reported</w:t>
            </w:r>
          </w:p>
        </w:tc>
      </w:tr>
      <w:tr w:rsidR="00B03A34" w:rsidRPr="00CB7833" w14:paraId="0CA6A51A"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5FF4D92F"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74738</w:t>
            </w:r>
          </w:p>
        </w:tc>
        <w:tc>
          <w:tcPr>
            <w:tcW w:w="1326" w:type="dxa"/>
          </w:tcPr>
          <w:p w14:paraId="4F3CC2C1"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6908486B"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APS Reported for Non-qualifying Graduate</w:t>
            </w:r>
          </w:p>
        </w:tc>
        <w:tc>
          <w:tcPr>
            <w:tcW w:w="3750" w:type="dxa"/>
          </w:tcPr>
          <w:p w14:paraId="7DCF16B2"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If College Eligibility = 0 and Career Eligibility = 0 then </w:t>
            </w:r>
            <w:r>
              <w:rPr>
                <w:rFonts w:asciiTheme="minorHAnsi" w:hAnsiTheme="minorHAnsi" w:cs="Arial"/>
                <w:sz w:val="20"/>
                <w:szCs w:val="20"/>
              </w:rPr>
              <w:t>Academic Option and GPA must be blank</w:t>
            </w:r>
          </w:p>
        </w:tc>
      </w:tr>
      <w:tr w:rsidR="00B03A34" w:rsidRPr="00CB7833" w14:paraId="1D166F20"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7018826D"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74739</w:t>
            </w:r>
          </w:p>
        </w:tc>
        <w:tc>
          <w:tcPr>
            <w:tcW w:w="1326" w:type="dxa"/>
          </w:tcPr>
          <w:p w14:paraId="77508156"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667EB641"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APS Academic Option Not Identified</w:t>
            </w:r>
          </w:p>
        </w:tc>
        <w:tc>
          <w:tcPr>
            <w:tcW w:w="3750" w:type="dxa"/>
          </w:tcPr>
          <w:p w14:paraId="2622B8C0"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If Collegiate Eligibility </w:t>
            </w:r>
            <w:r>
              <w:rPr>
                <w:rFonts w:asciiTheme="minorHAnsi" w:hAnsiTheme="minorHAnsi" w:cs="Arial"/>
                <w:sz w:val="20"/>
                <w:szCs w:val="20"/>
              </w:rPr>
              <w:t>not equal to</w:t>
            </w:r>
            <w:r w:rsidRPr="00CB7833">
              <w:rPr>
                <w:rFonts w:asciiTheme="minorHAnsi" w:hAnsiTheme="minorHAnsi" w:cs="Arial"/>
                <w:sz w:val="20"/>
                <w:szCs w:val="20"/>
              </w:rPr>
              <w:t xml:space="preserve"> 0 and is not </w:t>
            </w:r>
            <w:r>
              <w:rPr>
                <w:rFonts w:asciiTheme="minorHAnsi" w:hAnsiTheme="minorHAnsi" w:cs="Arial"/>
                <w:sz w:val="20"/>
                <w:szCs w:val="20"/>
              </w:rPr>
              <w:t>blank</w:t>
            </w:r>
            <w:r w:rsidRPr="00CB7833">
              <w:rPr>
                <w:rFonts w:asciiTheme="minorHAnsi" w:hAnsiTheme="minorHAnsi" w:cs="Arial"/>
                <w:sz w:val="20"/>
                <w:szCs w:val="20"/>
              </w:rPr>
              <w:t xml:space="preserve"> or Career Eligibility </w:t>
            </w:r>
            <w:r>
              <w:rPr>
                <w:rFonts w:asciiTheme="minorHAnsi" w:hAnsiTheme="minorHAnsi" w:cs="Arial"/>
                <w:sz w:val="20"/>
                <w:szCs w:val="20"/>
              </w:rPr>
              <w:t>not equal to</w:t>
            </w:r>
            <w:r w:rsidRPr="00CB7833">
              <w:rPr>
                <w:rFonts w:asciiTheme="minorHAnsi" w:hAnsiTheme="minorHAnsi" w:cs="Arial"/>
                <w:sz w:val="20"/>
                <w:szCs w:val="20"/>
              </w:rPr>
              <w:t xml:space="preserve"> 0 and is not </w:t>
            </w:r>
            <w:r>
              <w:rPr>
                <w:rFonts w:asciiTheme="minorHAnsi" w:hAnsiTheme="minorHAnsi" w:cs="Arial"/>
                <w:sz w:val="20"/>
                <w:szCs w:val="20"/>
              </w:rPr>
              <w:t>blank</w:t>
            </w:r>
            <w:r w:rsidRPr="00CB7833">
              <w:rPr>
                <w:rFonts w:asciiTheme="minorHAnsi" w:hAnsiTheme="minorHAnsi" w:cs="Arial"/>
                <w:sz w:val="20"/>
                <w:szCs w:val="20"/>
              </w:rPr>
              <w:t xml:space="preserve"> then Academic Option must = 1, 2, or 3</w:t>
            </w:r>
          </w:p>
        </w:tc>
      </w:tr>
      <w:tr w:rsidR="00B03A34" w:rsidRPr="00CB7833" w14:paraId="7731D394"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00B1DC25"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74740</w:t>
            </w:r>
          </w:p>
        </w:tc>
        <w:tc>
          <w:tcPr>
            <w:tcW w:w="1326" w:type="dxa"/>
          </w:tcPr>
          <w:p w14:paraId="42572FCA" w14:textId="77777777" w:rsidR="00B03A34" w:rsidRPr="00363CE1"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
                <w:iCs/>
                <w:sz w:val="20"/>
                <w:szCs w:val="20"/>
              </w:rPr>
            </w:pPr>
            <w:r w:rsidRPr="00363CE1">
              <w:rPr>
                <w:rFonts w:asciiTheme="minorHAnsi" w:hAnsiTheme="minorHAnsi" w:cs="Arial"/>
                <w:i/>
                <w:iCs/>
                <w:color w:val="C00000"/>
                <w:sz w:val="20"/>
                <w:szCs w:val="20"/>
              </w:rPr>
              <w:t>Error</w:t>
            </w:r>
          </w:p>
        </w:tc>
        <w:tc>
          <w:tcPr>
            <w:tcW w:w="3379" w:type="dxa"/>
          </w:tcPr>
          <w:p w14:paraId="25D122A4" w14:textId="77777777" w:rsidR="00B03A34" w:rsidRPr="00363CE1"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i/>
                <w:iCs/>
                <w:color w:val="C00000"/>
                <w:sz w:val="20"/>
                <w:szCs w:val="20"/>
              </w:rPr>
            </w:pPr>
            <w:r w:rsidRPr="00363CE1">
              <w:rPr>
                <w:rFonts w:asciiTheme="minorHAnsi" w:hAnsiTheme="minorHAnsi" w:cs="Arial"/>
                <w:i/>
                <w:iCs/>
                <w:color w:val="C00000"/>
                <w:sz w:val="20"/>
                <w:szCs w:val="20"/>
              </w:rPr>
              <w:t>Mismatch First Year in Ninth Grade to database</w:t>
            </w:r>
          </w:p>
        </w:tc>
        <w:tc>
          <w:tcPr>
            <w:tcW w:w="3750" w:type="dxa"/>
          </w:tcPr>
          <w:p w14:paraId="632AACBE" w14:textId="77777777" w:rsidR="00B03A34" w:rsidRPr="00363CE1"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i/>
                <w:iCs/>
                <w:color w:val="C00000"/>
                <w:sz w:val="20"/>
                <w:szCs w:val="20"/>
              </w:rPr>
            </w:pPr>
            <w:r w:rsidRPr="00363CE1">
              <w:rPr>
                <w:rFonts w:asciiTheme="minorHAnsi" w:hAnsiTheme="minorHAnsi" w:cs="Arial"/>
                <w:i/>
                <w:iCs/>
                <w:color w:val="C00000"/>
                <w:sz w:val="20"/>
                <w:szCs w:val="20"/>
              </w:rPr>
              <w:t>First Year in Ninth Grade submitted does not match value in database</w:t>
            </w:r>
          </w:p>
        </w:tc>
      </w:tr>
      <w:tr w:rsidR="00B03A34" w:rsidRPr="00CB7833" w14:paraId="560F8AE9"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4D8EDDCF"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74741</w:t>
            </w:r>
          </w:p>
        </w:tc>
        <w:tc>
          <w:tcPr>
            <w:tcW w:w="1326" w:type="dxa"/>
          </w:tcPr>
          <w:p w14:paraId="7CE03094"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3FB48A90"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Non-Student Membership or Attendance</w:t>
            </w:r>
          </w:p>
        </w:tc>
        <w:tc>
          <w:tcPr>
            <w:tcW w:w="3750" w:type="dxa"/>
          </w:tcPr>
          <w:p w14:paraId="0C348644"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Non-Student (Entry Type = 0) cannot have Aggregate Membership or Aggregate Attendance</w:t>
            </w:r>
          </w:p>
        </w:tc>
      </w:tr>
      <w:tr w:rsidR="00B03A34" w:rsidRPr="00CB7833" w14:paraId="13A4B7AB"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2D50ECEE"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AF6E68">
              <w:rPr>
                <w:rFonts w:asciiTheme="minorHAnsi" w:hAnsiTheme="minorHAnsi" w:cs="Arial"/>
                <w:sz w:val="20"/>
                <w:szCs w:val="20"/>
              </w:rPr>
              <w:t>74742</w:t>
            </w:r>
          </w:p>
        </w:tc>
        <w:tc>
          <w:tcPr>
            <w:tcW w:w="1326" w:type="dxa"/>
          </w:tcPr>
          <w:p w14:paraId="149E299A"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AF6E68">
              <w:rPr>
                <w:rFonts w:asciiTheme="minorHAnsi" w:hAnsiTheme="minorHAnsi" w:cs="Arial"/>
                <w:sz w:val="20"/>
                <w:szCs w:val="20"/>
              </w:rPr>
              <w:t>Error</w:t>
            </w:r>
          </w:p>
        </w:tc>
        <w:tc>
          <w:tcPr>
            <w:tcW w:w="3379" w:type="dxa"/>
          </w:tcPr>
          <w:p w14:paraId="12AEA2D5"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AF6E68">
              <w:rPr>
                <w:rFonts w:asciiTheme="minorHAnsi" w:hAnsiTheme="minorHAnsi" w:cs="Arial"/>
                <w:sz w:val="20"/>
                <w:szCs w:val="20"/>
              </w:rPr>
              <w:t>Returning Special Education Certificate Recipient Who Is Not Disabled</w:t>
            </w:r>
          </w:p>
        </w:tc>
        <w:tc>
          <w:tcPr>
            <w:tcW w:w="3750" w:type="dxa"/>
          </w:tcPr>
          <w:p w14:paraId="50A98D76"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AF6E68">
              <w:rPr>
                <w:rFonts w:asciiTheme="minorHAnsi" w:hAnsiTheme="minorHAnsi" w:cs="Arial"/>
                <w:sz w:val="20"/>
                <w:szCs w:val="20"/>
              </w:rPr>
              <w:t xml:space="preserve">Student listed as </w:t>
            </w:r>
            <w:proofErr w:type="spellStart"/>
            <w:r w:rsidRPr="00AF6E68">
              <w:rPr>
                <w:rFonts w:asciiTheme="minorHAnsi" w:hAnsiTheme="minorHAnsi" w:cs="Arial"/>
                <w:sz w:val="20"/>
                <w:szCs w:val="20"/>
              </w:rPr>
              <w:t>exited</w:t>
            </w:r>
            <w:proofErr w:type="spellEnd"/>
            <w:r w:rsidRPr="00AF6E68">
              <w:rPr>
                <w:rFonts w:asciiTheme="minorHAnsi" w:hAnsiTheme="minorHAnsi" w:cs="Arial"/>
                <w:sz w:val="20"/>
                <w:szCs w:val="20"/>
              </w:rPr>
              <w:t xml:space="preserve"> as a returned special education student (Exit Type = 18), </w:t>
            </w:r>
            <w:r w:rsidRPr="00AF6E68">
              <w:rPr>
                <w:rFonts w:asciiTheme="minorHAnsi" w:hAnsiTheme="minorHAnsi" w:cs="Arial"/>
                <w:sz w:val="20"/>
                <w:szCs w:val="20"/>
              </w:rPr>
              <w:lastRenderedPageBreak/>
              <w:t>but the student is not shown as disabled (Disability not in 2-14)</w:t>
            </w:r>
          </w:p>
        </w:tc>
      </w:tr>
      <w:tr w:rsidR="00B03A34" w:rsidRPr="00CB7833" w14:paraId="43A3301C"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3126DFC2" w14:textId="77777777" w:rsidR="00B03A34" w:rsidRPr="00AF6E68"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lastRenderedPageBreak/>
              <w:t>74743</w:t>
            </w:r>
          </w:p>
        </w:tc>
        <w:tc>
          <w:tcPr>
            <w:tcW w:w="1326" w:type="dxa"/>
          </w:tcPr>
          <w:p w14:paraId="3B62D7A4" w14:textId="77777777" w:rsidR="00B03A34" w:rsidRPr="00AF6E68"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59F770F7" w14:textId="77777777" w:rsidR="00B03A34" w:rsidRPr="00AF6E68"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Collegiate Eligibility / Career Eligibility Mismatch</w:t>
            </w:r>
          </w:p>
        </w:tc>
        <w:tc>
          <w:tcPr>
            <w:tcW w:w="3750" w:type="dxa"/>
          </w:tcPr>
          <w:p w14:paraId="04B58B07" w14:textId="77777777" w:rsidR="00B03A34" w:rsidRPr="00AF6E68"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Collegiate Eligibility cannot be reported at a higher scholarship level than Career Eligibility</w:t>
            </w:r>
          </w:p>
        </w:tc>
      </w:tr>
      <w:tr w:rsidR="00B03A34" w:rsidRPr="00CB7833" w14:paraId="30ACF641"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66796E39"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74744</w:t>
            </w:r>
          </w:p>
        </w:tc>
        <w:tc>
          <w:tcPr>
            <w:tcW w:w="1326" w:type="dxa"/>
          </w:tcPr>
          <w:p w14:paraId="5B86688E"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4E660659"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Missing Aggregate Membership or Attendance</w:t>
            </w:r>
          </w:p>
        </w:tc>
        <w:tc>
          <w:tcPr>
            <w:tcW w:w="3750" w:type="dxa"/>
          </w:tcPr>
          <w:p w14:paraId="3B0E5A5A"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Aggregate Attendance and Aggregate Membership are required for all students enrolled in grades K-12</w:t>
            </w:r>
          </w:p>
        </w:tc>
      </w:tr>
      <w:tr w:rsidR="00B03A34" w:rsidRPr="00CB7833" w14:paraId="02BE1C8F"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766FE0FE"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74745</w:t>
            </w:r>
          </w:p>
        </w:tc>
        <w:tc>
          <w:tcPr>
            <w:tcW w:w="1326" w:type="dxa"/>
          </w:tcPr>
          <w:p w14:paraId="3D17781E"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Warning</w:t>
            </w:r>
          </w:p>
        </w:tc>
        <w:tc>
          <w:tcPr>
            <w:tcW w:w="3379" w:type="dxa"/>
          </w:tcPr>
          <w:p w14:paraId="4867FCE0"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AD097C">
              <w:rPr>
                <w:rFonts w:asciiTheme="minorHAnsi" w:hAnsiTheme="minorHAnsi" w:cs="Arial"/>
                <w:i/>
                <w:iCs/>
                <w:color w:val="C00000"/>
                <w:sz w:val="20"/>
                <w:szCs w:val="20"/>
              </w:rPr>
              <w:t>First Year in Ninth Grade</w:t>
            </w:r>
            <w:r w:rsidRPr="00AD097C">
              <w:rPr>
                <w:rFonts w:asciiTheme="minorHAnsi" w:hAnsiTheme="minorHAnsi" w:cs="Arial"/>
                <w:color w:val="C00000"/>
                <w:sz w:val="20"/>
                <w:szCs w:val="20"/>
              </w:rPr>
              <w:t xml:space="preserve"> </w:t>
            </w:r>
            <w:r w:rsidRPr="00CB7833">
              <w:rPr>
                <w:rFonts w:asciiTheme="minorHAnsi" w:hAnsiTheme="minorHAnsi" w:cs="Arial"/>
                <w:sz w:val="20"/>
                <w:szCs w:val="20"/>
              </w:rPr>
              <w:t>for Older Student</w:t>
            </w:r>
          </w:p>
        </w:tc>
        <w:tc>
          <w:tcPr>
            <w:tcW w:w="3750" w:type="dxa"/>
          </w:tcPr>
          <w:p w14:paraId="585CFF61" w14:textId="66C91BD4"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Warning if </w:t>
            </w:r>
            <w:r w:rsidRPr="00AD097C">
              <w:rPr>
                <w:rFonts w:asciiTheme="minorHAnsi" w:hAnsiTheme="minorHAnsi" w:cs="Arial"/>
                <w:i/>
                <w:iCs/>
                <w:color w:val="C00000"/>
                <w:sz w:val="20"/>
                <w:szCs w:val="20"/>
              </w:rPr>
              <w:t>First Year in Ninth Grade</w:t>
            </w:r>
            <w:r w:rsidRPr="00AD097C">
              <w:rPr>
                <w:rFonts w:asciiTheme="minorHAnsi" w:hAnsiTheme="minorHAnsi" w:cs="Arial"/>
                <w:color w:val="C00000"/>
                <w:sz w:val="20"/>
                <w:szCs w:val="20"/>
              </w:rPr>
              <w:t xml:space="preserve"> </w:t>
            </w:r>
            <w:r w:rsidRPr="00CB7833">
              <w:rPr>
                <w:rFonts w:asciiTheme="minorHAnsi" w:hAnsiTheme="minorHAnsi" w:cs="Arial"/>
                <w:sz w:val="20"/>
                <w:szCs w:val="20"/>
              </w:rPr>
              <w:t xml:space="preserve">implies </w:t>
            </w:r>
            <w:r w:rsidR="00AD097C" w:rsidRPr="00CB7833">
              <w:rPr>
                <w:rFonts w:asciiTheme="minorHAnsi" w:hAnsiTheme="minorHAnsi" w:cs="Arial"/>
                <w:sz w:val="20"/>
                <w:szCs w:val="20"/>
              </w:rPr>
              <w:t>7-year</w:t>
            </w:r>
            <w:r w:rsidRPr="00CB7833">
              <w:rPr>
                <w:rFonts w:asciiTheme="minorHAnsi" w:hAnsiTheme="minorHAnsi" w:cs="Arial"/>
                <w:sz w:val="20"/>
                <w:szCs w:val="20"/>
              </w:rPr>
              <w:t xml:space="preserve"> grad or longer</w:t>
            </w:r>
          </w:p>
        </w:tc>
      </w:tr>
      <w:tr w:rsidR="00B03A34" w:rsidRPr="00CB7833" w14:paraId="3FA089C2"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525A5824"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215B11">
              <w:rPr>
                <w:rFonts w:asciiTheme="minorHAnsi" w:hAnsiTheme="minorHAnsi" w:cs="Arial"/>
                <w:sz w:val="20"/>
                <w:szCs w:val="20"/>
              </w:rPr>
              <w:t>74746</w:t>
            </w:r>
          </w:p>
        </w:tc>
        <w:tc>
          <w:tcPr>
            <w:tcW w:w="1326" w:type="dxa"/>
          </w:tcPr>
          <w:p w14:paraId="6EF42DC7"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15B11">
              <w:rPr>
                <w:rFonts w:asciiTheme="minorHAnsi" w:hAnsiTheme="minorHAnsi" w:cs="Arial"/>
                <w:sz w:val="20"/>
                <w:szCs w:val="20"/>
              </w:rPr>
              <w:t>Error</w:t>
            </w:r>
          </w:p>
        </w:tc>
        <w:tc>
          <w:tcPr>
            <w:tcW w:w="3379" w:type="dxa"/>
          </w:tcPr>
          <w:p w14:paraId="288D0DD3"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15B11">
              <w:rPr>
                <w:rFonts w:asciiTheme="minorHAnsi" w:hAnsiTheme="minorHAnsi" w:cs="Arial"/>
                <w:sz w:val="20"/>
                <w:szCs w:val="20"/>
              </w:rPr>
              <w:t>Student Reported as Dropout with No Entry or Exit Date</w:t>
            </w:r>
          </w:p>
        </w:tc>
        <w:tc>
          <w:tcPr>
            <w:tcW w:w="3750" w:type="dxa"/>
          </w:tcPr>
          <w:p w14:paraId="46582C19"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3035CD">
              <w:rPr>
                <w:rFonts w:asciiTheme="minorHAnsi" w:hAnsiTheme="minorHAnsi" w:cs="Arial"/>
                <w:sz w:val="20"/>
                <w:szCs w:val="20"/>
              </w:rPr>
              <w:t xml:space="preserve">A student with </w:t>
            </w:r>
            <w:proofErr w:type="spellStart"/>
            <w:r w:rsidRPr="003035CD">
              <w:rPr>
                <w:rFonts w:asciiTheme="minorHAnsi" w:hAnsiTheme="minorHAnsi" w:cs="Arial"/>
                <w:sz w:val="20"/>
                <w:szCs w:val="20"/>
              </w:rPr>
              <w:t>ExitType</w:t>
            </w:r>
            <w:proofErr w:type="spellEnd"/>
            <w:r w:rsidRPr="003035CD">
              <w:rPr>
                <w:rFonts w:asciiTheme="minorHAnsi" w:hAnsiTheme="minorHAnsi" w:cs="Arial"/>
                <w:sz w:val="20"/>
                <w:szCs w:val="20"/>
              </w:rPr>
              <w:t xml:space="preserve"> = 12 must have an </w:t>
            </w:r>
            <w:proofErr w:type="spellStart"/>
            <w:r w:rsidRPr="003035CD">
              <w:rPr>
                <w:rFonts w:asciiTheme="minorHAnsi" w:hAnsiTheme="minorHAnsi" w:cs="Arial"/>
                <w:sz w:val="20"/>
                <w:szCs w:val="20"/>
              </w:rPr>
              <w:t>EntryType</w:t>
            </w:r>
            <w:proofErr w:type="spellEnd"/>
            <w:r w:rsidRPr="003035CD">
              <w:rPr>
                <w:rFonts w:asciiTheme="minorHAnsi" w:hAnsiTheme="minorHAnsi" w:cs="Arial"/>
                <w:sz w:val="20"/>
                <w:szCs w:val="20"/>
              </w:rPr>
              <w:t xml:space="preserve"> not equal to 0 and not blank values in both </w:t>
            </w:r>
            <w:proofErr w:type="spellStart"/>
            <w:r w:rsidRPr="003035CD">
              <w:rPr>
                <w:rFonts w:asciiTheme="minorHAnsi" w:hAnsiTheme="minorHAnsi" w:cs="Arial"/>
                <w:sz w:val="20"/>
                <w:szCs w:val="20"/>
              </w:rPr>
              <w:t>EntryDate</w:t>
            </w:r>
            <w:proofErr w:type="spellEnd"/>
            <w:r w:rsidRPr="003035CD">
              <w:rPr>
                <w:rFonts w:asciiTheme="minorHAnsi" w:hAnsiTheme="minorHAnsi" w:cs="Arial"/>
                <w:sz w:val="20"/>
                <w:szCs w:val="20"/>
              </w:rPr>
              <w:t xml:space="preserve"> and </w:t>
            </w:r>
            <w:proofErr w:type="spellStart"/>
            <w:r w:rsidRPr="003035CD">
              <w:rPr>
                <w:rFonts w:asciiTheme="minorHAnsi" w:hAnsiTheme="minorHAnsi" w:cs="Arial"/>
                <w:sz w:val="20"/>
                <w:szCs w:val="20"/>
              </w:rPr>
              <w:t>ExitDate</w:t>
            </w:r>
            <w:proofErr w:type="spellEnd"/>
          </w:p>
        </w:tc>
      </w:tr>
      <w:tr w:rsidR="00B03A34" w:rsidRPr="00CB7833" w14:paraId="33463295"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0CD1A6AE" w14:textId="77777777" w:rsidR="00B03A34" w:rsidRPr="00215B11"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74747</w:t>
            </w:r>
          </w:p>
        </w:tc>
        <w:tc>
          <w:tcPr>
            <w:tcW w:w="1326" w:type="dxa"/>
          </w:tcPr>
          <w:p w14:paraId="61F41476" w14:textId="77777777" w:rsidR="00B03A34" w:rsidRPr="00215B11"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6BC1D5FF" w14:textId="77777777" w:rsidR="00B03A34" w:rsidRPr="00215B11"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Unaccompanied is Required when Homeless = Y</w:t>
            </w:r>
          </w:p>
        </w:tc>
        <w:tc>
          <w:tcPr>
            <w:tcW w:w="3750" w:type="dxa"/>
          </w:tcPr>
          <w:p w14:paraId="063B7D65" w14:textId="77777777" w:rsidR="00B03A34" w:rsidRPr="00C2313F"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C00000"/>
                <w:sz w:val="20"/>
                <w:szCs w:val="20"/>
              </w:rPr>
            </w:pPr>
            <w:r w:rsidRPr="00CB7833">
              <w:rPr>
                <w:rFonts w:asciiTheme="minorHAnsi" w:hAnsiTheme="minorHAnsi" w:cs="Arial"/>
                <w:sz w:val="20"/>
                <w:szCs w:val="20"/>
              </w:rPr>
              <w:t>When Homeless = Y, then a valid Unaccompanied value must be present</w:t>
            </w:r>
          </w:p>
        </w:tc>
      </w:tr>
      <w:tr w:rsidR="00B03A34" w:rsidRPr="00CB7833" w14:paraId="42E61B88"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270F3C06"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74748</w:t>
            </w:r>
          </w:p>
        </w:tc>
        <w:tc>
          <w:tcPr>
            <w:tcW w:w="1326" w:type="dxa"/>
          </w:tcPr>
          <w:p w14:paraId="0E7E6702"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22426D61"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When Homeless = N, then Unaccompanied must be blank</w:t>
            </w:r>
          </w:p>
        </w:tc>
        <w:tc>
          <w:tcPr>
            <w:tcW w:w="3750" w:type="dxa"/>
          </w:tcPr>
          <w:p w14:paraId="696AD7CF"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When Homeless = N, then Unaccompanied must be </w:t>
            </w:r>
            <w:r>
              <w:rPr>
                <w:rFonts w:asciiTheme="minorHAnsi" w:hAnsiTheme="minorHAnsi" w:cs="Arial"/>
                <w:sz w:val="20"/>
                <w:szCs w:val="20"/>
              </w:rPr>
              <w:t>blank</w:t>
            </w:r>
          </w:p>
        </w:tc>
      </w:tr>
      <w:tr w:rsidR="00B03A34" w:rsidRPr="00CB7833" w14:paraId="17417B51"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10BB0980"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74749</w:t>
            </w:r>
          </w:p>
        </w:tc>
        <w:tc>
          <w:tcPr>
            <w:tcW w:w="1326" w:type="dxa"/>
          </w:tcPr>
          <w:p w14:paraId="726825D9"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2080F86F"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Invalid </w:t>
            </w:r>
            <w:proofErr w:type="spellStart"/>
            <w:r w:rsidRPr="00CB7833">
              <w:rPr>
                <w:rFonts w:asciiTheme="minorHAnsi" w:hAnsiTheme="minorHAnsi" w:cs="Arial"/>
                <w:sz w:val="20"/>
                <w:szCs w:val="20"/>
              </w:rPr>
              <w:t>ELPNotAssessed</w:t>
            </w:r>
            <w:proofErr w:type="spellEnd"/>
            <w:r w:rsidRPr="00CB7833">
              <w:rPr>
                <w:rFonts w:asciiTheme="minorHAnsi" w:hAnsiTheme="minorHAnsi" w:cs="Arial"/>
                <w:sz w:val="20"/>
                <w:szCs w:val="20"/>
              </w:rPr>
              <w:t xml:space="preserve"> Value Reported</w:t>
            </w:r>
          </w:p>
        </w:tc>
        <w:tc>
          <w:tcPr>
            <w:tcW w:w="3750" w:type="dxa"/>
          </w:tcPr>
          <w:p w14:paraId="0EC784E2"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roofErr w:type="spellStart"/>
            <w:r w:rsidRPr="00CB7833">
              <w:rPr>
                <w:rFonts w:asciiTheme="minorHAnsi" w:hAnsiTheme="minorHAnsi" w:cs="Arial"/>
                <w:sz w:val="20"/>
                <w:szCs w:val="20"/>
              </w:rPr>
              <w:t>ELPNotAssessed</w:t>
            </w:r>
            <w:proofErr w:type="spellEnd"/>
            <w:r w:rsidRPr="00CB7833">
              <w:rPr>
                <w:rFonts w:asciiTheme="minorHAnsi" w:hAnsiTheme="minorHAnsi" w:cs="Arial"/>
                <w:sz w:val="20"/>
                <w:szCs w:val="20"/>
              </w:rPr>
              <w:t xml:space="preserve"> value must be blank when </w:t>
            </w:r>
            <w:proofErr w:type="spellStart"/>
            <w:r w:rsidRPr="00CB7833">
              <w:rPr>
                <w:rFonts w:asciiTheme="minorHAnsi" w:hAnsiTheme="minorHAnsi" w:cs="Arial"/>
                <w:sz w:val="20"/>
                <w:szCs w:val="20"/>
              </w:rPr>
              <w:t>ELStatus</w:t>
            </w:r>
            <w:proofErr w:type="spellEnd"/>
            <w:r w:rsidRPr="00CB7833">
              <w:rPr>
                <w:rFonts w:asciiTheme="minorHAnsi" w:hAnsiTheme="minorHAnsi" w:cs="Arial"/>
                <w:sz w:val="20"/>
                <w:szCs w:val="20"/>
              </w:rPr>
              <w:t xml:space="preserve"> = LT, M1, M2,</w:t>
            </w:r>
            <w:r>
              <w:rPr>
                <w:rFonts w:asciiTheme="minorHAnsi" w:hAnsiTheme="minorHAnsi" w:cs="Arial"/>
                <w:sz w:val="20"/>
                <w:szCs w:val="20"/>
              </w:rPr>
              <w:t xml:space="preserve"> </w:t>
            </w:r>
            <w:r w:rsidRPr="00215B31">
              <w:rPr>
                <w:rFonts w:asciiTheme="minorHAnsi" w:hAnsiTheme="minorHAnsi" w:cs="Arial"/>
                <w:sz w:val="20"/>
                <w:szCs w:val="20"/>
              </w:rPr>
              <w:t>M3</w:t>
            </w:r>
            <w:r>
              <w:rPr>
                <w:rFonts w:asciiTheme="minorHAnsi" w:hAnsiTheme="minorHAnsi" w:cs="Arial"/>
                <w:sz w:val="20"/>
                <w:szCs w:val="20"/>
              </w:rPr>
              <w:t>, M4,</w:t>
            </w:r>
            <w:r w:rsidRPr="00CB7833">
              <w:rPr>
                <w:rFonts w:asciiTheme="minorHAnsi" w:hAnsiTheme="minorHAnsi" w:cs="Arial"/>
                <w:sz w:val="20"/>
                <w:szCs w:val="20"/>
              </w:rPr>
              <w:t xml:space="preserve"> or X</w:t>
            </w:r>
          </w:p>
        </w:tc>
      </w:tr>
      <w:tr w:rsidR="00B03A34" w:rsidRPr="00CB7833" w14:paraId="27424AC1"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46248228"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74751</w:t>
            </w:r>
          </w:p>
        </w:tc>
        <w:tc>
          <w:tcPr>
            <w:tcW w:w="1326" w:type="dxa"/>
          </w:tcPr>
          <w:p w14:paraId="01A2070F"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3FF58BB6"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Requirements for Reported Collegiate APS Eligibility of 1 Not Met</w:t>
            </w:r>
          </w:p>
        </w:tc>
        <w:tc>
          <w:tcPr>
            <w:tcW w:w="3750" w:type="dxa"/>
          </w:tcPr>
          <w:p w14:paraId="49FDA6F9"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If Collegiate Eligible = 1 then GPA &gt;= 3.50</w:t>
            </w:r>
          </w:p>
          <w:p w14:paraId="22FB8C4E"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r>
      <w:tr w:rsidR="00B03A34" w:rsidRPr="00CB7833" w14:paraId="6E09DA1B"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353A8D5B" w14:textId="77777777" w:rsidR="00B03A34" w:rsidRPr="008433B1"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74752</w:t>
            </w:r>
          </w:p>
        </w:tc>
        <w:tc>
          <w:tcPr>
            <w:tcW w:w="1326" w:type="dxa"/>
          </w:tcPr>
          <w:p w14:paraId="224D9B3A" w14:textId="77777777" w:rsidR="00B03A34" w:rsidRPr="008433B1"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1648B845" w14:textId="77777777" w:rsidR="00B03A34" w:rsidRPr="008433B1"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Requirements for Reported Collegiate APS Eligibility of 2 Not Met</w:t>
            </w:r>
          </w:p>
        </w:tc>
        <w:tc>
          <w:tcPr>
            <w:tcW w:w="3750" w:type="dxa"/>
          </w:tcPr>
          <w:p w14:paraId="7ED1EB61"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If Collegiate Eligible = 2 then GPA &gt;= 3.00</w:t>
            </w:r>
          </w:p>
          <w:p w14:paraId="563FF0E8" w14:textId="77777777" w:rsidR="00B03A34" w:rsidRPr="00215B11"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C00000"/>
                <w:sz w:val="20"/>
                <w:szCs w:val="20"/>
              </w:rPr>
            </w:pPr>
          </w:p>
        </w:tc>
      </w:tr>
      <w:tr w:rsidR="00B03A34" w:rsidRPr="00CB7833" w14:paraId="269620BA"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0B01383F"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74753</w:t>
            </w:r>
          </w:p>
        </w:tc>
        <w:tc>
          <w:tcPr>
            <w:tcW w:w="1326" w:type="dxa"/>
          </w:tcPr>
          <w:p w14:paraId="48D774DF"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0CAB5A65"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Requirements for Reported Collegiate APS Eligibility of 3 Not Met</w:t>
            </w:r>
          </w:p>
        </w:tc>
        <w:tc>
          <w:tcPr>
            <w:tcW w:w="3750" w:type="dxa"/>
          </w:tcPr>
          <w:p w14:paraId="24B77DD4"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If Collegiate Eligible = 3 then GPA &gt;= 2.50</w:t>
            </w:r>
          </w:p>
          <w:p w14:paraId="2E62FD24"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r>
      <w:tr w:rsidR="00B03A34" w:rsidRPr="00CB7833" w14:paraId="02107D8D"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68724075"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74754</w:t>
            </w:r>
          </w:p>
        </w:tc>
        <w:tc>
          <w:tcPr>
            <w:tcW w:w="1326" w:type="dxa"/>
          </w:tcPr>
          <w:p w14:paraId="021FADE3"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Warning</w:t>
            </w:r>
          </w:p>
        </w:tc>
        <w:tc>
          <w:tcPr>
            <w:tcW w:w="3379" w:type="dxa"/>
          </w:tcPr>
          <w:p w14:paraId="145E87BA"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All students </w:t>
            </w:r>
            <w:proofErr w:type="spellStart"/>
            <w:r w:rsidRPr="00CB7833">
              <w:rPr>
                <w:rFonts w:asciiTheme="minorHAnsi" w:hAnsiTheme="minorHAnsi" w:cs="Arial"/>
                <w:sz w:val="20"/>
                <w:szCs w:val="20"/>
              </w:rPr>
              <w:t>EconDisadv</w:t>
            </w:r>
            <w:proofErr w:type="spellEnd"/>
            <w:r w:rsidRPr="00CB7833">
              <w:rPr>
                <w:rFonts w:asciiTheme="minorHAnsi" w:hAnsiTheme="minorHAnsi" w:cs="Arial"/>
                <w:sz w:val="20"/>
                <w:szCs w:val="20"/>
              </w:rPr>
              <w:t xml:space="preserve"> = Y</w:t>
            </w:r>
          </w:p>
        </w:tc>
        <w:tc>
          <w:tcPr>
            <w:tcW w:w="3750" w:type="dxa"/>
          </w:tcPr>
          <w:p w14:paraId="0989AF23"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All students in a single </w:t>
            </w:r>
            <w:proofErr w:type="spellStart"/>
            <w:r w:rsidRPr="00CB7833">
              <w:rPr>
                <w:rFonts w:asciiTheme="minorHAnsi" w:hAnsiTheme="minorHAnsi" w:cs="Arial"/>
                <w:sz w:val="20"/>
                <w:szCs w:val="20"/>
              </w:rPr>
              <w:t>SchoolID</w:t>
            </w:r>
            <w:proofErr w:type="spellEnd"/>
            <w:r w:rsidRPr="00CB7833">
              <w:rPr>
                <w:rFonts w:asciiTheme="minorHAnsi" w:hAnsiTheme="minorHAnsi" w:cs="Arial"/>
                <w:sz w:val="20"/>
                <w:szCs w:val="20"/>
              </w:rPr>
              <w:t xml:space="preserve"> were reported as </w:t>
            </w:r>
            <w:proofErr w:type="spellStart"/>
            <w:r w:rsidRPr="00CB7833">
              <w:rPr>
                <w:rFonts w:asciiTheme="minorHAnsi" w:hAnsiTheme="minorHAnsi" w:cs="Arial"/>
                <w:sz w:val="20"/>
                <w:szCs w:val="20"/>
              </w:rPr>
              <w:t>EconDisadv</w:t>
            </w:r>
            <w:proofErr w:type="spellEnd"/>
            <w:r w:rsidRPr="00CB7833">
              <w:rPr>
                <w:rFonts w:asciiTheme="minorHAnsi" w:hAnsiTheme="minorHAnsi" w:cs="Arial"/>
                <w:sz w:val="20"/>
                <w:szCs w:val="20"/>
              </w:rPr>
              <w:t xml:space="preserve"> = Y</w:t>
            </w:r>
          </w:p>
        </w:tc>
      </w:tr>
      <w:tr w:rsidR="00B03A34" w:rsidRPr="00CB7833" w14:paraId="46779358"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4DAD47AA"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74755</w:t>
            </w:r>
          </w:p>
        </w:tc>
        <w:tc>
          <w:tcPr>
            <w:tcW w:w="1326" w:type="dxa"/>
          </w:tcPr>
          <w:p w14:paraId="0BA31C81"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0B893FE2"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Invalid </w:t>
            </w:r>
            <w:proofErr w:type="spellStart"/>
            <w:r>
              <w:rPr>
                <w:rFonts w:asciiTheme="minorHAnsi" w:hAnsiTheme="minorHAnsi" w:cs="Arial"/>
                <w:sz w:val="20"/>
                <w:szCs w:val="20"/>
              </w:rPr>
              <w:t>Exit</w:t>
            </w:r>
            <w:r w:rsidRPr="00CB7833">
              <w:rPr>
                <w:rFonts w:asciiTheme="minorHAnsi" w:hAnsiTheme="minorHAnsi" w:cs="Arial"/>
                <w:sz w:val="20"/>
                <w:szCs w:val="20"/>
              </w:rPr>
              <w:t>Type</w:t>
            </w:r>
            <w:proofErr w:type="spellEnd"/>
            <w:r w:rsidRPr="00CB7833">
              <w:rPr>
                <w:rFonts w:asciiTheme="minorHAnsi" w:hAnsiTheme="minorHAnsi" w:cs="Arial"/>
                <w:sz w:val="20"/>
                <w:szCs w:val="20"/>
              </w:rPr>
              <w:t xml:space="preserve"> with Grade AD</w:t>
            </w:r>
          </w:p>
        </w:tc>
        <w:tc>
          <w:tcPr>
            <w:tcW w:w="3750" w:type="dxa"/>
          </w:tcPr>
          <w:p w14:paraId="2B646B5D"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If Grade = AD, then </w:t>
            </w:r>
            <w:proofErr w:type="spellStart"/>
            <w:r w:rsidRPr="00CB7833">
              <w:rPr>
                <w:rFonts w:asciiTheme="minorHAnsi" w:hAnsiTheme="minorHAnsi" w:cs="Arial"/>
                <w:sz w:val="20"/>
                <w:szCs w:val="20"/>
              </w:rPr>
              <w:t>EntryType</w:t>
            </w:r>
            <w:proofErr w:type="spellEnd"/>
            <w:r w:rsidRPr="00CB7833">
              <w:rPr>
                <w:rFonts w:asciiTheme="minorHAnsi" w:hAnsiTheme="minorHAnsi" w:cs="Arial"/>
                <w:sz w:val="20"/>
                <w:szCs w:val="20"/>
              </w:rPr>
              <w:t xml:space="preserve"> must equal 0</w:t>
            </w:r>
          </w:p>
        </w:tc>
      </w:tr>
      <w:tr w:rsidR="00B03A34" w:rsidRPr="00CB7833" w14:paraId="538CC197"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745C7886"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74756</w:t>
            </w:r>
          </w:p>
        </w:tc>
        <w:tc>
          <w:tcPr>
            <w:tcW w:w="1326" w:type="dxa"/>
          </w:tcPr>
          <w:p w14:paraId="1A88998E"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Warning</w:t>
            </w:r>
          </w:p>
        </w:tc>
        <w:tc>
          <w:tcPr>
            <w:tcW w:w="3379" w:type="dxa"/>
          </w:tcPr>
          <w:p w14:paraId="05778D38"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Student Reported as English Learner in Participation Rate Must Be Reported as English Learner in Summer OASIS</w:t>
            </w:r>
          </w:p>
        </w:tc>
        <w:tc>
          <w:tcPr>
            <w:tcW w:w="3750" w:type="dxa"/>
          </w:tcPr>
          <w:p w14:paraId="56714C66"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A student identified as an English Learner (L1, LP) in Participation Rate must be reported as an English Learner (L1, LP, LT) in Summer OASIS</w:t>
            </w:r>
          </w:p>
        </w:tc>
      </w:tr>
      <w:tr w:rsidR="00B03A34" w:rsidRPr="00CB7833" w14:paraId="25E043B8"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59EBA435"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74757</w:t>
            </w:r>
          </w:p>
        </w:tc>
        <w:tc>
          <w:tcPr>
            <w:tcW w:w="1326" w:type="dxa"/>
          </w:tcPr>
          <w:p w14:paraId="400763BD"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768A255F"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Ineligible Student Reported with English Learner Language Code</w:t>
            </w:r>
          </w:p>
        </w:tc>
        <w:tc>
          <w:tcPr>
            <w:tcW w:w="3750" w:type="dxa"/>
          </w:tcPr>
          <w:p w14:paraId="2CC893F1"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A student identified as not an English Learner (M1, M2,</w:t>
            </w:r>
            <w:r>
              <w:rPr>
                <w:rFonts w:asciiTheme="minorHAnsi" w:hAnsiTheme="minorHAnsi" w:cs="Arial"/>
                <w:sz w:val="20"/>
                <w:szCs w:val="20"/>
              </w:rPr>
              <w:t xml:space="preserve"> </w:t>
            </w:r>
            <w:r w:rsidRPr="00215B31">
              <w:rPr>
                <w:rFonts w:asciiTheme="minorHAnsi" w:hAnsiTheme="minorHAnsi" w:cs="Arial"/>
                <w:sz w:val="20"/>
                <w:szCs w:val="20"/>
              </w:rPr>
              <w:t>M3</w:t>
            </w:r>
            <w:r>
              <w:rPr>
                <w:rFonts w:asciiTheme="minorHAnsi" w:hAnsiTheme="minorHAnsi" w:cs="Arial"/>
                <w:sz w:val="20"/>
                <w:szCs w:val="20"/>
              </w:rPr>
              <w:t>, M4,</w:t>
            </w:r>
            <w:r w:rsidRPr="00CB7833">
              <w:rPr>
                <w:rFonts w:asciiTheme="minorHAnsi" w:hAnsiTheme="minorHAnsi" w:cs="Arial"/>
                <w:sz w:val="20"/>
                <w:szCs w:val="20"/>
              </w:rPr>
              <w:t xml:space="preserve"> X) must have </w:t>
            </w:r>
            <w:proofErr w:type="spellStart"/>
            <w:r w:rsidRPr="00CB7833">
              <w:rPr>
                <w:rFonts w:asciiTheme="minorHAnsi" w:hAnsiTheme="minorHAnsi" w:cs="Arial"/>
                <w:sz w:val="20"/>
                <w:szCs w:val="20"/>
              </w:rPr>
              <w:t>ELLanguage</w:t>
            </w:r>
            <w:proofErr w:type="spellEnd"/>
            <w:r w:rsidRPr="00CB7833">
              <w:rPr>
                <w:rFonts w:asciiTheme="minorHAnsi" w:hAnsiTheme="minorHAnsi" w:cs="Arial"/>
                <w:sz w:val="20"/>
                <w:szCs w:val="20"/>
              </w:rPr>
              <w:t xml:space="preserve"> = 99</w:t>
            </w:r>
          </w:p>
        </w:tc>
      </w:tr>
      <w:tr w:rsidR="00B03A34" w:rsidRPr="00CB7833" w14:paraId="1127BCE5"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2792A20B"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74758</w:t>
            </w:r>
          </w:p>
        </w:tc>
        <w:tc>
          <w:tcPr>
            <w:tcW w:w="1326" w:type="dxa"/>
          </w:tcPr>
          <w:p w14:paraId="3F5F3C50" w14:textId="77777777" w:rsidR="00B03A34" w:rsidRPr="0092718A"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4399AB5E"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Student Entered School After Graduation</w:t>
            </w:r>
          </w:p>
        </w:tc>
        <w:tc>
          <w:tcPr>
            <w:tcW w:w="3750" w:type="dxa"/>
          </w:tcPr>
          <w:p w14:paraId="79501AF9"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A student may not have a record with an </w:t>
            </w:r>
            <w:proofErr w:type="spellStart"/>
            <w:r w:rsidRPr="00CB7833">
              <w:rPr>
                <w:rFonts w:asciiTheme="minorHAnsi" w:hAnsiTheme="minorHAnsi" w:cs="Arial"/>
                <w:sz w:val="20"/>
                <w:szCs w:val="20"/>
              </w:rPr>
              <w:t>EntryDate</w:t>
            </w:r>
            <w:proofErr w:type="spellEnd"/>
            <w:r w:rsidRPr="00CB7833">
              <w:rPr>
                <w:rFonts w:asciiTheme="minorHAnsi" w:hAnsiTheme="minorHAnsi" w:cs="Arial"/>
                <w:sz w:val="20"/>
                <w:szCs w:val="20"/>
              </w:rPr>
              <w:t xml:space="preserve"> more recent than the </w:t>
            </w:r>
            <w:proofErr w:type="spellStart"/>
            <w:r w:rsidRPr="00CB7833">
              <w:rPr>
                <w:rFonts w:asciiTheme="minorHAnsi" w:hAnsiTheme="minorHAnsi" w:cs="Arial"/>
                <w:sz w:val="20"/>
                <w:szCs w:val="20"/>
              </w:rPr>
              <w:t>ExitDate</w:t>
            </w:r>
            <w:proofErr w:type="spellEnd"/>
            <w:r w:rsidRPr="00CB7833">
              <w:rPr>
                <w:rFonts w:asciiTheme="minorHAnsi" w:hAnsiTheme="minorHAnsi" w:cs="Arial"/>
                <w:sz w:val="20"/>
                <w:szCs w:val="20"/>
              </w:rPr>
              <w:t xml:space="preserve"> of the student’s reported graduation</w:t>
            </w:r>
          </w:p>
        </w:tc>
      </w:tr>
      <w:tr w:rsidR="00B03A34" w:rsidRPr="00CB7833" w14:paraId="707CD667"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3C86492D"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74759</w:t>
            </w:r>
          </w:p>
        </w:tc>
        <w:tc>
          <w:tcPr>
            <w:tcW w:w="1326" w:type="dxa"/>
          </w:tcPr>
          <w:p w14:paraId="06B20EBB"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77EBC511"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Enrolled Last Day Does Not Match School Calendar</w:t>
            </w:r>
          </w:p>
        </w:tc>
        <w:tc>
          <w:tcPr>
            <w:tcW w:w="3750" w:type="dxa"/>
          </w:tcPr>
          <w:p w14:paraId="2AF412AA"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A student is reported as </w:t>
            </w:r>
            <w:proofErr w:type="spellStart"/>
            <w:r w:rsidRPr="00CB7833">
              <w:rPr>
                <w:rFonts w:asciiTheme="minorHAnsi" w:hAnsiTheme="minorHAnsi" w:cs="Arial"/>
                <w:sz w:val="20"/>
                <w:szCs w:val="20"/>
              </w:rPr>
              <w:t>EnrolledLastDay</w:t>
            </w:r>
            <w:proofErr w:type="spellEnd"/>
            <w:r w:rsidRPr="00CB7833">
              <w:rPr>
                <w:rFonts w:asciiTheme="minorHAnsi" w:hAnsiTheme="minorHAnsi" w:cs="Arial"/>
                <w:sz w:val="20"/>
                <w:szCs w:val="20"/>
              </w:rPr>
              <w:t xml:space="preserve"> = Y, but </w:t>
            </w:r>
            <w:proofErr w:type="spellStart"/>
            <w:r w:rsidRPr="00CB7833">
              <w:rPr>
                <w:rFonts w:asciiTheme="minorHAnsi" w:hAnsiTheme="minorHAnsi" w:cs="Arial"/>
                <w:sz w:val="20"/>
                <w:szCs w:val="20"/>
              </w:rPr>
              <w:t>ExitDate</w:t>
            </w:r>
            <w:proofErr w:type="spellEnd"/>
            <w:r w:rsidRPr="00CB7833">
              <w:rPr>
                <w:rFonts w:asciiTheme="minorHAnsi" w:hAnsiTheme="minorHAnsi" w:cs="Arial"/>
                <w:sz w:val="20"/>
                <w:szCs w:val="20"/>
              </w:rPr>
              <w:t xml:space="preserve"> does not equal the last day of school reported on the school calendar</w:t>
            </w:r>
          </w:p>
        </w:tc>
      </w:tr>
      <w:tr w:rsidR="00B03A34" w:rsidRPr="00CB7833" w14:paraId="0D16E836"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003A14AC"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74760</w:t>
            </w:r>
          </w:p>
        </w:tc>
        <w:tc>
          <w:tcPr>
            <w:tcW w:w="1326" w:type="dxa"/>
          </w:tcPr>
          <w:p w14:paraId="4F37C9A6"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2A3FC3DE"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Not Enrolled Last Day Does Not Match School Calendar</w:t>
            </w:r>
          </w:p>
        </w:tc>
        <w:tc>
          <w:tcPr>
            <w:tcW w:w="3750" w:type="dxa"/>
          </w:tcPr>
          <w:p w14:paraId="6B49E65A"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A student is reported as </w:t>
            </w:r>
            <w:proofErr w:type="spellStart"/>
            <w:r w:rsidRPr="00CB7833">
              <w:rPr>
                <w:rFonts w:asciiTheme="minorHAnsi" w:hAnsiTheme="minorHAnsi" w:cs="Arial"/>
                <w:sz w:val="20"/>
                <w:szCs w:val="20"/>
              </w:rPr>
              <w:t>EnrolledLastDay</w:t>
            </w:r>
            <w:proofErr w:type="spellEnd"/>
            <w:r w:rsidRPr="00CB7833">
              <w:rPr>
                <w:rFonts w:asciiTheme="minorHAnsi" w:hAnsiTheme="minorHAnsi" w:cs="Arial"/>
                <w:sz w:val="20"/>
                <w:szCs w:val="20"/>
              </w:rPr>
              <w:t xml:space="preserve"> = N, but </w:t>
            </w:r>
            <w:proofErr w:type="spellStart"/>
            <w:r w:rsidRPr="00CB7833">
              <w:rPr>
                <w:rFonts w:asciiTheme="minorHAnsi" w:hAnsiTheme="minorHAnsi" w:cs="Arial"/>
                <w:sz w:val="20"/>
                <w:szCs w:val="20"/>
              </w:rPr>
              <w:t>ExitDate</w:t>
            </w:r>
            <w:proofErr w:type="spellEnd"/>
            <w:r w:rsidRPr="00CB7833">
              <w:rPr>
                <w:rFonts w:asciiTheme="minorHAnsi" w:hAnsiTheme="minorHAnsi" w:cs="Arial"/>
                <w:sz w:val="20"/>
                <w:szCs w:val="20"/>
              </w:rPr>
              <w:t xml:space="preserve"> equals the last day of school reported on the school calendar</w:t>
            </w:r>
          </w:p>
        </w:tc>
      </w:tr>
      <w:tr w:rsidR="00B03A34" w:rsidRPr="00CB7833" w14:paraId="02E47146"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42D7071B"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74761</w:t>
            </w:r>
          </w:p>
        </w:tc>
        <w:tc>
          <w:tcPr>
            <w:tcW w:w="1326" w:type="dxa"/>
          </w:tcPr>
          <w:p w14:paraId="4E386615"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64B11436"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Requirements for Reported Career APS Eligibility of 1 Not Met</w:t>
            </w:r>
          </w:p>
        </w:tc>
        <w:tc>
          <w:tcPr>
            <w:tcW w:w="3750" w:type="dxa"/>
          </w:tcPr>
          <w:p w14:paraId="78613AA0"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If Career Eligible = 1 then GPA &gt;= 3.50</w:t>
            </w:r>
          </w:p>
          <w:p w14:paraId="4512F241"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r>
      <w:tr w:rsidR="00B03A34" w:rsidRPr="00CB7833" w14:paraId="6997F975"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10DA2CC0"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74762</w:t>
            </w:r>
          </w:p>
        </w:tc>
        <w:tc>
          <w:tcPr>
            <w:tcW w:w="1326" w:type="dxa"/>
          </w:tcPr>
          <w:p w14:paraId="1CF37C93"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43FECE12"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Requirements for Reported Career APS Eligibility of 2 Not Met</w:t>
            </w:r>
          </w:p>
        </w:tc>
        <w:tc>
          <w:tcPr>
            <w:tcW w:w="3750" w:type="dxa"/>
          </w:tcPr>
          <w:p w14:paraId="21346AFF"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If Career Eligible = 2 then GPA &gt;= 3.00</w:t>
            </w:r>
          </w:p>
          <w:p w14:paraId="72F98609"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r>
      <w:tr w:rsidR="00B03A34" w:rsidRPr="00CB7833" w14:paraId="6772B62D"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0649F6D1"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lastRenderedPageBreak/>
              <w:t>74763</w:t>
            </w:r>
          </w:p>
        </w:tc>
        <w:tc>
          <w:tcPr>
            <w:tcW w:w="1326" w:type="dxa"/>
          </w:tcPr>
          <w:p w14:paraId="5E8E6652"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17F8530D"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Requirements for Reported Career APS Eligibility of 3 Not Met</w:t>
            </w:r>
          </w:p>
        </w:tc>
        <w:tc>
          <w:tcPr>
            <w:tcW w:w="3750" w:type="dxa"/>
          </w:tcPr>
          <w:p w14:paraId="2C96C57B"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If Career Eligible = 3 then GPA &gt;= 2.50</w:t>
            </w:r>
          </w:p>
          <w:p w14:paraId="2F22DC85"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r>
      <w:tr w:rsidR="00B03A34" w:rsidRPr="00CB7833" w14:paraId="1CD32C83"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36C3D0B6"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74764</w:t>
            </w:r>
          </w:p>
        </w:tc>
        <w:tc>
          <w:tcPr>
            <w:tcW w:w="1326" w:type="dxa"/>
          </w:tcPr>
          <w:p w14:paraId="112AB355"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2E2E75DC"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Duplicate Enrollment</w:t>
            </w:r>
          </w:p>
        </w:tc>
        <w:tc>
          <w:tcPr>
            <w:tcW w:w="3750" w:type="dxa"/>
          </w:tcPr>
          <w:p w14:paraId="476C3251"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Student cannot have two overlapping records at the same school</w:t>
            </w:r>
          </w:p>
        </w:tc>
      </w:tr>
      <w:tr w:rsidR="00B03A34" w:rsidRPr="00CB7833" w14:paraId="4C21F44D"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6C5F6452"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74765</w:t>
            </w:r>
          </w:p>
        </w:tc>
        <w:tc>
          <w:tcPr>
            <w:tcW w:w="1326" w:type="dxa"/>
          </w:tcPr>
          <w:p w14:paraId="2298899D"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50E40E32"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K-12 Student in Fall OASIS not submitted in Summer OASIS</w:t>
            </w:r>
          </w:p>
        </w:tc>
        <w:tc>
          <w:tcPr>
            <w:tcW w:w="3750" w:type="dxa"/>
          </w:tcPr>
          <w:p w14:paraId="58017CEA"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Student is included in Fall OASIS, enrolled in K-12, and has Days &gt; 0 </w:t>
            </w:r>
          </w:p>
        </w:tc>
      </w:tr>
      <w:tr w:rsidR="00B03A34" w:rsidRPr="00CB7833" w14:paraId="0D03B4D3"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4DA5F8E7"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74766</w:t>
            </w:r>
          </w:p>
        </w:tc>
        <w:tc>
          <w:tcPr>
            <w:tcW w:w="1326" w:type="dxa"/>
          </w:tcPr>
          <w:p w14:paraId="734A81F8"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0C68EEF3"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Student reported in Participation Rate but not Summer OASIS</w:t>
            </w:r>
          </w:p>
        </w:tc>
        <w:tc>
          <w:tcPr>
            <w:tcW w:w="3750" w:type="dxa"/>
          </w:tcPr>
          <w:p w14:paraId="30A38A77"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Student </w:t>
            </w:r>
            <w:r w:rsidRPr="0092718A">
              <w:rPr>
                <w:rFonts w:asciiTheme="minorHAnsi" w:hAnsiTheme="minorHAnsi" w:cs="Arial"/>
                <w:sz w:val="20"/>
                <w:szCs w:val="20"/>
              </w:rPr>
              <w:t>who</w:t>
            </w:r>
            <w:r w:rsidRPr="00691635">
              <w:rPr>
                <w:rFonts w:asciiTheme="minorHAnsi" w:hAnsiTheme="minorHAnsi" w:cs="Arial"/>
                <w:sz w:val="20"/>
                <w:szCs w:val="20"/>
              </w:rPr>
              <w:t xml:space="preserve"> </w:t>
            </w:r>
            <w:r w:rsidRPr="00CB7833">
              <w:rPr>
                <w:rFonts w:asciiTheme="minorHAnsi" w:hAnsiTheme="minorHAnsi" w:cs="Arial"/>
                <w:sz w:val="20"/>
                <w:szCs w:val="20"/>
              </w:rPr>
              <w:t xml:space="preserve">was enrolled on first day of testing </w:t>
            </w:r>
            <w:r w:rsidRPr="0092718A">
              <w:rPr>
                <w:rFonts w:asciiTheme="minorHAnsi" w:hAnsiTheme="minorHAnsi" w:cs="Arial"/>
                <w:sz w:val="20"/>
                <w:szCs w:val="20"/>
              </w:rPr>
              <w:t>must also be included in Summer OASIS</w:t>
            </w:r>
          </w:p>
        </w:tc>
      </w:tr>
      <w:tr w:rsidR="00B03A34" w:rsidRPr="00CB7833" w14:paraId="451132F1"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623CC1F7"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74767</w:t>
            </w:r>
          </w:p>
        </w:tc>
        <w:tc>
          <w:tcPr>
            <w:tcW w:w="1326" w:type="dxa"/>
          </w:tcPr>
          <w:p w14:paraId="4FEA0D3A"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Warning</w:t>
            </w:r>
          </w:p>
        </w:tc>
        <w:tc>
          <w:tcPr>
            <w:tcW w:w="3379" w:type="dxa"/>
          </w:tcPr>
          <w:p w14:paraId="610A4482"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Grade level reported in Fall OASIS does not match grade level reported in Summer OASIS</w:t>
            </w:r>
          </w:p>
        </w:tc>
        <w:tc>
          <w:tcPr>
            <w:tcW w:w="3750" w:type="dxa"/>
          </w:tcPr>
          <w:p w14:paraId="61F31248"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B050"/>
                <w:sz w:val="20"/>
                <w:szCs w:val="20"/>
              </w:rPr>
            </w:pPr>
            <w:r w:rsidRPr="00CB7833">
              <w:rPr>
                <w:rFonts w:asciiTheme="minorHAnsi" w:hAnsiTheme="minorHAnsi" w:cs="Arial"/>
                <w:sz w:val="20"/>
                <w:szCs w:val="20"/>
              </w:rPr>
              <w:t>Student’s reported grade level differs from Fall OASIS reporting</w:t>
            </w:r>
          </w:p>
        </w:tc>
      </w:tr>
      <w:tr w:rsidR="00B03A34" w:rsidRPr="00CB7833" w14:paraId="18BFCDA6"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3FDC18C6"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74768</w:t>
            </w:r>
          </w:p>
        </w:tc>
        <w:tc>
          <w:tcPr>
            <w:tcW w:w="1326" w:type="dxa"/>
          </w:tcPr>
          <w:p w14:paraId="79AF39DF"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524C06F6"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Migrant Mismatch with Migrant Student Database (Error)</w:t>
            </w:r>
          </w:p>
        </w:tc>
        <w:tc>
          <w:tcPr>
            <w:tcW w:w="3750" w:type="dxa"/>
          </w:tcPr>
          <w:p w14:paraId="49B3FB62"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B050"/>
                <w:sz w:val="20"/>
                <w:szCs w:val="20"/>
              </w:rPr>
            </w:pPr>
            <w:r w:rsidRPr="00CB7833">
              <w:rPr>
                <w:rFonts w:asciiTheme="minorHAnsi" w:hAnsiTheme="minorHAnsi" w:cs="Arial"/>
                <w:sz w:val="20"/>
                <w:szCs w:val="20"/>
              </w:rPr>
              <w:t>When Migrant = Y, student must be in Migrant Student Database; when Migrant = N, student must not be in Migrant Student Database in the indicated district</w:t>
            </w:r>
          </w:p>
        </w:tc>
      </w:tr>
      <w:tr w:rsidR="00B03A34" w:rsidRPr="00CB7833" w14:paraId="2926A824"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11411420"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797E6F">
              <w:rPr>
                <w:rFonts w:asciiTheme="minorHAnsi" w:hAnsiTheme="minorHAnsi" w:cs="Arial"/>
                <w:sz w:val="20"/>
                <w:szCs w:val="20"/>
              </w:rPr>
              <w:t>74769</w:t>
            </w:r>
          </w:p>
        </w:tc>
        <w:tc>
          <w:tcPr>
            <w:tcW w:w="1326" w:type="dxa"/>
          </w:tcPr>
          <w:p w14:paraId="08ADD9A8"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797E6F">
              <w:rPr>
                <w:rFonts w:asciiTheme="minorHAnsi" w:hAnsiTheme="minorHAnsi" w:cs="Arial"/>
                <w:sz w:val="20"/>
                <w:szCs w:val="20"/>
              </w:rPr>
              <w:t>Warning</w:t>
            </w:r>
          </w:p>
        </w:tc>
        <w:tc>
          <w:tcPr>
            <w:tcW w:w="3379" w:type="dxa"/>
          </w:tcPr>
          <w:p w14:paraId="1083C731"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797E6F">
              <w:rPr>
                <w:rFonts w:asciiTheme="minorHAnsi" w:hAnsiTheme="minorHAnsi" w:cs="Arial"/>
                <w:sz w:val="20"/>
                <w:szCs w:val="20"/>
              </w:rPr>
              <w:t>Migrant Mismatch with Migrant Student Database (Warning)</w:t>
            </w:r>
          </w:p>
        </w:tc>
        <w:tc>
          <w:tcPr>
            <w:tcW w:w="3750" w:type="dxa"/>
          </w:tcPr>
          <w:p w14:paraId="2A7D6F61"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797E6F">
              <w:rPr>
                <w:rFonts w:asciiTheme="minorHAnsi" w:hAnsiTheme="minorHAnsi" w:cs="Arial"/>
                <w:sz w:val="20"/>
                <w:szCs w:val="20"/>
              </w:rPr>
              <w:t>When Migrant = N, the student is enrolled in a served district, and the student is listed in the Migrant Student Database as a served student in another district</w:t>
            </w:r>
          </w:p>
        </w:tc>
      </w:tr>
      <w:tr w:rsidR="00B03A34" w:rsidRPr="00CB7833" w14:paraId="1F349900"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4B0D46FE" w14:textId="77777777" w:rsidR="00B03A34" w:rsidRPr="00797E6F"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74770</w:t>
            </w:r>
          </w:p>
        </w:tc>
        <w:tc>
          <w:tcPr>
            <w:tcW w:w="1326" w:type="dxa"/>
          </w:tcPr>
          <w:p w14:paraId="576956EA" w14:textId="77777777" w:rsidR="00B03A34" w:rsidRPr="00797E6F"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Warning</w:t>
            </w:r>
          </w:p>
        </w:tc>
        <w:tc>
          <w:tcPr>
            <w:tcW w:w="3379" w:type="dxa"/>
          </w:tcPr>
          <w:p w14:paraId="7F382446" w14:textId="77777777" w:rsidR="00B03A34" w:rsidRPr="00797E6F"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Date of Birth Mismatch with Migrant Student Database</w:t>
            </w:r>
          </w:p>
        </w:tc>
        <w:tc>
          <w:tcPr>
            <w:tcW w:w="3750" w:type="dxa"/>
          </w:tcPr>
          <w:p w14:paraId="27D48665" w14:textId="77777777" w:rsidR="00B03A34" w:rsidRPr="00797E6F"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The date of birth in the Migrant Student Database does not match the date of birth in the </w:t>
            </w:r>
            <w:proofErr w:type="gramStart"/>
            <w:r w:rsidRPr="00CB7833">
              <w:rPr>
                <w:rFonts w:asciiTheme="minorHAnsi" w:hAnsiTheme="minorHAnsi" w:cs="Arial"/>
                <w:sz w:val="20"/>
                <w:szCs w:val="20"/>
              </w:rPr>
              <w:t>Summer</w:t>
            </w:r>
            <w:proofErr w:type="gramEnd"/>
            <w:r w:rsidRPr="00CB7833">
              <w:rPr>
                <w:rFonts w:asciiTheme="minorHAnsi" w:hAnsiTheme="minorHAnsi" w:cs="Arial"/>
                <w:sz w:val="20"/>
                <w:szCs w:val="20"/>
              </w:rPr>
              <w:t xml:space="preserve"> OASIS record</w:t>
            </w:r>
          </w:p>
        </w:tc>
      </w:tr>
      <w:tr w:rsidR="00B03A34" w:rsidRPr="00CB7833" w14:paraId="31508CCF"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3FDE5357"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74771</w:t>
            </w:r>
          </w:p>
        </w:tc>
        <w:tc>
          <w:tcPr>
            <w:tcW w:w="1326" w:type="dxa"/>
          </w:tcPr>
          <w:p w14:paraId="4F300F3D"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01C580D0"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School must have students enrolled on the last day of membership</w:t>
            </w:r>
          </w:p>
        </w:tc>
        <w:tc>
          <w:tcPr>
            <w:tcW w:w="3750" w:type="dxa"/>
          </w:tcPr>
          <w:p w14:paraId="10EB6363"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A school must not have all students identified as </w:t>
            </w:r>
            <w:proofErr w:type="spellStart"/>
            <w:r w:rsidRPr="00CB7833">
              <w:rPr>
                <w:rFonts w:asciiTheme="minorHAnsi" w:hAnsiTheme="minorHAnsi" w:cs="Arial"/>
                <w:sz w:val="20"/>
                <w:szCs w:val="20"/>
              </w:rPr>
              <w:t>EnrolledLastDay</w:t>
            </w:r>
            <w:proofErr w:type="spellEnd"/>
            <w:r w:rsidRPr="00CB7833">
              <w:rPr>
                <w:rFonts w:asciiTheme="minorHAnsi" w:hAnsiTheme="minorHAnsi" w:cs="Arial"/>
                <w:sz w:val="20"/>
                <w:szCs w:val="20"/>
              </w:rPr>
              <w:t xml:space="preserve"> = N</w:t>
            </w:r>
          </w:p>
        </w:tc>
      </w:tr>
      <w:tr w:rsidR="00B03A34" w:rsidRPr="00CB7833" w14:paraId="2C15A95B"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7A36A262"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74773</w:t>
            </w:r>
          </w:p>
        </w:tc>
        <w:tc>
          <w:tcPr>
            <w:tcW w:w="1326" w:type="dxa"/>
          </w:tcPr>
          <w:p w14:paraId="1D008ADB"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38DBB3C6"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A student reported in membership in Fall OASIS must have membership in Summer OASIS</w:t>
            </w:r>
          </w:p>
        </w:tc>
        <w:tc>
          <w:tcPr>
            <w:tcW w:w="3750" w:type="dxa"/>
          </w:tcPr>
          <w:p w14:paraId="5F8C7FF4"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A KG-12 student reported with Days &gt; 0 in Fall OASIS must have at least one record where </w:t>
            </w:r>
            <w:proofErr w:type="spellStart"/>
            <w:r w:rsidRPr="00CB7833">
              <w:rPr>
                <w:rFonts w:asciiTheme="minorHAnsi" w:hAnsiTheme="minorHAnsi" w:cs="Arial"/>
                <w:sz w:val="20"/>
                <w:szCs w:val="20"/>
              </w:rPr>
              <w:t>EntryType</w:t>
            </w:r>
            <w:proofErr w:type="spellEnd"/>
            <w:r w:rsidRPr="00CB7833">
              <w:rPr>
                <w:rFonts w:asciiTheme="minorHAnsi" w:hAnsiTheme="minorHAnsi" w:cs="Arial"/>
                <w:sz w:val="20"/>
                <w:szCs w:val="20"/>
              </w:rPr>
              <w:t xml:space="preserve"> </w:t>
            </w:r>
            <w:r>
              <w:rPr>
                <w:rFonts w:asciiTheme="minorHAnsi" w:hAnsiTheme="minorHAnsi" w:cs="Arial"/>
                <w:sz w:val="20"/>
                <w:szCs w:val="20"/>
              </w:rPr>
              <w:t xml:space="preserve">not equal to </w:t>
            </w:r>
            <w:r w:rsidRPr="00CB7833">
              <w:rPr>
                <w:rFonts w:asciiTheme="minorHAnsi" w:hAnsiTheme="minorHAnsi" w:cs="Arial"/>
                <w:sz w:val="20"/>
                <w:szCs w:val="20"/>
              </w:rPr>
              <w:t xml:space="preserve">0 and where AgDA and </w:t>
            </w:r>
            <w:proofErr w:type="spellStart"/>
            <w:r w:rsidRPr="00CB7833">
              <w:rPr>
                <w:rFonts w:asciiTheme="minorHAnsi" w:hAnsiTheme="minorHAnsi" w:cs="Arial"/>
                <w:sz w:val="20"/>
                <w:szCs w:val="20"/>
              </w:rPr>
              <w:t>AgDM</w:t>
            </w:r>
            <w:proofErr w:type="spellEnd"/>
            <w:r w:rsidRPr="00CB7833">
              <w:rPr>
                <w:rFonts w:asciiTheme="minorHAnsi" w:hAnsiTheme="minorHAnsi" w:cs="Arial"/>
                <w:sz w:val="20"/>
                <w:szCs w:val="20"/>
              </w:rPr>
              <w:t xml:space="preserve"> are both &gt; 0</w:t>
            </w:r>
          </w:p>
        </w:tc>
      </w:tr>
      <w:tr w:rsidR="00B03A34" w:rsidRPr="00CB7833" w14:paraId="1A697D13"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560EC93F" w14:textId="77777777" w:rsidR="00B03A34" w:rsidRPr="001041CB" w:rsidRDefault="00B03A34" w:rsidP="00EC6557">
            <w:pPr>
              <w:pStyle w:val="MyBody2"/>
              <w:tabs>
                <w:tab w:val="clear" w:pos="360"/>
              </w:tabs>
              <w:spacing w:before="20" w:after="20"/>
              <w:ind w:left="0"/>
              <w:jc w:val="center"/>
              <w:rPr>
                <w:rFonts w:asciiTheme="minorHAnsi" w:hAnsiTheme="minorHAnsi" w:cs="Arial"/>
                <w:i/>
                <w:iCs/>
                <w:color w:val="C00000"/>
                <w:sz w:val="20"/>
                <w:szCs w:val="20"/>
              </w:rPr>
            </w:pPr>
            <w:r w:rsidRPr="0092718A">
              <w:rPr>
                <w:rFonts w:asciiTheme="minorHAnsi" w:hAnsiTheme="minorHAnsi" w:cs="Arial"/>
                <w:sz w:val="20"/>
                <w:szCs w:val="20"/>
              </w:rPr>
              <w:t>74774</w:t>
            </w:r>
          </w:p>
        </w:tc>
        <w:tc>
          <w:tcPr>
            <w:tcW w:w="1326" w:type="dxa"/>
          </w:tcPr>
          <w:p w14:paraId="104B50C7" w14:textId="77777777" w:rsidR="00B03A34" w:rsidRPr="001041CB"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
                <w:iCs/>
                <w:color w:val="C00000"/>
                <w:sz w:val="20"/>
                <w:szCs w:val="20"/>
              </w:rPr>
            </w:pPr>
            <w:r w:rsidRPr="0092718A">
              <w:rPr>
                <w:rFonts w:asciiTheme="minorHAnsi" w:hAnsiTheme="minorHAnsi" w:cs="Arial"/>
                <w:sz w:val="20"/>
                <w:szCs w:val="20"/>
              </w:rPr>
              <w:t>Error</w:t>
            </w:r>
          </w:p>
        </w:tc>
        <w:tc>
          <w:tcPr>
            <w:tcW w:w="3379" w:type="dxa"/>
          </w:tcPr>
          <w:p w14:paraId="3466A26F" w14:textId="77777777" w:rsidR="00B03A34" w:rsidRPr="001041CB"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i/>
                <w:iCs/>
                <w:color w:val="C00000"/>
                <w:sz w:val="20"/>
                <w:szCs w:val="20"/>
              </w:rPr>
            </w:pPr>
            <w:r w:rsidRPr="0092718A">
              <w:rPr>
                <w:rFonts w:asciiTheme="minorHAnsi" w:hAnsiTheme="minorHAnsi" w:cs="Arial"/>
                <w:sz w:val="20"/>
                <w:szCs w:val="20"/>
              </w:rPr>
              <w:t>Student reported in Participation Rate but has no membership in Summer OASIS</w:t>
            </w:r>
          </w:p>
        </w:tc>
        <w:tc>
          <w:tcPr>
            <w:tcW w:w="3750" w:type="dxa"/>
          </w:tcPr>
          <w:p w14:paraId="60724261" w14:textId="77777777" w:rsidR="00B03A34" w:rsidRPr="001041CB"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i/>
                <w:iCs/>
                <w:color w:val="C00000"/>
                <w:sz w:val="20"/>
                <w:szCs w:val="20"/>
              </w:rPr>
            </w:pPr>
            <w:r w:rsidRPr="0092718A">
              <w:rPr>
                <w:rFonts w:asciiTheme="minorHAnsi" w:hAnsiTheme="minorHAnsi" w:cs="Arial"/>
                <w:sz w:val="20"/>
                <w:szCs w:val="20"/>
              </w:rPr>
              <w:t xml:space="preserve">Student who was enrolled on first day of testing must have AgDA &gt; 0 and </w:t>
            </w:r>
            <w:proofErr w:type="spellStart"/>
            <w:r w:rsidRPr="0092718A">
              <w:rPr>
                <w:rFonts w:asciiTheme="minorHAnsi" w:hAnsiTheme="minorHAnsi" w:cs="Arial"/>
                <w:sz w:val="20"/>
                <w:szCs w:val="20"/>
              </w:rPr>
              <w:t>AgDM</w:t>
            </w:r>
            <w:proofErr w:type="spellEnd"/>
            <w:r w:rsidRPr="0092718A">
              <w:rPr>
                <w:rFonts w:asciiTheme="minorHAnsi" w:hAnsiTheme="minorHAnsi" w:cs="Arial"/>
                <w:sz w:val="20"/>
                <w:szCs w:val="20"/>
              </w:rPr>
              <w:t xml:space="preserve"> &gt;0 and </w:t>
            </w:r>
            <w:proofErr w:type="spellStart"/>
            <w:r w:rsidRPr="0092718A">
              <w:rPr>
                <w:rFonts w:asciiTheme="minorHAnsi" w:hAnsiTheme="minorHAnsi" w:cs="Arial"/>
                <w:sz w:val="20"/>
                <w:szCs w:val="20"/>
              </w:rPr>
              <w:t>EntryType</w:t>
            </w:r>
            <w:proofErr w:type="spellEnd"/>
            <w:r w:rsidRPr="0092718A">
              <w:rPr>
                <w:rFonts w:asciiTheme="minorHAnsi" w:hAnsiTheme="minorHAnsi" w:cs="Arial"/>
                <w:sz w:val="20"/>
                <w:szCs w:val="20"/>
              </w:rPr>
              <w:t xml:space="preserve"> not equal to 0</w:t>
            </w:r>
          </w:p>
        </w:tc>
      </w:tr>
      <w:tr w:rsidR="00B03A34" w:rsidRPr="00CB7833" w14:paraId="4B6B6992"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5BF002B7"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92718A">
              <w:rPr>
                <w:rFonts w:asciiTheme="minorHAnsi" w:hAnsiTheme="minorHAnsi" w:cs="Arial"/>
                <w:sz w:val="20"/>
                <w:szCs w:val="20"/>
              </w:rPr>
              <w:t>74775</w:t>
            </w:r>
          </w:p>
        </w:tc>
        <w:tc>
          <w:tcPr>
            <w:tcW w:w="1326" w:type="dxa"/>
          </w:tcPr>
          <w:p w14:paraId="21A504E4"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Warning</w:t>
            </w:r>
          </w:p>
        </w:tc>
        <w:tc>
          <w:tcPr>
            <w:tcW w:w="3379" w:type="dxa"/>
          </w:tcPr>
          <w:p w14:paraId="52B97392"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EL Language Mismatch to Prior Summer OASIS</w:t>
            </w:r>
          </w:p>
        </w:tc>
        <w:tc>
          <w:tcPr>
            <w:tcW w:w="3750" w:type="dxa"/>
          </w:tcPr>
          <w:p w14:paraId="2F939297"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 xml:space="preserve">EL Language does not match most recent year’s </w:t>
            </w:r>
            <w:proofErr w:type="gramStart"/>
            <w:r w:rsidRPr="0092718A">
              <w:rPr>
                <w:rFonts w:asciiTheme="minorHAnsi" w:hAnsiTheme="minorHAnsi" w:cs="Arial"/>
                <w:sz w:val="20"/>
                <w:szCs w:val="20"/>
              </w:rPr>
              <w:t>Summer</w:t>
            </w:r>
            <w:proofErr w:type="gramEnd"/>
            <w:r w:rsidRPr="0092718A">
              <w:rPr>
                <w:rFonts w:asciiTheme="minorHAnsi" w:hAnsiTheme="minorHAnsi" w:cs="Arial"/>
                <w:sz w:val="20"/>
                <w:szCs w:val="20"/>
              </w:rPr>
              <w:t xml:space="preserve"> OASIS entry (except when current year’s EL Status = L1 or M1)</w:t>
            </w:r>
          </w:p>
        </w:tc>
      </w:tr>
      <w:tr w:rsidR="00B03A34" w:rsidRPr="00CB7833" w14:paraId="1603336D"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72BDE126"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215B11">
              <w:rPr>
                <w:rFonts w:asciiTheme="minorHAnsi" w:hAnsiTheme="minorHAnsi" w:cs="Arial"/>
                <w:sz w:val="20"/>
                <w:szCs w:val="20"/>
              </w:rPr>
              <w:t>74776</w:t>
            </w:r>
          </w:p>
        </w:tc>
        <w:tc>
          <w:tcPr>
            <w:tcW w:w="1326" w:type="dxa"/>
          </w:tcPr>
          <w:p w14:paraId="79736A35"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15B11">
              <w:rPr>
                <w:rFonts w:asciiTheme="minorHAnsi" w:hAnsiTheme="minorHAnsi" w:cs="Arial"/>
                <w:sz w:val="20"/>
                <w:szCs w:val="20"/>
              </w:rPr>
              <w:t>Error</w:t>
            </w:r>
          </w:p>
        </w:tc>
        <w:tc>
          <w:tcPr>
            <w:tcW w:w="3379" w:type="dxa"/>
          </w:tcPr>
          <w:p w14:paraId="5BBE79C0"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15B11">
              <w:rPr>
                <w:rFonts w:asciiTheme="minorHAnsi" w:hAnsiTheme="minorHAnsi" w:cs="Arial"/>
                <w:sz w:val="20"/>
                <w:szCs w:val="20"/>
              </w:rPr>
              <w:t>Invalid EL Status for KG Student</w:t>
            </w:r>
          </w:p>
        </w:tc>
        <w:tc>
          <w:tcPr>
            <w:tcW w:w="3750" w:type="dxa"/>
          </w:tcPr>
          <w:p w14:paraId="35519663"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AF6E68">
              <w:rPr>
                <w:rFonts w:asciiTheme="minorHAnsi" w:hAnsiTheme="minorHAnsi" w:cs="Arial"/>
                <w:sz w:val="20"/>
                <w:szCs w:val="20"/>
              </w:rPr>
              <w:t>First time KG students must have an EL Status = L1, LT, or X</w:t>
            </w:r>
          </w:p>
        </w:tc>
      </w:tr>
      <w:tr w:rsidR="00B03A34" w:rsidRPr="00CB7833" w14:paraId="39ED1E92"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13D89FD0" w14:textId="77777777" w:rsidR="00B03A34" w:rsidRPr="0092718A" w:rsidRDefault="00B03A34" w:rsidP="00EC6557">
            <w:pPr>
              <w:pStyle w:val="MyBody2"/>
              <w:tabs>
                <w:tab w:val="clear" w:pos="360"/>
              </w:tabs>
              <w:spacing w:before="20" w:after="20"/>
              <w:ind w:left="0"/>
              <w:jc w:val="center"/>
              <w:rPr>
                <w:rFonts w:asciiTheme="minorHAnsi" w:hAnsiTheme="minorHAnsi" w:cs="Arial"/>
                <w:sz w:val="20"/>
                <w:szCs w:val="20"/>
              </w:rPr>
            </w:pPr>
            <w:r w:rsidRPr="00215B11">
              <w:rPr>
                <w:rFonts w:asciiTheme="minorHAnsi" w:hAnsiTheme="minorHAnsi" w:cs="Arial"/>
                <w:sz w:val="20"/>
                <w:szCs w:val="20"/>
              </w:rPr>
              <w:t>74777</w:t>
            </w:r>
          </w:p>
        </w:tc>
        <w:tc>
          <w:tcPr>
            <w:tcW w:w="1326" w:type="dxa"/>
          </w:tcPr>
          <w:p w14:paraId="78779F6A" w14:textId="77777777" w:rsidR="00B03A34" w:rsidRPr="0092718A"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15B11">
              <w:rPr>
                <w:rFonts w:asciiTheme="minorHAnsi" w:hAnsiTheme="minorHAnsi" w:cs="Arial"/>
                <w:sz w:val="20"/>
                <w:szCs w:val="20"/>
              </w:rPr>
              <w:t>Error</w:t>
            </w:r>
          </w:p>
        </w:tc>
        <w:tc>
          <w:tcPr>
            <w:tcW w:w="3379" w:type="dxa"/>
          </w:tcPr>
          <w:p w14:paraId="202B8FD5" w14:textId="77777777" w:rsidR="00B03A34" w:rsidRPr="0092718A"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15B11">
              <w:rPr>
                <w:rFonts w:asciiTheme="minorHAnsi" w:hAnsiTheme="minorHAnsi" w:cs="Arial"/>
                <w:sz w:val="20"/>
                <w:szCs w:val="20"/>
              </w:rPr>
              <w:t>Invalid EL Status for Grade 1 Student</w:t>
            </w:r>
          </w:p>
        </w:tc>
        <w:tc>
          <w:tcPr>
            <w:tcW w:w="3750" w:type="dxa"/>
          </w:tcPr>
          <w:p w14:paraId="4239AEA1" w14:textId="77777777" w:rsidR="00B03A34" w:rsidRPr="0092718A"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AF6E68">
              <w:rPr>
                <w:rFonts w:asciiTheme="minorHAnsi" w:hAnsiTheme="minorHAnsi" w:cs="Arial"/>
                <w:sz w:val="20"/>
                <w:szCs w:val="20"/>
              </w:rPr>
              <w:t>First time Grade 1 students must have an EL Status =L1, LT, LP, M1, or X</w:t>
            </w:r>
          </w:p>
        </w:tc>
      </w:tr>
      <w:tr w:rsidR="00B03A34" w:rsidRPr="00CB7833" w14:paraId="53DB7218"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58BA96D6" w14:textId="77777777" w:rsidR="00B03A34" w:rsidRPr="0092718A" w:rsidRDefault="00B03A34" w:rsidP="00EC6557">
            <w:pPr>
              <w:pStyle w:val="MyBody2"/>
              <w:tabs>
                <w:tab w:val="clear" w:pos="360"/>
              </w:tabs>
              <w:spacing w:before="20" w:after="20"/>
              <w:ind w:left="0"/>
              <w:jc w:val="center"/>
              <w:rPr>
                <w:rFonts w:asciiTheme="minorHAnsi" w:hAnsiTheme="minorHAnsi" w:cs="Arial"/>
                <w:sz w:val="20"/>
                <w:szCs w:val="20"/>
              </w:rPr>
            </w:pPr>
            <w:r w:rsidRPr="00215B11">
              <w:rPr>
                <w:rFonts w:asciiTheme="minorHAnsi" w:hAnsiTheme="minorHAnsi" w:cs="Arial"/>
                <w:sz w:val="20"/>
                <w:szCs w:val="20"/>
              </w:rPr>
              <w:t>74779</w:t>
            </w:r>
          </w:p>
        </w:tc>
        <w:tc>
          <w:tcPr>
            <w:tcW w:w="1326" w:type="dxa"/>
          </w:tcPr>
          <w:p w14:paraId="09397ABE" w14:textId="77777777" w:rsidR="00B03A34" w:rsidRPr="0092718A"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15B11">
              <w:rPr>
                <w:rFonts w:asciiTheme="minorHAnsi" w:hAnsiTheme="minorHAnsi" w:cs="Arial"/>
                <w:sz w:val="20"/>
                <w:szCs w:val="20"/>
              </w:rPr>
              <w:t>Error</w:t>
            </w:r>
          </w:p>
        </w:tc>
        <w:tc>
          <w:tcPr>
            <w:tcW w:w="3379" w:type="dxa"/>
          </w:tcPr>
          <w:p w14:paraId="7D268D2F" w14:textId="77777777" w:rsidR="00B03A34" w:rsidRPr="0092718A"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15B11">
              <w:rPr>
                <w:rFonts w:asciiTheme="minorHAnsi" w:hAnsiTheme="minorHAnsi" w:cs="Arial"/>
                <w:sz w:val="20"/>
                <w:szCs w:val="20"/>
              </w:rPr>
              <w:t xml:space="preserve">When Grade = AD, </w:t>
            </w:r>
            <w:proofErr w:type="spellStart"/>
            <w:r w:rsidRPr="00215B11">
              <w:rPr>
                <w:rFonts w:asciiTheme="minorHAnsi" w:hAnsiTheme="minorHAnsi" w:cs="Arial"/>
                <w:sz w:val="20"/>
                <w:szCs w:val="20"/>
              </w:rPr>
              <w:t>ExitType</w:t>
            </w:r>
            <w:proofErr w:type="spellEnd"/>
            <w:r w:rsidRPr="00215B11">
              <w:rPr>
                <w:rFonts w:asciiTheme="minorHAnsi" w:hAnsiTheme="minorHAnsi" w:cs="Arial"/>
                <w:sz w:val="20"/>
                <w:szCs w:val="20"/>
              </w:rPr>
              <w:t xml:space="preserve"> must be 22</w:t>
            </w:r>
          </w:p>
        </w:tc>
        <w:tc>
          <w:tcPr>
            <w:tcW w:w="3750" w:type="dxa"/>
          </w:tcPr>
          <w:p w14:paraId="4B032CD3" w14:textId="77777777" w:rsidR="00B03A34" w:rsidRPr="00AF6E68"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AF6E68">
              <w:rPr>
                <w:rFonts w:asciiTheme="minorHAnsi" w:hAnsiTheme="minorHAnsi" w:cs="Arial"/>
                <w:sz w:val="20"/>
                <w:szCs w:val="20"/>
              </w:rPr>
              <w:t xml:space="preserve">When Grade = AD, </w:t>
            </w:r>
            <w:proofErr w:type="spellStart"/>
            <w:r w:rsidRPr="00AF6E68">
              <w:rPr>
                <w:rFonts w:asciiTheme="minorHAnsi" w:hAnsiTheme="minorHAnsi" w:cs="Arial"/>
                <w:sz w:val="20"/>
                <w:szCs w:val="20"/>
              </w:rPr>
              <w:t>ExitType</w:t>
            </w:r>
            <w:proofErr w:type="spellEnd"/>
            <w:r w:rsidRPr="00AF6E68">
              <w:rPr>
                <w:rFonts w:asciiTheme="minorHAnsi" w:hAnsiTheme="minorHAnsi" w:cs="Arial"/>
                <w:sz w:val="20"/>
                <w:szCs w:val="20"/>
              </w:rPr>
              <w:t xml:space="preserve"> must be 22</w:t>
            </w:r>
          </w:p>
        </w:tc>
      </w:tr>
      <w:tr w:rsidR="00B03A34" w:rsidRPr="00CB7833" w14:paraId="47EEF8B9"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24B4DB96" w14:textId="77777777" w:rsidR="00B03A34" w:rsidRPr="00215B11" w:rsidRDefault="00B03A34" w:rsidP="00EC6557">
            <w:pPr>
              <w:pStyle w:val="MyBody2"/>
              <w:tabs>
                <w:tab w:val="clear" w:pos="360"/>
              </w:tabs>
              <w:spacing w:before="20" w:after="20"/>
              <w:ind w:left="0"/>
              <w:jc w:val="center"/>
              <w:rPr>
                <w:rFonts w:asciiTheme="minorHAnsi" w:hAnsiTheme="minorHAnsi" w:cs="Arial"/>
                <w:sz w:val="20"/>
                <w:szCs w:val="20"/>
              </w:rPr>
            </w:pPr>
            <w:r w:rsidRPr="00215B11">
              <w:rPr>
                <w:rFonts w:asciiTheme="minorHAnsi" w:hAnsiTheme="minorHAnsi" w:cs="Arial"/>
                <w:sz w:val="20"/>
                <w:szCs w:val="20"/>
              </w:rPr>
              <w:t>74780</w:t>
            </w:r>
          </w:p>
        </w:tc>
        <w:tc>
          <w:tcPr>
            <w:tcW w:w="1326" w:type="dxa"/>
          </w:tcPr>
          <w:p w14:paraId="4958CD4D" w14:textId="77777777" w:rsidR="00B03A34" w:rsidRPr="00215B11"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15B11">
              <w:rPr>
                <w:rFonts w:asciiTheme="minorHAnsi" w:hAnsiTheme="minorHAnsi" w:cs="Arial"/>
                <w:sz w:val="20"/>
                <w:szCs w:val="20"/>
              </w:rPr>
              <w:t>Error</w:t>
            </w:r>
          </w:p>
        </w:tc>
        <w:tc>
          <w:tcPr>
            <w:tcW w:w="3379" w:type="dxa"/>
          </w:tcPr>
          <w:p w14:paraId="6EC8EB92" w14:textId="77777777" w:rsidR="00B03A34" w:rsidRPr="00215B11"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15B11">
              <w:rPr>
                <w:rFonts w:asciiTheme="minorHAnsi" w:hAnsiTheme="minorHAnsi" w:cs="Arial"/>
                <w:sz w:val="20"/>
                <w:szCs w:val="20"/>
              </w:rPr>
              <w:t>EL Status Mismatch to Prior Year I</w:t>
            </w:r>
          </w:p>
        </w:tc>
        <w:tc>
          <w:tcPr>
            <w:tcW w:w="3750" w:type="dxa"/>
          </w:tcPr>
          <w:p w14:paraId="2D022FC2" w14:textId="77777777" w:rsidR="00B03A34" w:rsidRPr="00AF6E68"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AF6E68">
              <w:rPr>
                <w:rFonts w:asciiTheme="minorHAnsi" w:hAnsiTheme="minorHAnsi" w:cs="Arial"/>
                <w:sz w:val="20"/>
                <w:szCs w:val="20"/>
              </w:rPr>
              <w:t>Any prior and current Summer OASIS EL Status = L1 and current EL Status = L1</w:t>
            </w:r>
          </w:p>
        </w:tc>
      </w:tr>
      <w:tr w:rsidR="00B03A34" w:rsidRPr="00CB7833" w14:paraId="3004CF3A"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35C8A37B" w14:textId="77777777" w:rsidR="00B03A34" w:rsidRPr="00215B11" w:rsidRDefault="00B03A34" w:rsidP="00EC6557">
            <w:pPr>
              <w:pStyle w:val="MyBody2"/>
              <w:tabs>
                <w:tab w:val="clear" w:pos="360"/>
              </w:tabs>
              <w:spacing w:before="20" w:after="20"/>
              <w:ind w:left="0"/>
              <w:jc w:val="center"/>
              <w:rPr>
                <w:rFonts w:asciiTheme="minorHAnsi" w:hAnsiTheme="minorHAnsi" w:cs="Arial"/>
                <w:sz w:val="20"/>
                <w:szCs w:val="20"/>
              </w:rPr>
            </w:pPr>
            <w:r w:rsidRPr="008433B1">
              <w:rPr>
                <w:rFonts w:asciiTheme="minorHAnsi" w:hAnsiTheme="minorHAnsi" w:cs="Arial"/>
                <w:sz w:val="20"/>
                <w:szCs w:val="20"/>
              </w:rPr>
              <w:t>74781</w:t>
            </w:r>
          </w:p>
        </w:tc>
        <w:tc>
          <w:tcPr>
            <w:tcW w:w="1326" w:type="dxa"/>
          </w:tcPr>
          <w:p w14:paraId="6D346A17" w14:textId="77777777" w:rsidR="00B03A34" w:rsidRPr="00215B11"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8433B1">
              <w:rPr>
                <w:rFonts w:asciiTheme="minorHAnsi" w:hAnsiTheme="minorHAnsi" w:cs="Arial"/>
                <w:sz w:val="20"/>
                <w:szCs w:val="20"/>
              </w:rPr>
              <w:t>Warning</w:t>
            </w:r>
            <w:r w:rsidRPr="00215B11" w:rsidDel="000C6D08">
              <w:rPr>
                <w:rFonts w:asciiTheme="minorHAnsi" w:hAnsiTheme="minorHAnsi" w:cs="Arial"/>
                <w:sz w:val="20"/>
                <w:szCs w:val="20"/>
              </w:rPr>
              <w:t xml:space="preserve"> </w:t>
            </w:r>
          </w:p>
        </w:tc>
        <w:tc>
          <w:tcPr>
            <w:tcW w:w="3379" w:type="dxa"/>
          </w:tcPr>
          <w:p w14:paraId="0ED6EE58" w14:textId="77777777" w:rsidR="00B03A34" w:rsidRPr="00215B11"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8433B1">
              <w:rPr>
                <w:rFonts w:asciiTheme="minorHAnsi" w:hAnsiTheme="minorHAnsi" w:cs="Arial"/>
                <w:sz w:val="20"/>
                <w:szCs w:val="20"/>
              </w:rPr>
              <w:t>EL Status Mismatch to Prior Year II</w:t>
            </w:r>
          </w:p>
        </w:tc>
        <w:tc>
          <w:tcPr>
            <w:tcW w:w="3750" w:type="dxa"/>
          </w:tcPr>
          <w:p w14:paraId="66824E5A" w14:textId="77777777" w:rsidR="00B03A34" w:rsidRPr="00AF6E68"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AF6E68">
              <w:rPr>
                <w:rFonts w:asciiTheme="minorHAnsi" w:hAnsiTheme="minorHAnsi" w:cs="Arial"/>
                <w:sz w:val="20"/>
                <w:szCs w:val="20"/>
              </w:rPr>
              <w:t xml:space="preserve">Any prior Summer OASIS EL Status = M1, M2, M3, or </w:t>
            </w:r>
            <w:r w:rsidRPr="00AF6E68">
              <w:rPr>
                <w:rFonts w:asciiTheme="minorHAnsi" w:hAnsiTheme="minorHAnsi" w:cs="Arial"/>
                <w:iCs/>
                <w:sz w:val="20"/>
                <w:szCs w:val="20"/>
              </w:rPr>
              <w:t>M4</w:t>
            </w:r>
            <w:r w:rsidRPr="00AF6E68">
              <w:rPr>
                <w:rFonts w:asciiTheme="minorHAnsi" w:hAnsiTheme="minorHAnsi" w:cs="Arial"/>
                <w:sz w:val="20"/>
                <w:szCs w:val="20"/>
              </w:rPr>
              <w:t xml:space="preserve"> and current EL Status = L1, LP, or LT</w:t>
            </w:r>
          </w:p>
        </w:tc>
      </w:tr>
      <w:tr w:rsidR="00B03A34" w:rsidRPr="00CB7833" w14:paraId="3F754D85"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438EB990" w14:textId="77777777" w:rsidR="00B03A34" w:rsidRPr="00215B11"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74782</w:t>
            </w:r>
          </w:p>
        </w:tc>
        <w:tc>
          <w:tcPr>
            <w:tcW w:w="1326" w:type="dxa"/>
          </w:tcPr>
          <w:p w14:paraId="5571ACD1" w14:textId="77777777" w:rsidR="00B03A34" w:rsidRPr="00215B11"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04FFB029" w14:textId="77777777" w:rsidR="00B03A34" w:rsidRPr="00215B11"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When </w:t>
            </w:r>
            <w:proofErr w:type="spellStart"/>
            <w:r w:rsidRPr="00CB7833">
              <w:rPr>
                <w:rFonts w:asciiTheme="minorHAnsi" w:hAnsiTheme="minorHAnsi" w:cs="Arial"/>
                <w:sz w:val="20"/>
                <w:szCs w:val="20"/>
              </w:rPr>
              <w:t>ExitType</w:t>
            </w:r>
            <w:proofErr w:type="spellEnd"/>
            <w:r w:rsidRPr="00CB7833">
              <w:rPr>
                <w:rFonts w:asciiTheme="minorHAnsi" w:hAnsiTheme="minorHAnsi" w:cs="Arial"/>
                <w:sz w:val="20"/>
                <w:szCs w:val="20"/>
              </w:rPr>
              <w:t xml:space="preserve"> = 22 Grade must be AD</w:t>
            </w:r>
          </w:p>
        </w:tc>
        <w:tc>
          <w:tcPr>
            <w:tcW w:w="3750" w:type="dxa"/>
          </w:tcPr>
          <w:p w14:paraId="6015CD64" w14:textId="77777777" w:rsidR="00B03A34" w:rsidRPr="00AF6E68"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AF6E68">
              <w:rPr>
                <w:rFonts w:asciiTheme="minorHAnsi" w:hAnsiTheme="minorHAnsi" w:cs="Arial"/>
                <w:sz w:val="20"/>
                <w:szCs w:val="20"/>
              </w:rPr>
              <w:t xml:space="preserve">When </w:t>
            </w:r>
            <w:proofErr w:type="spellStart"/>
            <w:r w:rsidRPr="00AF6E68">
              <w:rPr>
                <w:rFonts w:asciiTheme="minorHAnsi" w:hAnsiTheme="minorHAnsi" w:cs="Arial"/>
                <w:sz w:val="20"/>
                <w:szCs w:val="20"/>
              </w:rPr>
              <w:t>ExitType</w:t>
            </w:r>
            <w:proofErr w:type="spellEnd"/>
            <w:r w:rsidRPr="00AF6E68">
              <w:rPr>
                <w:rFonts w:asciiTheme="minorHAnsi" w:hAnsiTheme="minorHAnsi" w:cs="Arial"/>
                <w:sz w:val="20"/>
                <w:szCs w:val="20"/>
              </w:rPr>
              <w:t xml:space="preserve"> = 22, Grade must be AD</w:t>
            </w:r>
          </w:p>
        </w:tc>
      </w:tr>
      <w:tr w:rsidR="00B03A34" w:rsidRPr="00CB7833" w14:paraId="448A13DF"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122BB924" w14:textId="77777777" w:rsidR="00B03A34" w:rsidRPr="00215B11" w:rsidRDefault="00B03A34" w:rsidP="00EC6557">
            <w:pPr>
              <w:pStyle w:val="MyBody2"/>
              <w:tabs>
                <w:tab w:val="clear" w:pos="360"/>
              </w:tabs>
              <w:spacing w:before="20" w:after="20"/>
              <w:ind w:left="0"/>
              <w:jc w:val="center"/>
              <w:rPr>
                <w:rFonts w:asciiTheme="minorHAnsi" w:hAnsiTheme="minorHAnsi" w:cs="Arial"/>
                <w:sz w:val="20"/>
                <w:szCs w:val="20"/>
              </w:rPr>
            </w:pPr>
            <w:r w:rsidRPr="0092718A">
              <w:rPr>
                <w:rFonts w:asciiTheme="minorHAnsi" w:hAnsiTheme="minorHAnsi" w:cs="Arial"/>
                <w:sz w:val="20"/>
                <w:szCs w:val="20"/>
              </w:rPr>
              <w:lastRenderedPageBreak/>
              <w:t>74784</w:t>
            </w:r>
          </w:p>
        </w:tc>
        <w:tc>
          <w:tcPr>
            <w:tcW w:w="1326" w:type="dxa"/>
          </w:tcPr>
          <w:p w14:paraId="326A5B0B" w14:textId="77777777" w:rsidR="00B03A34" w:rsidRPr="00215B11"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138CA">
              <w:rPr>
                <w:rFonts w:asciiTheme="minorHAnsi" w:hAnsiTheme="minorHAnsi" w:cs="Arial"/>
                <w:sz w:val="20"/>
                <w:szCs w:val="20"/>
              </w:rPr>
              <w:t>Warning</w:t>
            </w:r>
          </w:p>
        </w:tc>
        <w:tc>
          <w:tcPr>
            <w:tcW w:w="3379" w:type="dxa"/>
          </w:tcPr>
          <w:p w14:paraId="35337AFB" w14:textId="77777777" w:rsidR="00B03A34" w:rsidRPr="00215B11"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EL Status Mismatch to Prior Year III</w:t>
            </w:r>
          </w:p>
        </w:tc>
        <w:tc>
          <w:tcPr>
            <w:tcW w:w="3750" w:type="dxa"/>
          </w:tcPr>
          <w:p w14:paraId="1301BBB0" w14:textId="77777777" w:rsidR="00B03A34" w:rsidRPr="00AF6E68"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 xml:space="preserve">Most recent year’s Summer OASIS EL Status = L1 or LP and current EL Status </w:t>
            </w:r>
            <w:r>
              <w:rPr>
                <w:rFonts w:asciiTheme="minorHAnsi" w:hAnsiTheme="minorHAnsi" w:cs="Arial"/>
                <w:sz w:val="20"/>
                <w:szCs w:val="20"/>
              </w:rPr>
              <w:t>not equal to</w:t>
            </w:r>
            <w:r w:rsidRPr="0092718A">
              <w:rPr>
                <w:rFonts w:asciiTheme="minorHAnsi" w:hAnsiTheme="minorHAnsi" w:cs="Arial"/>
                <w:sz w:val="20"/>
                <w:szCs w:val="20"/>
              </w:rPr>
              <w:t xml:space="preserve"> LP or LT</w:t>
            </w:r>
          </w:p>
        </w:tc>
      </w:tr>
      <w:tr w:rsidR="00B03A34" w:rsidRPr="00CB7833" w14:paraId="202CD583"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0029300D" w14:textId="77777777" w:rsidR="00B03A34" w:rsidRPr="008433B1" w:rsidRDefault="00B03A34" w:rsidP="00EC6557">
            <w:pPr>
              <w:pStyle w:val="MyBody2"/>
              <w:tabs>
                <w:tab w:val="clear" w:pos="360"/>
              </w:tabs>
              <w:spacing w:before="20" w:after="20"/>
              <w:ind w:left="0"/>
              <w:jc w:val="center"/>
              <w:rPr>
                <w:rFonts w:asciiTheme="minorHAnsi" w:hAnsiTheme="minorHAnsi" w:cs="Arial"/>
                <w:sz w:val="20"/>
                <w:szCs w:val="20"/>
              </w:rPr>
            </w:pPr>
            <w:r w:rsidRPr="0092718A">
              <w:rPr>
                <w:rFonts w:asciiTheme="minorHAnsi" w:hAnsiTheme="minorHAnsi" w:cs="Arial"/>
                <w:sz w:val="20"/>
                <w:szCs w:val="20"/>
              </w:rPr>
              <w:t>74785</w:t>
            </w:r>
          </w:p>
        </w:tc>
        <w:tc>
          <w:tcPr>
            <w:tcW w:w="1326" w:type="dxa"/>
          </w:tcPr>
          <w:p w14:paraId="472514A0" w14:textId="77777777" w:rsidR="00B03A34" w:rsidRPr="008433B1"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C3B3E">
              <w:rPr>
                <w:rFonts w:asciiTheme="minorHAnsi" w:hAnsiTheme="minorHAnsi" w:cs="Arial"/>
                <w:sz w:val="20"/>
                <w:szCs w:val="20"/>
              </w:rPr>
              <w:t>Warning</w:t>
            </w:r>
          </w:p>
        </w:tc>
        <w:tc>
          <w:tcPr>
            <w:tcW w:w="3379" w:type="dxa"/>
          </w:tcPr>
          <w:p w14:paraId="749516EA" w14:textId="77777777" w:rsidR="00B03A34" w:rsidRPr="008433B1"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EL Status Mismatch to Prior Year IV</w:t>
            </w:r>
          </w:p>
        </w:tc>
        <w:tc>
          <w:tcPr>
            <w:tcW w:w="3750" w:type="dxa"/>
          </w:tcPr>
          <w:p w14:paraId="169D009A" w14:textId="77777777" w:rsidR="00B03A34" w:rsidRPr="00AF6E68"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 xml:space="preserve">Most recent year’s Summer OASIS EL Status = LT and current EL Status </w:t>
            </w:r>
            <w:r>
              <w:rPr>
                <w:rFonts w:asciiTheme="minorHAnsi" w:hAnsiTheme="minorHAnsi" w:cs="Arial"/>
                <w:sz w:val="20"/>
                <w:szCs w:val="20"/>
              </w:rPr>
              <w:t>not equal to</w:t>
            </w:r>
            <w:r w:rsidRPr="0092718A">
              <w:rPr>
                <w:rFonts w:asciiTheme="minorHAnsi" w:hAnsiTheme="minorHAnsi" w:cs="Arial"/>
                <w:sz w:val="20"/>
                <w:szCs w:val="20"/>
              </w:rPr>
              <w:t xml:space="preserve"> M1</w:t>
            </w:r>
          </w:p>
        </w:tc>
      </w:tr>
      <w:tr w:rsidR="00B03A34" w:rsidRPr="00CB7833" w14:paraId="1A0B704B"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7307B397"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92718A">
              <w:rPr>
                <w:rFonts w:asciiTheme="minorHAnsi" w:hAnsiTheme="minorHAnsi" w:cs="Arial"/>
                <w:sz w:val="20"/>
                <w:szCs w:val="20"/>
              </w:rPr>
              <w:t>74786</w:t>
            </w:r>
          </w:p>
        </w:tc>
        <w:tc>
          <w:tcPr>
            <w:tcW w:w="1326" w:type="dxa"/>
          </w:tcPr>
          <w:p w14:paraId="0981A01E"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C3B3E">
              <w:rPr>
                <w:rFonts w:asciiTheme="minorHAnsi" w:hAnsiTheme="minorHAnsi" w:cs="Arial"/>
                <w:sz w:val="20"/>
                <w:szCs w:val="20"/>
              </w:rPr>
              <w:t>Warning</w:t>
            </w:r>
          </w:p>
        </w:tc>
        <w:tc>
          <w:tcPr>
            <w:tcW w:w="3379" w:type="dxa"/>
          </w:tcPr>
          <w:p w14:paraId="4CE866E7"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EL Status Mismatch to Prior Year V</w:t>
            </w:r>
          </w:p>
        </w:tc>
        <w:tc>
          <w:tcPr>
            <w:tcW w:w="3750" w:type="dxa"/>
          </w:tcPr>
          <w:p w14:paraId="0AC09B1D"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 xml:space="preserve">Most recent year’s Summer OASIS EL Status = M1 and current EL Status </w:t>
            </w:r>
            <w:r>
              <w:rPr>
                <w:rFonts w:asciiTheme="minorHAnsi" w:hAnsiTheme="minorHAnsi" w:cs="Arial"/>
                <w:sz w:val="20"/>
                <w:szCs w:val="20"/>
              </w:rPr>
              <w:t>not equal to</w:t>
            </w:r>
            <w:r w:rsidRPr="0092718A">
              <w:rPr>
                <w:rFonts w:asciiTheme="minorHAnsi" w:hAnsiTheme="minorHAnsi" w:cs="Arial"/>
                <w:sz w:val="20"/>
                <w:szCs w:val="20"/>
              </w:rPr>
              <w:t xml:space="preserve"> LP or M2</w:t>
            </w:r>
          </w:p>
        </w:tc>
      </w:tr>
      <w:tr w:rsidR="00B03A34" w:rsidRPr="00CB7833" w14:paraId="4131A436"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43DFAF09" w14:textId="77777777" w:rsidR="00B03A34" w:rsidRPr="0092718A" w:rsidRDefault="00B03A34" w:rsidP="00EC6557">
            <w:pPr>
              <w:pStyle w:val="MyBody2"/>
              <w:tabs>
                <w:tab w:val="clear" w:pos="360"/>
              </w:tabs>
              <w:spacing w:before="20" w:after="20"/>
              <w:ind w:left="0"/>
              <w:jc w:val="center"/>
              <w:rPr>
                <w:rFonts w:asciiTheme="minorHAnsi" w:hAnsiTheme="minorHAnsi" w:cs="Arial"/>
                <w:sz w:val="20"/>
                <w:szCs w:val="20"/>
              </w:rPr>
            </w:pPr>
            <w:r w:rsidRPr="0092718A">
              <w:rPr>
                <w:rFonts w:asciiTheme="minorHAnsi" w:hAnsiTheme="minorHAnsi" w:cs="Arial"/>
                <w:sz w:val="20"/>
                <w:szCs w:val="20"/>
              </w:rPr>
              <w:t>74787</w:t>
            </w:r>
          </w:p>
        </w:tc>
        <w:tc>
          <w:tcPr>
            <w:tcW w:w="1326" w:type="dxa"/>
          </w:tcPr>
          <w:p w14:paraId="774AB22D" w14:textId="77777777" w:rsidR="00B03A34" w:rsidRPr="002C3B3E"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C3B3E">
              <w:rPr>
                <w:rFonts w:asciiTheme="minorHAnsi" w:hAnsiTheme="minorHAnsi" w:cs="Arial"/>
                <w:sz w:val="20"/>
                <w:szCs w:val="20"/>
              </w:rPr>
              <w:t>Warning</w:t>
            </w:r>
          </w:p>
        </w:tc>
        <w:tc>
          <w:tcPr>
            <w:tcW w:w="3379" w:type="dxa"/>
          </w:tcPr>
          <w:p w14:paraId="07A25440" w14:textId="77777777" w:rsidR="00B03A34" w:rsidRPr="0092718A"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EL Status Mismatch to Prior Year VI</w:t>
            </w:r>
          </w:p>
        </w:tc>
        <w:tc>
          <w:tcPr>
            <w:tcW w:w="3750" w:type="dxa"/>
          </w:tcPr>
          <w:p w14:paraId="7986BDF0" w14:textId="77777777" w:rsidR="00B03A34" w:rsidRPr="0092718A"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92718A">
              <w:rPr>
                <w:rFonts w:asciiTheme="minorHAnsi" w:hAnsiTheme="minorHAnsi" w:cs="Arial"/>
                <w:sz w:val="20"/>
                <w:szCs w:val="20"/>
              </w:rPr>
              <w:t xml:space="preserve">Most recent year’s Summer OASIS EL Status = M2 and current EL Status </w:t>
            </w:r>
            <w:r>
              <w:rPr>
                <w:rFonts w:asciiTheme="minorHAnsi" w:hAnsiTheme="minorHAnsi" w:cs="Arial"/>
                <w:sz w:val="20"/>
                <w:szCs w:val="20"/>
              </w:rPr>
              <w:t>not equal to LP or M3</w:t>
            </w:r>
          </w:p>
        </w:tc>
      </w:tr>
      <w:tr w:rsidR="00B03A34" w:rsidRPr="00CB7833" w14:paraId="0BAFE48E"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2875878E" w14:textId="77777777" w:rsidR="00B03A34" w:rsidRPr="0092718A" w:rsidRDefault="00B03A34" w:rsidP="00EC6557">
            <w:pPr>
              <w:pStyle w:val="MyBody2"/>
              <w:tabs>
                <w:tab w:val="clear" w:pos="360"/>
              </w:tabs>
              <w:spacing w:before="20" w:after="20"/>
              <w:ind w:left="0"/>
              <w:jc w:val="center"/>
              <w:rPr>
                <w:rFonts w:asciiTheme="minorHAnsi" w:hAnsiTheme="minorHAnsi" w:cs="Arial"/>
                <w:sz w:val="20"/>
                <w:szCs w:val="20"/>
              </w:rPr>
            </w:pPr>
            <w:r w:rsidRPr="00215B11">
              <w:rPr>
                <w:rFonts w:asciiTheme="minorHAnsi" w:hAnsiTheme="minorHAnsi" w:cs="Arial"/>
                <w:sz w:val="20"/>
                <w:szCs w:val="20"/>
              </w:rPr>
              <w:t>74788</w:t>
            </w:r>
          </w:p>
        </w:tc>
        <w:tc>
          <w:tcPr>
            <w:tcW w:w="1326" w:type="dxa"/>
          </w:tcPr>
          <w:p w14:paraId="3FDE278E" w14:textId="77777777" w:rsidR="00B03A34" w:rsidRPr="002C3B3E"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15B11">
              <w:rPr>
                <w:rFonts w:asciiTheme="minorHAnsi" w:hAnsiTheme="minorHAnsi" w:cs="Arial"/>
                <w:sz w:val="20"/>
                <w:szCs w:val="20"/>
              </w:rPr>
              <w:t>Warning</w:t>
            </w:r>
          </w:p>
        </w:tc>
        <w:tc>
          <w:tcPr>
            <w:tcW w:w="3379" w:type="dxa"/>
          </w:tcPr>
          <w:p w14:paraId="48A04BAD" w14:textId="77777777" w:rsidR="00B03A34" w:rsidRPr="0092718A"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15B11">
              <w:rPr>
                <w:rFonts w:asciiTheme="minorHAnsi" w:hAnsiTheme="minorHAnsi" w:cs="Arial"/>
                <w:sz w:val="20"/>
                <w:szCs w:val="20"/>
              </w:rPr>
              <w:t>EL Status Mismatch to Prior Year VII</w:t>
            </w:r>
          </w:p>
        </w:tc>
        <w:tc>
          <w:tcPr>
            <w:tcW w:w="3750" w:type="dxa"/>
          </w:tcPr>
          <w:p w14:paraId="48840490" w14:textId="77777777" w:rsidR="00B03A34" w:rsidRPr="0092718A"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AF6E68">
              <w:rPr>
                <w:rFonts w:asciiTheme="minorHAnsi" w:hAnsiTheme="minorHAnsi" w:cs="Arial"/>
                <w:sz w:val="20"/>
                <w:szCs w:val="20"/>
              </w:rPr>
              <w:t>Most recent year’s Summer OASIS EL Status = X and current EL Status not equal to L1, or X</w:t>
            </w:r>
          </w:p>
        </w:tc>
      </w:tr>
      <w:tr w:rsidR="00B03A34" w:rsidRPr="00CB7833" w14:paraId="71D5BE01"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75DFBFB3" w14:textId="77777777" w:rsidR="00B03A34" w:rsidRPr="0092718A"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74790</w:t>
            </w:r>
          </w:p>
        </w:tc>
        <w:tc>
          <w:tcPr>
            <w:tcW w:w="1326" w:type="dxa"/>
          </w:tcPr>
          <w:p w14:paraId="23CA2500" w14:textId="77777777" w:rsidR="00B03A34" w:rsidRPr="002C3B3E"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1CFA24EE" w14:textId="77777777" w:rsidR="00B03A34" w:rsidRPr="0092718A"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GPA must be blank unless </w:t>
            </w:r>
            <w:proofErr w:type="spellStart"/>
            <w:r w:rsidRPr="00CB7833">
              <w:rPr>
                <w:rFonts w:asciiTheme="minorHAnsi" w:hAnsiTheme="minorHAnsi" w:cs="Arial"/>
                <w:sz w:val="20"/>
                <w:szCs w:val="20"/>
              </w:rPr>
              <w:t>CareerEligibility</w:t>
            </w:r>
            <w:proofErr w:type="spellEnd"/>
            <w:r w:rsidRPr="00CB7833">
              <w:rPr>
                <w:rFonts w:asciiTheme="minorHAnsi" w:hAnsiTheme="minorHAnsi" w:cs="Arial"/>
                <w:sz w:val="20"/>
                <w:szCs w:val="20"/>
              </w:rPr>
              <w:t xml:space="preserve"> = 1, 2, or 3</w:t>
            </w:r>
          </w:p>
        </w:tc>
        <w:tc>
          <w:tcPr>
            <w:tcW w:w="3750" w:type="dxa"/>
          </w:tcPr>
          <w:p w14:paraId="43676D37" w14:textId="77777777" w:rsidR="00B03A34" w:rsidRPr="0092718A"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GPA must be </w:t>
            </w:r>
            <w:r>
              <w:rPr>
                <w:rFonts w:asciiTheme="minorHAnsi" w:hAnsiTheme="minorHAnsi" w:cs="Arial"/>
                <w:sz w:val="20"/>
                <w:szCs w:val="20"/>
              </w:rPr>
              <w:t>blank</w:t>
            </w:r>
            <w:r w:rsidRPr="00CB7833">
              <w:rPr>
                <w:rFonts w:asciiTheme="minorHAnsi" w:hAnsiTheme="minorHAnsi" w:cs="Arial"/>
                <w:sz w:val="20"/>
                <w:szCs w:val="20"/>
              </w:rPr>
              <w:t xml:space="preserve"> unless </w:t>
            </w:r>
            <w:proofErr w:type="spellStart"/>
            <w:r w:rsidRPr="00CB7833">
              <w:rPr>
                <w:rFonts w:asciiTheme="minorHAnsi" w:hAnsiTheme="minorHAnsi" w:cs="Arial"/>
                <w:sz w:val="20"/>
                <w:szCs w:val="20"/>
              </w:rPr>
              <w:t>CareerEligibility</w:t>
            </w:r>
            <w:proofErr w:type="spellEnd"/>
            <w:r w:rsidRPr="00CB7833">
              <w:rPr>
                <w:rFonts w:asciiTheme="minorHAnsi" w:hAnsiTheme="minorHAnsi" w:cs="Arial"/>
                <w:sz w:val="20"/>
                <w:szCs w:val="20"/>
              </w:rPr>
              <w:t xml:space="preserve"> = 1, 2, or 3</w:t>
            </w:r>
          </w:p>
        </w:tc>
      </w:tr>
      <w:tr w:rsidR="00B03A34" w:rsidRPr="00CB7833" w14:paraId="7BAD7F5B"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2FE72333" w14:textId="77777777" w:rsidR="00B03A34" w:rsidRPr="0092718A"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74793</w:t>
            </w:r>
          </w:p>
        </w:tc>
        <w:tc>
          <w:tcPr>
            <w:tcW w:w="1326" w:type="dxa"/>
          </w:tcPr>
          <w:p w14:paraId="513E38AA" w14:textId="77777777" w:rsidR="00B03A34" w:rsidRPr="002C3B3E"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5B10A321" w14:textId="77777777" w:rsidR="00B03A34" w:rsidRPr="0092718A"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Student Returned for Special Education Services without Receiving a Certificate</w:t>
            </w:r>
          </w:p>
        </w:tc>
        <w:tc>
          <w:tcPr>
            <w:tcW w:w="3750" w:type="dxa"/>
          </w:tcPr>
          <w:p w14:paraId="284F0CDF" w14:textId="77777777" w:rsidR="00B03A34" w:rsidRPr="00AF6E68"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Students with </w:t>
            </w:r>
            <w:proofErr w:type="spellStart"/>
            <w:r w:rsidRPr="00CB7833">
              <w:rPr>
                <w:rFonts w:asciiTheme="minorHAnsi" w:hAnsiTheme="minorHAnsi" w:cs="Arial"/>
                <w:sz w:val="20"/>
                <w:szCs w:val="20"/>
              </w:rPr>
              <w:t>ExitType</w:t>
            </w:r>
            <w:proofErr w:type="spellEnd"/>
            <w:r w:rsidRPr="00CB7833">
              <w:rPr>
                <w:rFonts w:asciiTheme="minorHAnsi" w:hAnsiTheme="minorHAnsi" w:cs="Arial"/>
                <w:sz w:val="20"/>
                <w:szCs w:val="20"/>
              </w:rPr>
              <w:t xml:space="preserve"> = 18 must have received an </w:t>
            </w:r>
            <w:proofErr w:type="spellStart"/>
            <w:r w:rsidRPr="00CB7833">
              <w:rPr>
                <w:rFonts w:asciiTheme="minorHAnsi" w:hAnsiTheme="minorHAnsi" w:cs="Arial"/>
                <w:sz w:val="20"/>
                <w:szCs w:val="20"/>
              </w:rPr>
              <w:t>ExitType</w:t>
            </w:r>
            <w:proofErr w:type="spellEnd"/>
            <w:r w:rsidRPr="00CB7833">
              <w:rPr>
                <w:rFonts w:asciiTheme="minorHAnsi" w:hAnsiTheme="minorHAnsi" w:cs="Arial"/>
                <w:sz w:val="20"/>
                <w:szCs w:val="20"/>
              </w:rPr>
              <w:t xml:space="preserve"> =</w:t>
            </w:r>
            <w:r>
              <w:rPr>
                <w:rFonts w:asciiTheme="minorHAnsi" w:hAnsiTheme="minorHAnsi" w:cs="Arial"/>
                <w:sz w:val="20"/>
                <w:szCs w:val="20"/>
              </w:rPr>
              <w:t>20</w:t>
            </w:r>
            <w:r w:rsidRPr="00CB7833">
              <w:rPr>
                <w:rFonts w:asciiTheme="minorHAnsi" w:hAnsiTheme="minorHAnsi" w:cs="Arial"/>
                <w:sz w:val="20"/>
                <w:szCs w:val="20"/>
              </w:rPr>
              <w:t xml:space="preserve"> or 2</w:t>
            </w:r>
            <w:r>
              <w:rPr>
                <w:rFonts w:asciiTheme="minorHAnsi" w:hAnsiTheme="minorHAnsi" w:cs="Arial"/>
                <w:sz w:val="20"/>
                <w:szCs w:val="20"/>
              </w:rPr>
              <w:t>1</w:t>
            </w:r>
            <w:r w:rsidRPr="00CB7833">
              <w:rPr>
                <w:rFonts w:asciiTheme="minorHAnsi" w:hAnsiTheme="minorHAnsi" w:cs="Arial"/>
                <w:sz w:val="20"/>
                <w:szCs w:val="20"/>
              </w:rPr>
              <w:t xml:space="preserve"> in a prior year’s </w:t>
            </w:r>
            <w:proofErr w:type="gramStart"/>
            <w:r w:rsidRPr="00CB7833">
              <w:rPr>
                <w:rFonts w:asciiTheme="minorHAnsi" w:hAnsiTheme="minorHAnsi" w:cs="Arial"/>
                <w:sz w:val="20"/>
                <w:szCs w:val="20"/>
              </w:rPr>
              <w:t>Summer</w:t>
            </w:r>
            <w:proofErr w:type="gramEnd"/>
            <w:r w:rsidRPr="00CB7833">
              <w:rPr>
                <w:rFonts w:asciiTheme="minorHAnsi" w:hAnsiTheme="minorHAnsi" w:cs="Arial"/>
                <w:sz w:val="20"/>
                <w:szCs w:val="20"/>
              </w:rPr>
              <w:t xml:space="preserve"> OASIS submission</w:t>
            </w:r>
          </w:p>
        </w:tc>
      </w:tr>
      <w:tr w:rsidR="00B03A34" w:rsidRPr="00CB7833" w14:paraId="262373ED"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49FBB6AD" w14:textId="77777777" w:rsidR="00B03A34" w:rsidRPr="00215B11"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74794</w:t>
            </w:r>
          </w:p>
        </w:tc>
        <w:tc>
          <w:tcPr>
            <w:tcW w:w="1326" w:type="dxa"/>
          </w:tcPr>
          <w:p w14:paraId="589BE4FC" w14:textId="77777777" w:rsidR="00B03A34" w:rsidRPr="00215B11"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6FAC8517" w14:textId="77777777" w:rsidR="00B03A34" w:rsidRPr="00215B11"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Student with </w:t>
            </w:r>
            <w:proofErr w:type="spellStart"/>
            <w:r w:rsidRPr="00CB7833">
              <w:rPr>
                <w:rFonts w:asciiTheme="minorHAnsi" w:hAnsiTheme="minorHAnsi" w:cs="Arial"/>
                <w:sz w:val="20"/>
                <w:szCs w:val="20"/>
              </w:rPr>
              <w:t>ExitType</w:t>
            </w:r>
            <w:proofErr w:type="spellEnd"/>
            <w:r w:rsidRPr="00CB7833">
              <w:rPr>
                <w:rFonts w:asciiTheme="minorHAnsi" w:hAnsiTheme="minorHAnsi" w:cs="Arial"/>
                <w:sz w:val="20"/>
                <w:szCs w:val="20"/>
              </w:rPr>
              <w:t xml:space="preserve"> 22 invalid</w:t>
            </w:r>
          </w:p>
        </w:tc>
        <w:tc>
          <w:tcPr>
            <w:tcW w:w="3750" w:type="dxa"/>
          </w:tcPr>
          <w:p w14:paraId="487AB2A0" w14:textId="77777777" w:rsidR="00B03A34" w:rsidRPr="00DA24D4"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C00000"/>
                <w:sz w:val="20"/>
                <w:szCs w:val="20"/>
              </w:rPr>
            </w:pPr>
            <w:r w:rsidRPr="00CB7833">
              <w:rPr>
                <w:rFonts w:asciiTheme="minorHAnsi" w:hAnsiTheme="minorHAnsi" w:cs="Arial"/>
                <w:sz w:val="20"/>
                <w:szCs w:val="20"/>
              </w:rPr>
              <w:t xml:space="preserve">A student with </w:t>
            </w:r>
            <w:proofErr w:type="spellStart"/>
            <w:r w:rsidRPr="00CB7833">
              <w:rPr>
                <w:rFonts w:asciiTheme="minorHAnsi" w:hAnsiTheme="minorHAnsi" w:cs="Arial"/>
                <w:sz w:val="20"/>
                <w:szCs w:val="20"/>
              </w:rPr>
              <w:t>ExitType</w:t>
            </w:r>
            <w:proofErr w:type="spellEnd"/>
            <w:r w:rsidRPr="00CB7833">
              <w:rPr>
                <w:rFonts w:asciiTheme="minorHAnsi" w:hAnsiTheme="minorHAnsi" w:cs="Arial"/>
                <w:sz w:val="20"/>
                <w:szCs w:val="20"/>
              </w:rPr>
              <w:t xml:space="preserve"> = 22 must have a blank </w:t>
            </w:r>
            <w:proofErr w:type="spellStart"/>
            <w:r w:rsidRPr="00CB7833">
              <w:rPr>
                <w:rFonts w:asciiTheme="minorHAnsi" w:hAnsiTheme="minorHAnsi" w:cs="Arial"/>
                <w:sz w:val="20"/>
                <w:szCs w:val="20"/>
              </w:rPr>
              <w:t>EntryDate</w:t>
            </w:r>
            <w:proofErr w:type="spellEnd"/>
            <w:r w:rsidRPr="00CB7833">
              <w:rPr>
                <w:rFonts w:asciiTheme="minorHAnsi" w:hAnsiTheme="minorHAnsi" w:cs="Arial"/>
                <w:sz w:val="20"/>
                <w:szCs w:val="20"/>
              </w:rPr>
              <w:t xml:space="preserve">, </w:t>
            </w:r>
            <w:proofErr w:type="spellStart"/>
            <w:r w:rsidRPr="00CB7833">
              <w:rPr>
                <w:rFonts w:asciiTheme="minorHAnsi" w:hAnsiTheme="minorHAnsi" w:cs="Arial"/>
                <w:sz w:val="20"/>
                <w:szCs w:val="20"/>
              </w:rPr>
              <w:t>EntryType</w:t>
            </w:r>
            <w:proofErr w:type="spellEnd"/>
            <w:r w:rsidRPr="00CB7833">
              <w:rPr>
                <w:rFonts w:asciiTheme="minorHAnsi" w:hAnsiTheme="minorHAnsi" w:cs="Arial"/>
                <w:sz w:val="20"/>
                <w:szCs w:val="20"/>
              </w:rPr>
              <w:t xml:space="preserve"> = 0, and be reported at the same school </w:t>
            </w:r>
            <w:proofErr w:type="gramStart"/>
            <w:r w:rsidRPr="00CB7833">
              <w:rPr>
                <w:rFonts w:asciiTheme="minorHAnsi" w:hAnsiTheme="minorHAnsi" w:cs="Arial"/>
                <w:sz w:val="20"/>
                <w:szCs w:val="20"/>
              </w:rPr>
              <w:t>where</w:t>
            </w:r>
            <w:proofErr w:type="gramEnd"/>
            <w:r w:rsidRPr="00CB7833">
              <w:rPr>
                <w:rFonts w:asciiTheme="minorHAnsi" w:hAnsiTheme="minorHAnsi" w:cs="Arial"/>
                <w:sz w:val="20"/>
                <w:szCs w:val="20"/>
              </w:rPr>
              <w:t xml:space="preserve"> reported in the </w:t>
            </w:r>
            <w:r>
              <w:rPr>
                <w:rFonts w:asciiTheme="minorHAnsi" w:hAnsiTheme="minorHAnsi" w:cs="Arial"/>
                <w:sz w:val="20"/>
                <w:szCs w:val="20"/>
              </w:rPr>
              <w:t>2015</w:t>
            </w:r>
            <w:r w:rsidRPr="00CB7833">
              <w:rPr>
                <w:rFonts w:asciiTheme="minorHAnsi" w:hAnsiTheme="minorHAnsi" w:cs="Arial"/>
                <w:sz w:val="20"/>
                <w:szCs w:val="20"/>
              </w:rPr>
              <w:t xml:space="preserve"> or </w:t>
            </w:r>
            <w:r>
              <w:rPr>
                <w:rFonts w:asciiTheme="minorHAnsi" w:hAnsiTheme="minorHAnsi" w:cs="Arial"/>
                <w:sz w:val="20"/>
                <w:szCs w:val="20"/>
              </w:rPr>
              <w:t>2016</w:t>
            </w:r>
            <w:r w:rsidRPr="00CB7833">
              <w:rPr>
                <w:rFonts w:asciiTheme="minorHAnsi" w:hAnsiTheme="minorHAnsi" w:cs="Arial"/>
                <w:sz w:val="20"/>
                <w:szCs w:val="20"/>
              </w:rPr>
              <w:t xml:space="preserve"> Summer OASIS with </w:t>
            </w:r>
            <w:proofErr w:type="spellStart"/>
            <w:r w:rsidRPr="00CB7833">
              <w:rPr>
                <w:rFonts w:asciiTheme="minorHAnsi" w:hAnsiTheme="minorHAnsi" w:cs="Arial"/>
                <w:sz w:val="20"/>
                <w:szCs w:val="20"/>
              </w:rPr>
              <w:t>ExitType</w:t>
            </w:r>
            <w:proofErr w:type="spellEnd"/>
            <w:r w:rsidRPr="00CB7833">
              <w:rPr>
                <w:rFonts w:asciiTheme="minorHAnsi" w:hAnsiTheme="minorHAnsi" w:cs="Arial"/>
                <w:sz w:val="20"/>
                <w:szCs w:val="20"/>
              </w:rPr>
              <w:t xml:space="preserve"> = 19</w:t>
            </w:r>
          </w:p>
        </w:tc>
      </w:tr>
      <w:tr w:rsidR="00B03A34" w:rsidRPr="00CB7833" w14:paraId="2C13F149"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39230FBC"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74795</w:t>
            </w:r>
          </w:p>
        </w:tc>
        <w:tc>
          <w:tcPr>
            <w:tcW w:w="1326" w:type="dxa"/>
          </w:tcPr>
          <w:p w14:paraId="111F6176"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7BEAAE40"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Student </w:t>
            </w:r>
            <w:proofErr w:type="spellStart"/>
            <w:r w:rsidRPr="00CB7833">
              <w:rPr>
                <w:rFonts w:asciiTheme="minorHAnsi" w:hAnsiTheme="minorHAnsi" w:cs="Arial"/>
                <w:sz w:val="20"/>
                <w:szCs w:val="20"/>
              </w:rPr>
              <w:t>ExitType</w:t>
            </w:r>
            <w:proofErr w:type="spellEnd"/>
            <w:r w:rsidRPr="00CB7833">
              <w:rPr>
                <w:rFonts w:asciiTheme="minorHAnsi" w:hAnsiTheme="minorHAnsi" w:cs="Arial"/>
                <w:sz w:val="20"/>
                <w:szCs w:val="20"/>
              </w:rPr>
              <w:t xml:space="preserve"> Reported in Prior and Current Years Summer OASIS Invalid</w:t>
            </w:r>
          </w:p>
        </w:tc>
        <w:tc>
          <w:tcPr>
            <w:tcW w:w="3750" w:type="dxa"/>
          </w:tcPr>
          <w:p w14:paraId="752BCAE7"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 xml:space="preserve">A student reported in a prior year’s Summer OASIS with </w:t>
            </w:r>
            <w:proofErr w:type="spellStart"/>
            <w:r w:rsidRPr="00CB7833">
              <w:rPr>
                <w:rFonts w:asciiTheme="minorHAnsi" w:hAnsiTheme="minorHAnsi" w:cs="Arial"/>
                <w:sz w:val="20"/>
                <w:szCs w:val="20"/>
              </w:rPr>
              <w:t>ExitType</w:t>
            </w:r>
            <w:proofErr w:type="spellEnd"/>
            <w:r w:rsidRPr="00CB7833">
              <w:rPr>
                <w:rFonts w:asciiTheme="minorHAnsi" w:hAnsiTheme="minorHAnsi" w:cs="Arial"/>
                <w:sz w:val="20"/>
                <w:szCs w:val="20"/>
              </w:rPr>
              <w:t xml:space="preserve"> 7, 8, 15, 16, 22, 98, or 99 cannot be reported in the current year’s </w:t>
            </w:r>
            <w:proofErr w:type="gramStart"/>
            <w:r w:rsidRPr="00CB7833">
              <w:rPr>
                <w:rFonts w:asciiTheme="minorHAnsi" w:hAnsiTheme="minorHAnsi" w:cs="Arial"/>
                <w:sz w:val="20"/>
                <w:szCs w:val="20"/>
              </w:rPr>
              <w:t>Summer</w:t>
            </w:r>
            <w:proofErr w:type="gramEnd"/>
            <w:r w:rsidRPr="00CB7833">
              <w:rPr>
                <w:rFonts w:asciiTheme="minorHAnsi" w:hAnsiTheme="minorHAnsi" w:cs="Arial"/>
                <w:sz w:val="20"/>
                <w:szCs w:val="20"/>
              </w:rPr>
              <w:t xml:space="preserve"> OASIS file</w:t>
            </w:r>
          </w:p>
        </w:tc>
      </w:tr>
      <w:tr w:rsidR="00B03A34" w:rsidRPr="00CB7833" w14:paraId="5791ED99"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141C509E"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74797</w:t>
            </w:r>
          </w:p>
        </w:tc>
        <w:tc>
          <w:tcPr>
            <w:tcW w:w="1326" w:type="dxa"/>
          </w:tcPr>
          <w:p w14:paraId="1D4D81BC"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4176D5F3"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Student must be at least 19 years old</w:t>
            </w:r>
          </w:p>
        </w:tc>
        <w:tc>
          <w:tcPr>
            <w:tcW w:w="3750" w:type="dxa"/>
          </w:tcPr>
          <w:p w14:paraId="06FA9E27"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If Disability = 0 and Exit Type = 11, then a student must be at least 19 years old on September 1</w:t>
            </w:r>
          </w:p>
        </w:tc>
      </w:tr>
      <w:tr w:rsidR="00B03A34" w:rsidRPr="00CB7833" w14:paraId="7A81B9CF"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1454DF9A" w14:textId="77777777" w:rsidR="00B03A34" w:rsidRPr="00126731" w:rsidRDefault="00B03A34" w:rsidP="00EC6557">
            <w:pPr>
              <w:pStyle w:val="MyBody2"/>
              <w:tabs>
                <w:tab w:val="clear" w:pos="360"/>
              </w:tabs>
              <w:spacing w:before="20" w:after="20"/>
              <w:ind w:left="0"/>
              <w:jc w:val="center"/>
              <w:rPr>
                <w:rFonts w:asciiTheme="minorHAnsi" w:hAnsiTheme="minorHAnsi" w:cs="Arial"/>
                <w:sz w:val="20"/>
                <w:szCs w:val="20"/>
              </w:rPr>
            </w:pPr>
            <w:r w:rsidRPr="00126731">
              <w:rPr>
                <w:rFonts w:asciiTheme="minorHAnsi" w:hAnsiTheme="minorHAnsi" w:cs="Arial"/>
                <w:i/>
                <w:iCs/>
                <w:sz w:val="20"/>
                <w:szCs w:val="20"/>
              </w:rPr>
              <w:t>74798</w:t>
            </w:r>
          </w:p>
        </w:tc>
        <w:tc>
          <w:tcPr>
            <w:tcW w:w="1326" w:type="dxa"/>
          </w:tcPr>
          <w:p w14:paraId="1712C255" w14:textId="77777777" w:rsidR="00B03A34" w:rsidRPr="00126731"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126731">
              <w:rPr>
                <w:rFonts w:asciiTheme="minorHAnsi" w:hAnsiTheme="minorHAnsi" w:cs="Arial"/>
                <w:i/>
                <w:iCs/>
                <w:sz w:val="20"/>
                <w:szCs w:val="20"/>
              </w:rPr>
              <w:t>Error</w:t>
            </w:r>
          </w:p>
        </w:tc>
        <w:tc>
          <w:tcPr>
            <w:tcW w:w="3379" w:type="dxa"/>
          </w:tcPr>
          <w:p w14:paraId="45B5F0E0" w14:textId="77777777" w:rsidR="00B03A34" w:rsidRPr="00126731"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126731">
              <w:rPr>
                <w:rFonts w:asciiTheme="minorHAnsi" w:hAnsiTheme="minorHAnsi" w:cs="Arial"/>
                <w:i/>
                <w:iCs/>
                <w:sz w:val="20"/>
                <w:szCs w:val="20"/>
              </w:rPr>
              <w:t>Student must be at least 21 years old</w:t>
            </w:r>
          </w:p>
        </w:tc>
        <w:tc>
          <w:tcPr>
            <w:tcW w:w="3750" w:type="dxa"/>
          </w:tcPr>
          <w:p w14:paraId="6FE68B7A" w14:textId="77777777" w:rsidR="00B03A34" w:rsidRPr="00126731"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126731">
              <w:rPr>
                <w:rFonts w:asciiTheme="minorHAnsi" w:hAnsiTheme="minorHAnsi" w:cs="Arial"/>
                <w:i/>
                <w:iCs/>
                <w:sz w:val="20"/>
                <w:szCs w:val="20"/>
              </w:rPr>
              <w:t xml:space="preserve">If Disability is not 0, and </w:t>
            </w:r>
            <w:proofErr w:type="spellStart"/>
            <w:r w:rsidRPr="00126731">
              <w:rPr>
                <w:rFonts w:asciiTheme="minorHAnsi" w:hAnsiTheme="minorHAnsi" w:cs="Arial"/>
                <w:i/>
                <w:iCs/>
                <w:sz w:val="20"/>
                <w:szCs w:val="20"/>
              </w:rPr>
              <w:t>ExitType</w:t>
            </w:r>
            <w:proofErr w:type="spellEnd"/>
            <w:r w:rsidRPr="00126731">
              <w:rPr>
                <w:rFonts w:asciiTheme="minorHAnsi" w:hAnsiTheme="minorHAnsi" w:cs="Arial"/>
                <w:i/>
                <w:iCs/>
                <w:sz w:val="20"/>
                <w:szCs w:val="20"/>
              </w:rPr>
              <w:t xml:space="preserve"> = 11, then a student must be at least 21 years old on September 1</w:t>
            </w:r>
          </w:p>
        </w:tc>
      </w:tr>
      <w:tr w:rsidR="00B03A34" w:rsidRPr="00CB7833" w14:paraId="7B545032"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5DC22904"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74901</w:t>
            </w:r>
          </w:p>
        </w:tc>
        <w:tc>
          <w:tcPr>
            <w:tcW w:w="1326" w:type="dxa"/>
          </w:tcPr>
          <w:p w14:paraId="7CAC712A"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7E7E5BFA"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Exit Date Before Entry Date</w:t>
            </w:r>
          </w:p>
        </w:tc>
        <w:tc>
          <w:tcPr>
            <w:tcW w:w="3750" w:type="dxa"/>
          </w:tcPr>
          <w:p w14:paraId="509B929C"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Exit Date is before the student’s Entry Date</w:t>
            </w:r>
          </w:p>
        </w:tc>
      </w:tr>
      <w:tr w:rsidR="00B03A34" w:rsidRPr="00CB7833" w14:paraId="53E965FB"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6C959316" w14:textId="77777777" w:rsidR="00B03A34" w:rsidRPr="001041CB" w:rsidRDefault="00B03A34" w:rsidP="00EC6557">
            <w:pPr>
              <w:pStyle w:val="MyBody2"/>
              <w:tabs>
                <w:tab w:val="clear" w:pos="360"/>
              </w:tabs>
              <w:spacing w:before="20" w:after="20"/>
              <w:ind w:left="0"/>
              <w:jc w:val="center"/>
              <w:rPr>
                <w:rFonts w:asciiTheme="minorHAnsi" w:hAnsiTheme="minorHAnsi" w:cs="Arial"/>
                <w:i/>
                <w:iCs/>
                <w:color w:val="C00000"/>
                <w:sz w:val="20"/>
                <w:szCs w:val="20"/>
              </w:rPr>
            </w:pPr>
            <w:r w:rsidRPr="00CB7833">
              <w:rPr>
                <w:rFonts w:asciiTheme="minorHAnsi" w:hAnsiTheme="minorHAnsi" w:cs="Arial"/>
                <w:sz w:val="20"/>
                <w:szCs w:val="20"/>
              </w:rPr>
              <w:t>74902</w:t>
            </w:r>
          </w:p>
        </w:tc>
        <w:tc>
          <w:tcPr>
            <w:tcW w:w="1326" w:type="dxa"/>
          </w:tcPr>
          <w:p w14:paraId="413895D3" w14:textId="77777777" w:rsidR="00B03A34" w:rsidRPr="001041CB"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
                <w:iCs/>
                <w:color w:val="C00000"/>
                <w:sz w:val="20"/>
                <w:szCs w:val="20"/>
              </w:rPr>
            </w:pPr>
            <w:r w:rsidRPr="00CB7833">
              <w:rPr>
                <w:rFonts w:asciiTheme="minorHAnsi" w:hAnsiTheme="minorHAnsi" w:cs="Arial"/>
                <w:sz w:val="20"/>
                <w:szCs w:val="20"/>
              </w:rPr>
              <w:t>Error</w:t>
            </w:r>
          </w:p>
        </w:tc>
        <w:tc>
          <w:tcPr>
            <w:tcW w:w="3379" w:type="dxa"/>
          </w:tcPr>
          <w:p w14:paraId="32D8899C" w14:textId="77777777" w:rsidR="00B03A34" w:rsidRPr="001041CB"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i/>
                <w:iCs/>
                <w:color w:val="C00000"/>
                <w:sz w:val="20"/>
                <w:szCs w:val="20"/>
              </w:rPr>
            </w:pPr>
            <w:r w:rsidRPr="00CB7833">
              <w:rPr>
                <w:rFonts w:asciiTheme="minorHAnsi" w:hAnsiTheme="minorHAnsi" w:cs="Arial"/>
                <w:sz w:val="20"/>
                <w:szCs w:val="20"/>
              </w:rPr>
              <w:t>Entry Date Before First Day of School</w:t>
            </w:r>
          </w:p>
        </w:tc>
        <w:tc>
          <w:tcPr>
            <w:tcW w:w="3750" w:type="dxa"/>
          </w:tcPr>
          <w:p w14:paraId="3823E3DD" w14:textId="77777777" w:rsidR="00B03A34" w:rsidRPr="001041CB"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i/>
                <w:iCs/>
                <w:color w:val="C00000"/>
                <w:sz w:val="20"/>
                <w:szCs w:val="20"/>
              </w:rPr>
            </w:pPr>
            <w:r w:rsidRPr="00CB7833">
              <w:rPr>
                <w:rFonts w:asciiTheme="minorHAnsi" w:hAnsiTheme="minorHAnsi" w:cs="Arial"/>
                <w:sz w:val="20"/>
                <w:szCs w:val="20"/>
              </w:rPr>
              <w:t>The student’s entry date is before the registered school opening day</w:t>
            </w:r>
          </w:p>
        </w:tc>
      </w:tr>
      <w:tr w:rsidR="00B03A34" w:rsidRPr="00CB7833" w14:paraId="2117730C"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3BFA4013"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74903</w:t>
            </w:r>
          </w:p>
        </w:tc>
        <w:tc>
          <w:tcPr>
            <w:tcW w:w="1326" w:type="dxa"/>
          </w:tcPr>
          <w:p w14:paraId="0A78F657"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5D8F2E7C" w14:textId="77777777" w:rsidR="00B03A34" w:rsidRPr="00DA24D4"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Exit Date After Last Day of School</w:t>
            </w:r>
          </w:p>
        </w:tc>
        <w:tc>
          <w:tcPr>
            <w:tcW w:w="3750" w:type="dxa"/>
          </w:tcPr>
          <w:p w14:paraId="58F744CE" w14:textId="77777777" w:rsidR="00B03A34" w:rsidRPr="00DA24D4"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student’s exit date is after the registered school closing day</w:t>
            </w:r>
          </w:p>
        </w:tc>
      </w:tr>
      <w:tr w:rsidR="00B03A34" w:rsidRPr="00CB7833" w14:paraId="0864D437"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1BA54F88"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74904</w:t>
            </w:r>
          </w:p>
        </w:tc>
        <w:tc>
          <w:tcPr>
            <w:tcW w:w="1326" w:type="dxa"/>
          </w:tcPr>
          <w:p w14:paraId="2FE8C26A"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0F772438"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Entry Date Before Birth Date</w:t>
            </w:r>
          </w:p>
        </w:tc>
        <w:tc>
          <w:tcPr>
            <w:tcW w:w="3750" w:type="dxa"/>
          </w:tcPr>
          <w:p w14:paraId="68B5254C"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student’s school entry date is before the student’s date of birth</w:t>
            </w:r>
          </w:p>
        </w:tc>
      </w:tr>
      <w:tr w:rsidR="00B03A34" w:rsidRPr="00CB7833" w14:paraId="612BA250"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1F2E0245"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74905</w:t>
            </w:r>
          </w:p>
        </w:tc>
        <w:tc>
          <w:tcPr>
            <w:tcW w:w="1326" w:type="dxa"/>
          </w:tcPr>
          <w:p w14:paraId="4319E510"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Warning</w:t>
            </w:r>
          </w:p>
        </w:tc>
        <w:tc>
          <w:tcPr>
            <w:tcW w:w="3379" w:type="dxa"/>
          </w:tcPr>
          <w:p w14:paraId="5375620A"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Transfer to General Ed Before Entry</w:t>
            </w:r>
          </w:p>
        </w:tc>
        <w:tc>
          <w:tcPr>
            <w:tcW w:w="3750" w:type="dxa"/>
          </w:tcPr>
          <w:p w14:paraId="593F018F"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student’s Transfer to General Ed Date is before they entered the school</w:t>
            </w:r>
          </w:p>
        </w:tc>
      </w:tr>
      <w:tr w:rsidR="00B03A34" w:rsidRPr="00CB7833" w14:paraId="55E53C19"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61FECF52"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t>74906</w:t>
            </w:r>
          </w:p>
        </w:tc>
        <w:tc>
          <w:tcPr>
            <w:tcW w:w="1326" w:type="dxa"/>
          </w:tcPr>
          <w:p w14:paraId="07646B16"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326CECDB"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Immigrant Entry Date Prior to Birth Date</w:t>
            </w:r>
          </w:p>
        </w:tc>
        <w:tc>
          <w:tcPr>
            <w:tcW w:w="3750" w:type="dxa"/>
          </w:tcPr>
          <w:p w14:paraId="17C75A70"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student is listed as having immigrated to the US prior to being born</w:t>
            </w:r>
          </w:p>
        </w:tc>
      </w:tr>
      <w:tr w:rsidR="00B03A34" w:rsidRPr="00CB7833" w14:paraId="5547268F"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563F7AE0"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CB7833">
              <w:rPr>
                <w:rFonts w:asciiTheme="minorHAnsi" w:hAnsiTheme="minorHAnsi" w:cs="Arial"/>
                <w:sz w:val="20"/>
                <w:szCs w:val="20"/>
              </w:rPr>
              <w:lastRenderedPageBreak/>
              <w:t>74907</w:t>
            </w:r>
          </w:p>
        </w:tc>
        <w:tc>
          <w:tcPr>
            <w:tcW w:w="1326" w:type="dxa"/>
          </w:tcPr>
          <w:p w14:paraId="5C59BD83"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Error</w:t>
            </w:r>
          </w:p>
        </w:tc>
        <w:tc>
          <w:tcPr>
            <w:tcW w:w="3379" w:type="dxa"/>
          </w:tcPr>
          <w:p w14:paraId="79C83822"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Entry Date Prior to US Entry</w:t>
            </w:r>
          </w:p>
        </w:tc>
        <w:tc>
          <w:tcPr>
            <w:tcW w:w="3750" w:type="dxa"/>
          </w:tcPr>
          <w:p w14:paraId="111E5FA0"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B7833">
              <w:rPr>
                <w:rFonts w:asciiTheme="minorHAnsi" w:hAnsiTheme="minorHAnsi" w:cs="Arial"/>
                <w:sz w:val="20"/>
                <w:szCs w:val="20"/>
              </w:rPr>
              <w:t>The student has an Immigrant US Entry Date that is after the student entered the school</w:t>
            </w:r>
          </w:p>
        </w:tc>
      </w:tr>
      <w:tr w:rsidR="00B03A34" w:rsidRPr="00CB7833" w14:paraId="551A061C"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259F26F3"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215B11">
              <w:rPr>
                <w:rFonts w:asciiTheme="minorHAnsi" w:hAnsiTheme="minorHAnsi" w:cs="Arial"/>
                <w:sz w:val="20"/>
                <w:szCs w:val="20"/>
              </w:rPr>
              <w:t>74992</w:t>
            </w:r>
          </w:p>
        </w:tc>
        <w:tc>
          <w:tcPr>
            <w:tcW w:w="1326" w:type="dxa"/>
          </w:tcPr>
          <w:p w14:paraId="65A5FA70" w14:textId="77777777" w:rsidR="00B03A34" w:rsidRPr="00CB7833"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15B11">
              <w:rPr>
                <w:rFonts w:asciiTheme="minorHAnsi" w:hAnsiTheme="minorHAnsi" w:cs="Arial"/>
                <w:sz w:val="20"/>
                <w:szCs w:val="20"/>
              </w:rPr>
              <w:t>Error</w:t>
            </w:r>
          </w:p>
        </w:tc>
        <w:tc>
          <w:tcPr>
            <w:tcW w:w="3379" w:type="dxa"/>
          </w:tcPr>
          <w:p w14:paraId="2B858370"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AF6E68">
              <w:rPr>
                <w:rFonts w:asciiTheme="minorHAnsi" w:hAnsiTheme="minorHAnsi" w:cs="Arial"/>
                <w:sz w:val="20"/>
                <w:szCs w:val="20"/>
              </w:rPr>
              <w:t xml:space="preserve">Developmentally Delayed Student </w:t>
            </w:r>
            <w:proofErr w:type="gramStart"/>
            <w:r w:rsidRPr="00AF6E68">
              <w:rPr>
                <w:rFonts w:asciiTheme="minorHAnsi" w:hAnsiTheme="minorHAnsi" w:cs="Arial"/>
                <w:sz w:val="20"/>
                <w:szCs w:val="20"/>
              </w:rPr>
              <w:t>Age</w:t>
            </w:r>
            <w:proofErr w:type="gramEnd"/>
            <w:r w:rsidRPr="00AF6E68">
              <w:rPr>
                <w:rFonts w:asciiTheme="minorHAnsi" w:hAnsiTheme="minorHAnsi" w:cs="Arial"/>
                <w:sz w:val="20"/>
                <w:szCs w:val="20"/>
              </w:rPr>
              <w:t xml:space="preserve"> 9 or Older</w:t>
            </w:r>
          </w:p>
        </w:tc>
        <w:tc>
          <w:tcPr>
            <w:tcW w:w="3750" w:type="dxa"/>
          </w:tcPr>
          <w:p w14:paraId="3C1036FB" w14:textId="77777777" w:rsidR="00B03A34" w:rsidRPr="00CB7833"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AF6E68">
              <w:rPr>
                <w:rFonts w:asciiTheme="minorHAnsi" w:hAnsiTheme="minorHAnsi" w:cs="Arial"/>
                <w:sz w:val="20"/>
                <w:szCs w:val="20"/>
              </w:rPr>
              <w:t xml:space="preserve">Developmentally Delayed Student is Age 9 or Older as of October 1. If </w:t>
            </w:r>
            <w:proofErr w:type="spellStart"/>
            <w:r w:rsidRPr="00AF6E68">
              <w:rPr>
                <w:rFonts w:asciiTheme="minorHAnsi" w:hAnsiTheme="minorHAnsi" w:cs="Arial"/>
                <w:sz w:val="20"/>
                <w:szCs w:val="20"/>
              </w:rPr>
              <w:t>TransGenEdDate</w:t>
            </w:r>
            <w:proofErr w:type="spellEnd"/>
            <w:r w:rsidRPr="00AF6E68">
              <w:rPr>
                <w:rFonts w:asciiTheme="minorHAnsi" w:hAnsiTheme="minorHAnsi" w:cs="Arial"/>
                <w:sz w:val="20"/>
                <w:szCs w:val="20"/>
              </w:rPr>
              <w:t xml:space="preserve"> is not null, no errors shall occur. If </w:t>
            </w:r>
            <w:proofErr w:type="spellStart"/>
            <w:r w:rsidRPr="00AF6E68">
              <w:rPr>
                <w:rFonts w:asciiTheme="minorHAnsi" w:hAnsiTheme="minorHAnsi" w:cs="Arial"/>
                <w:sz w:val="20"/>
                <w:szCs w:val="20"/>
              </w:rPr>
              <w:t>TransGenEdDate</w:t>
            </w:r>
            <w:proofErr w:type="spellEnd"/>
            <w:r w:rsidRPr="00AF6E68">
              <w:rPr>
                <w:rFonts w:asciiTheme="minorHAnsi" w:hAnsiTheme="minorHAnsi" w:cs="Arial"/>
                <w:sz w:val="20"/>
                <w:szCs w:val="20"/>
              </w:rPr>
              <w:t xml:space="preserve"> is null, then an error will occur.</w:t>
            </w:r>
          </w:p>
        </w:tc>
      </w:tr>
      <w:tr w:rsidR="00B03A34" w:rsidRPr="00CB7833" w14:paraId="568AB11F"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62695296" w14:textId="77777777" w:rsidR="00B03A34" w:rsidRPr="00CB7833" w:rsidRDefault="00B03A34" w:rsidP="00EC6557">
            <w:pPr>
              <w:pStyle w:val="MyBody2"/>
              <w:tabs>
                <w:tab w:val="clear" w:pos="360"/>
              </w:tabs>
              <w:spacing w:before="20" w:after="20"/>
              <w:ind w:left="0"/>
              <w:jc w:val="center"/>
              <w:rPr>
                <w:rFonts w:asciiTheme="minorHAnsi" w:hAnsiTheme="minorHAnsi" w:cs="Arial"/>
                <w:sz w:val="20"/>
                <w:szCs w:val="20"/>
              </w:rPr>
            </w:pPr>
            <w:r w:rsidRPr="00FF4CE9">
              <w:rPr>
                <w:rFonts w:asciiTheme="minorHAnsi" w:hAnsiTheme="minorHAnsi" w:cs="Arial"/>
                <w:iCs/>
                <w:sz w:val="20"/>
                <w:szCs w:val="20"/>
              </w:rPr>
              <w:t>74993</w:t>
            </w:r>
          </w:p>
        </w:tc>
        <w:tc>
          <w:tcPr>
            <w:tcW w:w="1326" w:type="dxa"/>
          </w:tcPr>
          <w:p w14:paraId="7D922C57" w14:textId="77777777" w:rsidR="00B03A34" w:rsidRPr="00CB7833"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F4CE9">
              <w:rPr>
                <w:rFonts w:asciiTheme="minorHAnsi" w:hAnsiTheme="minorHAnsi" w:cs="Arial"/>
                <w:iCs/>
                <w:sz w:val="20"/>
                <w:szCs w:val="20"/>
              </w:rPr>
              <w:t>Warning</w:t>
            </w:r>
          </w:p>
        </w:tc>
        <w:tc>
          <w:tcPr>
            <w:tcW w:w="3379" w:type="dxa"/>
          </w:tcPr>
          <w:p w14:paraId="6BBBFC5D"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F4CE9">
              <w:rPr>
                <w:rFonts w:asciiTheme="minorHAnsi" w:hAnsiTheme="minorHAnsi" w:cstheme="minorHAnsi"/>
                <w:iCs/>
                <w:sz w:val="20"/>
                <w:szCs w:val="20"/>
              </w:rPr>
              <w:t>EL Status mismatch to prior year VIII</w:t>
            </w:r>
          </w:p>
        </w:tc>
        <w:tc>
          <w:tcPr>
            <w:tcW w:w="3750" w:type="dxa"/>
          </w:tcPr>
          <w:p w14:paraId="25CD783E" w14:textId="77777777" w:rsidR="00B03A34" w:rsidRPr="00CB7833"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F4CE9">
              <w:rPr>
                <w:rFonts w:asciiTheme="minorHAnsi" w:hAnsiTheme="minorHAnsi" w:cstheme="minorHAnsi"/>
                <w:iCs/>
                <w:sz w:val="20"/>
                <w:szCs w:val="20"/>
              </w:rPr>
              <w:t>Most recent year’s Summer OASIS EL Status = M3 and current EL Status is not equal to LP or M4</w:t>
            </w:r>
          </w:p>
        </w:tc>
      </w:tr>
      <w:tr w:rsidR="00B03A34" w:rsidRPr="00CB7833" w14:paraId="16712EE1"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21B9E0DC" w14:textId="77777777" w:rsidR="00B03A34" w:rsidRPr="00126731" w:rsidRDefault="00B03A34" w:rsidP="00EC6557">
            <w:pPr>
              <w:pStyle w:val="MyBody2"/>
              <w:tabs>
                <w:tab w:val="clear" w:pos="360"/>
              </w:tabs>
              <w:spacing w:before="20" w:after="20"/>
              <w:ind w:left="0"/>
              <w:jc w:val="center"/>
              <w:rPr>
                <w:rFonts w:asciiTheme="minorHAnsi" w:hAnsiTheme="minorHAnsi" w:cs="Arial"/>
                <w:iCs/>
                <w:sz w:val="20"/>
                <w:szCs w:val="20"/>
              </w:rPr>
            </w:pPr>
            <w:r w:rsidRPr="00126731">
              <w:rPr>
                <w:rFonts w:asciiTheme="minorHAnsi" w:hAnsiTheme="minorHAnsi" w:cs="Arial"/>
                <w:iCs/>
                <w:sz w:val="20"/>
                <w:szCs w:val="20"/>
              </w:rPr>
              <w:t>74997</w:t>
            </w:r>
          </w:p>
        </w:tc>
        <w:tc>
          <w:tcPr>
            <w:tcW w:w="1326" w:type="dxa"/>
          </w:tcPr>
          <w:p w14:paraId="72F40F4B" w14:textId="77777777" w:rsidR="00B03A34" w:rsidRPr="00126731"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sz w:val="20"/>
                <w:szCs w:val="20"/>
              </w:rPr>
            </w:pPr>
            <w:r w:rsidRPr="00126731">
              <w:rPr>
                <w:rFonts w:asciiTheme="minorHAnsi" w:hAnsiTheme="minorHAnsi" w:cs="Arial"/>
                <w:iCs/>
                <w:sz w:val="20"/>
                <w:szCs w:val="20"/>
              </w:rPr>
              <w:t>Warning</w:t>
            </w:r>
          </w:p>
        </w:tc>
        <w:tc>
          <w:tcPr>
            <w:tcW w:w="3379" w:type="dxa"/>
          </w:tcPr>
          <w:p w14:paraId="17FB9301" w14:textId="77777777" w:rsidR="00B03A34" w:rsidRPr="00126731"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iCs/>
                <w:sz w:val="20"/>
                <w:szCs w:val="20"/>
              </w:rPr>
            </w:pPr>
            <w:r w:rsidRPr="00126731">
              <w:rPr>
                <w:rFonts w:asciiTheme="minorHAnsi" w:eastAsiaTheme="minorHAnsi" w:hAnsiTheme="minorHAnsi" w:cstheme="minorBidi"/>
                <w:iCs/>
                <w:sz w:val="20"/>
                <w:szCs w:val="22"/>
              </w:rPr>
              <w:t>Student no longer needing special education services</w:t>
            </w:r>
          </w:p>
        </w:tc>
        <w:tc>
          <w:tcPr>
            <w:tcW w:w="3750" w:type="dxa"/>
          </w:tcPr>
          <w:p w14:paraId="2943506D" w14:textId="77777777" w:rsidR="00B03A34" w:rsidRPr="00126731"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iCs/>
                <w:sz w:val="20"/>
                <w:szCs w:val="20"/>
              </w:rPr>
            </w:pPr>
            <w:bookmarkStart w:id="59" w:name="_Hlk129217863"/>
            <w:bookmarkStart w:id="60" w:name="_Hlk135903704"/>
            <w:r w:rsidRPr="00126731">
              <w:rPr>
                <w:rFonts w:asciiTheme="minorHAnsi" w:eastAsiaTheme="minorHAnsi" w:hAnsiTheme="minorHAnsi" w:cstheme="minorBidi"/>
                <w:iCs/>
                <w:sz w:val="20"/>
                <w:szCs w:val="22"/>
              </w:rPr>
              <w:t xml:space="preserve">This student was coded with a disability code (2-14) in the prior year Summer OASIS at the same district with </w:t>
            </w:r>
            <w:proofErr w:type="spellStart"/>
            <w:r w:rsidRPr="00126731">
              <w:rPr>
                <w:rFonts w:asciiTheme="minorHAnsi" w:eastAsiaTheme="minorHAnsi" w:hAnsiTheme="minorHAnsi" w:cstheme="minorBidi"/>
                <w:iCs/>
                <w:sz w:val="20"/>
                <w:szCs w:val="22"/>
              </w:rPr>
              <w:t>TransGenEd</w:t>
            </w:r>
            <w:proofErr w:type="spellEnd"/>
            <w:r w:rsidRPr="00126731">
              <w:rPr>
                <w:rFonts w:asciiTheme="minorHAnsi" w:eastAsiaTheme="minorHAnsi" w:hAnsiTheme="minorHAnsi" w:cstheme="minorBidi"/>
                <w:iCs/>
                <w:sz w:val="20"/>
                <w:szCs w:val="22"/>
              </w:rPr>
              <w:t xml:space="preserve"> = Y. If the student continues to </w:t>
            </w:r>
            <w:proofErr w:type="gramStart"/>
            <w:r w:rsidRPr="00126731">
              <w:rPr>
                <w:rFonts w:asciiTheme="minorHAnsi" w:eastAsiaTheme="minorHAnsi" w:hAnsiTheme="minorHAnsi" w:cstheme="minorBidi"/>
                <w:iCs/>
                <w:sz w:val="20"/>
                <w:szCs w:val="22"/>
              </w:rPr>
              <w:t>no longer qualify for special education services, the disability code should be reported as Disability = 0,</w:t>
            </w:r>
            <w:proofErr w:type="gramEnd"/>
            <w:r w:rsidRPr="00126731">
              <w:rPr>
                <w:rFonts w:asciiTheme="minorHAnsi" w:eastAsiaTheme="minorHAnsi" w:hAnsiTheme="minorHAnsi" w:cstheme="minorBidi"/>
                <w:iCs/>
                <w:sz w:val="20"/>
                <w:szCs w:val="22"/>
              </w:rPr>
              <w:t xml:space="preserve"> with </w:t>
            </w:r>
            <w:proofErr w:type="spellStart"/>
            <w:r w:rsidRPr="00126731">
              <w:rPr>
                <w:rFonts w:asciiTheme="minorHAnsi" w:eastAsiaTheme="minorHAnsi" w:hAnsiTheme="minorHAnsi" w:cstheme="minorBidi"/>
                <w:iCs/>
                <w:sz w:val="20"/>
                <w:szCs w:val="22"/>
              </w:rPr>
              <w:t>TransGenEd</w:t>
            </w:r>
            <w:proofErr w:type="spellEnd"/>
            <w:r w:rsidRPr="00126731">
              <w:rPr>
                <w:rFonts w:asciiTheme="minorHAnsi" w:eastAsiaTheme="minorHAnsi" w:hAnsiTheme="minorHAnsi" w:cstheme="minorBidi"/>
                <w:iCs/>
                <w:sz w:val="20"/>
                <w:szCs w:val="22"/>
              </w:rPr>
              <w:t xml:space="preserve"> = Y, and the </w:t>
            </w:r>
            <w:proofErr w:type="spellStart"/>
            <w:r w:rsidRPr="00126731">
              <w:rPr>
                <w:rFonts w:asciiTheme="minorHAnsi" w:eastAsiaTheme="minorHAnsi" w:hAnsiTheme="minorHAnsi" w:cstheme="minorBidi"/>
                <w:iCs/>
                <w:sz w:val="20"/>
                <w:szCs w:val="22"/>
              </w:rPr>
              <w:t>TransGenEdDate</w:t>
            </w:r>
            <w:proofErr w:type="spellEnd"/>
            <w:r w:rsidRPr="00126731">
              <w:rPr>
                <w:rFonts w:asciiTheme="minorHAnsi" w:eastAsiaTheme="minorHAnsi" w:hAnsiTheme="minorHAnsi" w:cstheme="minorBidi"/>
                <w:iCs/>
                <w:sz w:val="20"/>
                <w:szCs w:val="22"/>
              </w:rPr>
              <w:t xml:space="preserve"> cannot be blank.</w:t>
            </w:r>
            <w:bookmarkEnd w:id="59"/>
            <w:bookmarkEnd w:id="60"/>
          </w:p>
        </w:tc>
      </w:tr>
      <w:tr w:rsidR="00B03A34" w:rsidRPr="00CB7833" w14:paraId="3AB3483D"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0F2039F2" w14:textId="77777777" w:rsidR="00B03A34" w:rsidRPr="00126731" w:rsidRDefault="00B03A34" w:rsidP="00EC6557">
            <w:pPr>
              <w:pStyle w:val="MyBody2"/>
              <w:tabs>
                <w:tab w:val="clear" w:pos="360"/>
              </w:tabs>
              <w:spacing w:before="20" w:after="20"/>
              <w:ind w:left="0"/>
              <w:jc w:val="center"/>
              <w:rPr>
                <w:rFonts w:asciiTheme="minorHAnsi" w:hAnsiTheme="minorHAnsi" w:cs="Arial"/>
                <w:iCs/>
                <w:sz w:val="20"/>
                <w:szCs w:val="20"/>
              </w:rPr>
            </w:pPr>
            <w:r w:rsidRPr="00126731">
              <w:rPr>
                <w:rFonts w:asciiTheme="minorHAnsi" w:hAnsiTheme="minorHAnsi" w:cs="Arial"/>
                <w:iCs/>
                <w:sz w:val="20"/>
                <w:szCs w:val="20"/>
              </w:rPr>
              <w:t>74998</w:t>
            </w:r>
          </w:p>
        </w:tc>
        <w:tc>
          <w:tcPr>
            <w:tcW w:w="1326" w:type="dxa"/>
          </w:tcPr>
          <w:p w14:paraId="625BA1F9" w14:textId="77777777" w:rsidR="00B03A34" w:rsidRPr="00126731"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iCs/>
                <w:sz w:val="20"/>
                <w:szCs w:val="20"/>
              </w:rPr>
            </w:pPr>
            <w:r w:rsidRPr="00126731">
              <w:rPr>
                <w:rFonts w:asciiTheme="minorHAnsi" w:hAnsiTheme="minorHAnsi" w:cs="Arial"/>
                <w:iCs/>
                <w:sz w:val="20"/>
                <w:szCs w:val="20"/>
              </w:rPr>
              <w:t>Error</w:t>
            </w:r>
          </w:p>
        </w:tc>
        <w:tc>
          <w:tcPr>
            <w:tcW w:w="3379" w:type="dxa"/>
          </w:tcPr>
          <w:p w14:paraId="7061BBF9" w14:textId="77777777" w:rsidR="00B03A34" w:rsidRPr="00126731"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iCs/>
                <w:sz w:val="20"/>
                <w:szCs w:val="20"/>
              </w:rPr>
            </w:pPr>
            <w:r w:rsidRPr="00126731">
              <w:rPr>
                <w:rFonts w:asciiTheme="minorHAnsi" w:eastAsiaTheme="minorHAnsi" w:hAnsiTheme="minorHAnsi" w:cstheme="minorBidi"/>
                <w:iCs/>
                <w:sz w:val="20"/>
                <w:szCs w:val="22"/>
              </w:rPr>
              <w:t>Disability Code and Transfer to Gen Ed Date - Mismatch</w:t>
            </w:r>
          </w:p>
        </w:tc>
        <w:tc>
          <w:tcPr>
            <w:tcW w:w="3750" w:type="dxa"/>
          </w:tcPr>
          <w:p w14:paraId="70753C96" w14:textId="77777777" w:rsidR="00B03A34" w:rsidRPr="00126731" w:rsidRDefault="00B03A34" w:rsidP="00EC6557">
            <w:pPr>
              <w:pStyle w:val="CommentTex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Cs/>
                <w:szCs w:val="22"/>
              </w:rPr>
            </w:pPr>
            <w:bookmarkStart w:id="61" w:name="_Hlk130295950"/>
            <w:r w:rsidRPr="00126731">
              <w:rPr>
                <w:rFonts w:asciiTheme="minorHAnsi" w:eastAsiaTheme="minorHAnsi" w:hAnsiTheme="minorHAnsi" w:cstheme="minorBidi"/>
                <w:iCs/>
                <w:szCs w:val="22"/>
              </w:rPr>
              <w:t xml:space="preserve">If Disability code = 0, and </w:t>
            </w:r>
            <w:proofErr w:type="spellStart"/>
            <w:r w:rsidRPr="00126731">
              <w:rPr>
                <w:rFonts w:asciiTheme="minorHAnsi" w:eastAsiaTheme="minorHAnsi" w:hAnsiTheme="minorHAnsi" w:cstheme="minorBidi"/>
                <w:iCs/>
                <w:szCs w:val="22"/>
              </w:rPr>
              <w:t>TransGenEd</w:t>
            </w:r>
            <w:proofErr w:type="spellEnd"/>
            <w:r w:rsidRPr="00126731">
              <w:rPr>
                <w:rFonts w:asciiTheme="minorHAnsi" w:eastAsiaTheme="minorHAnsi" w:hAnsiTheme="minorHAnsi" w:cstheme="minorBidi"/>
                <w:iCs/>
                <w:szCs w:val="22"/>
              </w:rPr>
              <w:t xml:space="preserve"> = "Y", then the </w:t>
            </w:r>
            <w:proofErr w:type="spellStart"/>
            <w:r w:rsidRPr="00126731">
              <w:rPr>
                <w:rFonts w:asciiTheme="minorHAnsi" w:eastAsiaTheme="minorHAnsi" w:hAnsiTheme="minorHAnsi" w:cstheme="minorBidi"/>
                <w:iCs/>
                <w:szCs w:val="22"/>
              </w:rPr>
              <w:t>TransGenEdDate</w:t>
            </w:r>
            <w:proofErr w:type="spellEnd"/>
            <w:r w:rsidRPr="00126731">
              <w:rPr>
                <w:rFonts w:asciiTheme="minorHAnsi" w:eastAsiaTheme="minorHAnsi" w:hAnsiTheme="minorHAnsi" w:cstheme="minorBidi"/>
                <w:iCs/>
                <w:szCs w:val="22"/>
              </w:rPr>
              <w:t xml:space="preserve"> must be between 7/1/2</w:t>
            </w:r>
            <w:r>
              <w:rPr>
                <w:rFonts w:asciiTheme="minorHAnsi" w:eastAsiaTheme="minorHAnsi" w:hAnsiTheme="minorHAnsi" w:cstheme="minorBidi"/>
                <w:iCs/>
                <w:szCs w:val="22"/>
              </w:rPr>
              <w:t>1</w:t>
            </w:r>
            <w:r w:rsidRPr="00126731">
              <w:rPr>
                <w:rFonts w:asciiTheme="minorHAnsi" w:eastAsiaTheme="minorHAnsi" w:hAnsiTheme="minorHAnsi" w:cstheme="minorBidi"/>
                <w:iCs/>
                <w:szCs w:val="22"/>
              </w:rPr>
              <w:t xml:space="preserve"> to 6/30/2</w:t>
            </w:r>
            <w:r>
              <w:rPr>
                <w:rFonts w:asciiTheme="minorHAnsi" w:eastAsiaTheme="minorHAnsi" w:hAnsiTheme="minorHAnsi" w:cstheme="minorBidi"/>
                <w:iCs/>
                <w:szCs w:val="22"/>
              </w:rPr>
              <w:t>3</w:t>
            </w:r>
            <w:r w:rsidRPr="00126731">
              <w:rPr>
                <w:rFonts w:asciiTheme="minorHAnsi" w:eastAsiaTheme="minorHAnsi" w:hAnsiTheme="minorHAnsi" w:cstheme="minorBidi"/>
                <w:iCs/>
                <w:szCs w:val="22"/>
              </w:rPr>
              <w:t>.</w:t>
            </w:r>
          </w:p>
          <w:p w14:paraId="5CA22D84" w14:textId="77777777" w:rsidR="00B03A34" w:rsidRPr="00126731" w:rsidRDefault="00B03A34" w:rsidP="00EC6557">
            <w:pPr>
              <w:pStyle w:val="CommentTex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Cs/>
                <w:szCs w:val="22"/>
              </w:rPr>
            </w:pPr>
          </w:p>
          <w:p w14:paraId="54B917DD" w14:textId="77777777" w:rsidR="00B03A34" w:rsidRPr="00126731" w:rsidRDefault="00B03A34" w:rsidP="00EC6557">
            <w:pPr>
              <w:pStyle w:val="CommentTex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Cs/>
                <w:szCs w:val="22"/>
              </w:rPr>
            </w:pPr>
            <w:r w:rsidRPr="00126731">
              <w:rPr>
                <w:rFonts w:asciiTheme="minorHAnsi" w:eastAsiaTheme="minorHAnsi" w:hAnsiTheme="minorHAnsi" w:cstheme="minorBidi"/>
                <w:iCs/>
                <w:szCs w:val="22"/>
              </w:rPr>
              <w:t>Or</w:t>
            </w:r>
          </w:p>
          <w:p w14:paraId="5BD55D3D" w14:textId="77777777" w:rsidR="00B03A34" w:rsidRPr="00126731" w:rsidRDefault="00B03A34" w:rsidP="00EC6557">
            <w:pPr>
              <w:pStyle w:val="CommentTex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Cs/>
                <w:szCs w:val="22"/>
              </w:rPr>
            </w:pPr>
          </w:p>
          <w:p w14:paraId="2366D2D7" w14:textId="77777777" w:rsidR="00B03A34" w:rsidRPr="00126731"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iCs/>
                <w:sz w:val="20"/>
                <w:szCs w:val="20"/>
              </w:rPr>
            </w:pPr>
            <w:r w:rsidRPr="00126731">
              <w:rPr>
                <w:rFonts w:asciiTheme="minorHAnsi" w:eastAsiaTheme="minorHAnsi" w:hAnsiTheme="minorHAnsi" w:cstheme="minorBidi"/>
                <w:iCs/>
                <w:sz w:val="20"/>
                <w:szCs w:val="22"/>
              </w:rPr>
              <w:t xml:space="preserve">If Disability code is 2-14, and </w:t>
            </w:r>
            <w:proofErr w:type="spellStart"/>
            <w:r w:rsidRPr="00126731">
              <w:rPr>
                <w:rFonts w:asciiTheme="minorHAnsi" w:eastAsiaTheme="minorHAnsi" w:hAnsiTheme="minorHAnsi" w:cstheme="minorBidi"/>
                <w:iCs/>
                <w:sz w:val="20"/>
                <w:szCs w:val="22"/>
              </w:rPr>
              <w:t>TransGenEd</w:t>
            </w:r>
            <w:proofErr w:type="spellEnd"/>
            <w:r w:rsidRPr="00126731">
              <w:rPr>
                <w:rFonts w:asciiTheme="minorHAnsi" w:eastAsiaTheme="minorHAnsi" w:hAnsiTheme="minorHAnsi" w:cstheme="minorBidi"/>
                <w:iCs/>
                <w:sz w:val="20"/>
                <w:szCs w:val="22"/>
              </w:rPr>
              <w:t xml:space="preserve"> = "Y", then the </w:t>
            </w:r>
            <w:proofErr w:type="spellStart"/>
            <w:r w:rsidRPr="00126731">
              <w:rPr>
                <w:rFonts w:asciiTheme="minorHAnsi" w:eastAsiaTheme="minorHAnsi" w:hAnsiTheme="minorHAnsi" w:cstheme="minorBidi"/>
                <w:iCs/>
                <w:sz w:val="20"/>
                <w:szCs w:val="22"/>
              </w:rPr>
              <w:t>TransGenEdDate</w:t>
            </w:r>
            <w:proofErr w:type="spellEnd"/>
            <w:r w:rsidRPr="00126731">
              <w:rPr>
                <w:rFonts w:asciiTheme="minorHAnsi" w:eastAsiaTheme="minorHAnsi" w:hAnsiTheme="minorHAnsi" w:cstheme="minorBidi"/>
                <w:iCs/>
                <w:sz w:val="20"/>
                <w:szCs w:val="22"/>
              </w:rPr>
              <w:t xml:space="preserve"> must be between 7/1/2</w:t>
            </w:r>
            <w:r>
              <w:rPr>
                <w:rFonts w:asciiTheme="minorHAnsi" w:eastAsiaTheme="minorHAnsi" w:hAnsiTheme="minorHAnsi" w:cstheme="minorBidi"/>
                <w:iCs/>
                <w:sz w:val="20"/>
                <w:szCs w:val="22"/>
              </w:rPr>
              <w:t>3</w:t>
            </w:r>
            <w:r w:rsidRPr="00126731">
              <w:rPr>
                <w:rFonts w:asciiTheme="minorHAnsi" w:eastAsiaTheme="minorHAnsi" w:hAnsiTheme="minorHAnsi" w:cstheme="minorBidi"/>
                <w:iCs/>
                <w:sz w:val="20"/>
                <w:szCs w:val="22"/>
              </w:rPr>
              <w:t xml:space="preserve"> to 6/30/2</w:t>
            </w:r>
            <w:r>
              <w:rPr>
                <w:rFonts w:asciiTheme="minorHAnsi" w:eastAsiaTheme="minorHAnsi" w:hAnsiTheme="minorHAnsi" w:cstheme="minorBidi"/>
                <w:iCs/>
                <w:sz w:val="20"/>
                <w:szCs w:val="22"/>
              </w:rPr>
              <w:t>4</w:t>
            </w:r>
            <w:r w:rsidRPr="00126731">
              <w:rPr>
                <w:rFonts w:asciiTheme="minorHAnsi" w:eastAsiaTheme="minorHAnsi" w:hAnsiTheme="minorHAnsi" w:cstheme="minorBidi"/>
                <w:iCs/>
                <w:sz w:val="20"/>
                <w:szCs w:val="22"/>
              </w:rPr>
              <w:t>.</w:t>
            </w:r>
            <w:bookmarkEnd w:id="61"/>
          </w:p>
        </w:tc>
      </w:tr>
      <w:tr w:rsidR="00B03A34" w:rsidRPr="00CB7833" w14:paraId="4C743A41"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0AE7269A" w14:textId="77777777" w:rsidR="00B03A34" w:rsidRPr="00126731" w:rsidRDefault="00B03A34" w:rsidP="00EC6557">
            <w:pPr>
              <w:pStyle w:val="MyBody2"/>
              <w:tabs>
                <w:tab w:val="clear" w:pos="360"/>
              </w:tabs>
              <w:spacing w:before="20" w:after="20"/>
              <w:ind w:left="0"/>
              <w:jc w:val="center"/>
              <w:rPr>
                <w:rFonts w:asciiTheme="minorHAnsi" w:hAnsiTheme="minorHAnsi" w:cs="Arial"/>
                <w:iCs/>
                <w:sz w:val="20"/>
                <w:szCs w:val="20"/>
              </w:rPr>
            </w:pPr>
            <w:r w:rsidRPr="00126731">
              <w:rPr>
                <w:rFonts w:asciiTheme="minorHAnsi" w:hAnsiTheme="minorHAnsi" w:cs="Arial"/>
                <w:iCs/>
                <w:sz w:val="20"/>
                <w:szCs w:val="20"/>
              </w:rPr>
              <w:t>74908</w:t>
            </w:r>
          </w:p>
        </w:tc>
        <w:tc>
          <w:tcPr>
            <w:tcW w:w="1326" w:type="dxa"/>
          </w:tcPr>
          <w:p w14:paraId="60C09EA3" w14:textId="77777777" w:rsidR="00B03A34" w:rsidRPr="00126731"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sz w:val="20"/>
                <w:szCs w:val="20"/>
              </w:rPr>
            </w:pPr>
            <w:r w:rsidRPr="00126731">
              <w:rPr>
                <w:rFonts w:asciiTheme="minorHAnsi" w:hAnsiTheme="minorHAnsi" w:cs="Arial"/>
                <w:iCs/>
                <w:sz w:val="20"/>
                <w:szCs w:val="20"/>
              </w:rPr>
              <w:t>Error</w:t>
            </w:r>
          </w:p>
        </w:tc>
        <w:tc>
          <w:tcPr>
            <w:tcW w:w="3379" w:type="dxa"/>
          </w:tcPr>
          <w:p w14:paraId="5892B1FF" w14:textId="77777777" w:rsidR="00B03A34" w:rsidRPr="00126731"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Cs/>
                <w:sz w:val="20"/>
                <w:szCs w:val="22"/>
              </w:rPr>
            </w:pPr>
            <w:r w:rsidRPr="00126731">
              <w:rPr>
                <w:rFonts w:asciiTheme="minorHAnsi" w:eastAsiaTheme="minorHAnsi" w:hAnsiTheme="minorHAnsi" w:cstheme="minorBidi"/>
                <w:iCs/>
                <w:sz w:val="20"/>
                <w:szCs w:val="22"/>
              </w:rPr>
              <w:t>Transfer to General Ed Year 1 – Mismatch</w:t>
            </w:r>
          </w:p>
        </w:tc>
        <w:tc>
          <w:tcPr>
            <w:tcW w:w="3750" w:type="dxa"/>
          </w:tcPr>
          <w:p w14:paraId="0EC37B3A" w14:textId="77777777" w:rsidR="00B03A34" w:rsidRPr="00126731" w:rsidRDefault="00B03A34" w:rsidP="00EC6557">
            <w:pPr>
              <w:pStyle w:val="paragraph"/>
              <w:spacing w:before="0" w:beforeAutospacing="0" w:after="0" w:afterAutospacing="0" w:line="252"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Cs/>
                <w:sz w:val="20"/>
                <w:szCs w:val="22"/>
              </w:rPr>
            </w:pPr>
            <w:r w:rsidRPr="00126731">
              <w:rPr>
                <w:rFonts w:asciiTheme="minorHAnsi" w:eastAsiaTheme="minorHAnsi" w:hAnsiTheme="minorHAnsi" w:cstheme="minorBidi"/>
                <w:iCs/>
                <w:sz w:val="20"/>
                <w:szCs w:val="22"/>
              </w:rPr>
              <w:t xml:space="preserve">A student who has exited </w:t>
            </w:r>
            <w:proofErr w:type="spellStart"/>
            <w:r w:rsidRPr="00126731">
              <w:rPr>
                <w:rFonts w:asciiTheme="minorHAnsi" w:eastAsiaTheme="minorHAnsi" w:hAnsiTheme="minorHAnsi" w:cstheme="minorBidi"/>
                <w:iCs/>
                <w:sz w:val="20"/>
                <w:szCs w:val="22"/>
              </w:rPr>
              <w:t>SpEd</w:t>
            </w:r>
            <w:proofErr w:type="spellEnd"/>
            <w:r w:rsidRPr="00126731">
              <w:rPr>
                <w:rFonts w:asciiTheme="minorHAnsi" w:eastAsiaTheme="minorHAnsi" w:hAnsiTheme="minorHAnsi" w:cstheme="minorBidi"/>
                <w:iCs/>
                <w:sz w:val="20"/>
                <w:szCs w:val="22"/>
              </w:rPr>
              <w:t xml:space="preserve"> services in the prior year should be reported as Disability Code = 0 and </w:t>
            </w:r>
            <w:proofErr w:type="spellStart"/>
            <w:r w:rsidRPr="00126731">
              <w:rPr>
                <w:rFonts w:asciiTheme="minorHAnsi" w:eastAsiaTheme="minorHAnsi" w:hAnsiTheme="minorHAnsi" w:cstheme="minorBidi"/>
                <w:iCs/>
                <w:sz w:val="20"/>
                <w:szCs w:val="22"/>
              </w:rPr>
              <w:t>TransGenEd</w:t>
            </w:r>
            <w:proofErr w:type="spellEnd"/>
            <w:r w:rsidRPr="00126731">
              <w:rPr>
                <w:rFonts w:asciiTheme="minorHAnsi" w:eastAsiaTheme="minorHAnsi" w:hAnsiTheme="minorHAnsi" w:cstheme="minorBidi"/>
                <w:iCs/>
                <w:sz w:val="20"/>
                <w:szCs w:val="22"/>
              </w:rPr>
              <w:t xml:space="preserve"> = Y one year after they have transferred to general education.</w:t>
            </w:r>
          </w:p>
          <w:p w14:paraId="7C5B0FA5" w14:textId="77777777" w:rsidR="00B03A34" w:rsidRPr="00126731" w:rsidRDefault="00B03A34" w:rsidP="00EC6557">
            <w:pPr>
              <w:pStyle w:val="paragraph"/>
              <w:spacing w:before="0" w:beforeAutospacing="0" w:after="0" w:afterAutospacing="0" w:line="252"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Cs/>
                <w:sz w:val="20"/>
                <w:szCs w:val="22"/>
              </w:rPr>
            </w:pPr>
            <w:r w:rsidRPr="00126731">
              <w:rPr>
                <w:rFonts w:asciiTheme="minorHAnsi" w:eastAsiaTheme="minorHAnsi" w:hAnsiTheme="minorHAnsi" w:cstheme="minorBidi"/>
                <w:iCs/>
                <w:sz w:val="20"/>
                <w:szCs w:val="22"/>
              </w:rPr>
              <w:t>This rule does not apply if the student was not at the same district last year.</w:t>
            </w:r>
          </w:p>
        </w:tc>
      </w:tr>
      <w:tr w:rsidR="00B03A34" w:rsidRPr="00CB7833" w14:paraId="1A54CB98"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21EBBFA2" w14:textId="77777777" w:rsidR="00B03A34" w:rsidRPr="00126731" w:rsidRDefault="00B03A34" w:rsidP="00EC6557">
            <w:pPr>
              <w:pStyle w:val="MyBody2"/>
              <w:tabs>
                <w:tab w:val="clear" w:pos="360"/>
              </w:tabs>
              <w:spacing w:before="20" w:after="20"/>
              <w:ind w:left="0"/>
              <w:jc w:val="center"/>
              <w:rPr>
                <w:rFonts w:asciiTheme="minorHAnsi" w:hAnsiTheme="minorHAnsi" w:cs="Arial"/>
                <w:iCs/>
                <w:sz w:val="20"/>
                <w:szCs w:val="20"/>
              </w:rPr>
            </w:pPr>
            <w:r w:rsidRPr="00126731">
              <w:rPr>
                <w:rFonts w:asciiTheme="minorHAnsi" w:hAnsiTheme="minorHAnsi" w:cs="Arial"/>
                <w:iCs/>
                <w:sz w:val="20"/>
                <w:szCs w:val="20"/>
              </w:rPr>
              <w:t>74909</w:t>
            </w:r>
          </w:p>
        </w:tc>
        <w:tc>
          <w:tcPr>
            <w:tcW w:w="1326" w:type="dxa"/>
          </w:tcPr>
          <w:p w14:paraId="6C237288" w14:textId="77777777" w:rsidR="00B03A34" w:rsidRPr="00126731"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iCs/>
                <w:sz w:val="20"/>
                <w:szCs w:val="20"/>
              </w:rPr>
            </w:pPr>
            <w:r w:rsidRPr="00126731">
              <w:rPr>
                <w:rFonts w:asciiTheme="minorHAnsi" w:hAnsiTheme="minorHAnsi" w:cs="Arial"/>
                <w:iCs/>
                <w:sz w:val="20"/>
                <w:szCs w:val="20"/>
              </w:rPr>
              <w:t>Error</w:t>
            </w:r>
          </w:p>
        </w:tc>
        <w:tc>
          <w:tcPr>
            <w:tcW w:w="3379" w:type="dxa"/>
          </w:tcPr>
          <w:p w14:paraId="26EDAC97" w14:textId="77777777" w:rsidR="00B03A34" w:rsidRPr="00126731"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Cs/>
                <w:sz w:val="20"/>
                <w:szCs w:val="22"/>
              </w:rPr>
            </w:pPr>
            <w:r w:rsidRPr="00126731">
              <w:rPr>
                <w:rFonts w:asciiTheme="minorHAnsi" w:eastAsiaTheme="minorHAnsi" w:hAnsiTheme="minorHAnsi" w:cstheme="minorBidi"/>
                <w:iCs/>
                <w:sz w:val="20"/>
                <w:szCs w:val="22"/>
              </w:rPr>
              <w:t>Transfer to General Ed Year 2 – Mismatch</w:t>
            </w:r>
          </w:p>
        </w:tc>
        <w:tc>
          <w:tcPr>
            <w:tcW w:w="3750" w:type="dxa"/>
          </w:tcPr>
          <w:p w14:paraId="0702E6F7" w14:textId="77777777" w:rsidR="00B03A34" w:rsidRPr="00126731" w:rsidRDefault="00B03A34" w:rsidP="00EC6557">
            <w:pPr>
              <w:pStyle w:val="paragraph"/>
              <w:spacing w:before="0" w:beforeAutospacing="0" w:after="0" w:afterAutospacing="0" w:line="252"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Cs/>
                <w:sz w:val="20"/>
                <w:szCs w:val="22"/>
              </w:rPr>
            </w:pPr>
            <w:r w:rsidRPr="00126731">
              <w:rPr>
                <w:rFonts w:asciiTheme="minorHAnsi" w:eastAsiaTheme="minorHAnsi" w:hAnsiTheme="minorHAnsi" w:cstheme="minorBidi"/>
                <w:iCs/>
                <w:sz w:val="20"/>
                <w:szCs w:val="22"/>
              </w:rPr>
              <w:t xml:space="preserve">A student who has exited </w:t>
            </w:r>
            <w:proofErr w:type="spellStart"/>
            <w:r w:rsidRPr="00126731">
              <w:rPr>
                <w:rFonts w:asciiTheme="minorHAnsi" w:eastAsiaTheme="minorHAnsi" w:hAnsiTheme="minorHAnsi" w:cstheme="minorBidi"/>
                <w:iCs/>
                <w:sz w:val="20"/>
                <w:szCs w:val="22"/>
              </w:rPr>
              <w:t>SpEd</w:t>
            </w:r>
            <w:proofErr w:type="spellEnd"/>
            <w:r w:rsidRPr="00126731">
              <w:rPr>
                <w:rFonts w:asciiTheme="minorHAnsi" w:eastAsiaTheme="minorHAnsi" w:hAnsiTheme="minorHAnsi" w:cstheme="minorBidi"/>
                <w:iCs/>
                <w:sz w:val="20"/>
                <w:szCs w:val="22"/>
              </w:rPr>
              <w:t xml:space="preserve"> services two years prior should be reported as Disability code = 0 and </w:t>
            </w:r>
            <w:proofErr w:type="spellStart"/>
            <w:r w:rsidRPr="00126731">
              <w:rPr>
                <w:rFonts w:asciiTheme="minorHAnsi" w:eastAsiaTheme="minorHAnsi" w:hAnsiTheme="minorHAnsi" w:cstheme="minorBidi"/>
                <w:iCs/>
                <w:sz w:val="20"/>
                <w:szCs w:val="22"/>
              </w:rPr>
              <w:t>TransGenEd</w:t>
            </w:r>
            <w:proofErr w:type="spellEnd"/>
            <w:r w:rsidRPr="00126731">
              <w:rPr>
                <w:rFonts w:asciiTheme="minorHAnsi" w:eastAsiaTheme="minorHAnsi" w:hAnsiTheme="minorHAnsi" w:cstheme="minorBidi"/>
                <w:iCs/>
                <w:sz w:val="20"/>
                <w:szCs w:val="22"/>
              </w:rPr>
              <w:t xml:space="preserve"> = Y two years after they have transferred to general education.</w:t>
            </w:r>
          </w:p>
          <w:p w14:paraId="1563377F" w14:textId="77777777" w:rsidR="00B03A34" w:rsidRPr="00126731" w:rsidRDefault="00B03A34" w:rsidP="00EC6557">
            <w:pPr>
              <w:pStyle w:val="paragraph"/>
              <w:spacing w:before="0" w:beforeAutospacing="0" w:after="0" w:afterAutospacing="0" w:line="252"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Cs/>
                <w:sz w:val="20"/>
                <w:szCs w:val="22"/>
              </w:rPr>
            </w:pPr>
            <w:r w:rsidRPr="00126731">
              <w:rPr>
                <w:rFonts w:asciiTheme="minorHAnsi" w:eastAsiaTheme="minorHAnsi" w:hAnsiTheme="minorHAnsi" w:cstheme="minorBidi"/>
                <w:iCs/>
                <w:sz w:val="20"/>
                <w:szCs w:val="22"/>
              </w:rPr>
              <w:t>This rule does not apply if the student was not at the same district for that last two consecutive years.</w:t>
            </w:r>
          </w:p>
        </w:tc>
      </w:tr>
      <w:tr w:rsidR="00B03A34" w:rsidRPr="00CB7833" w14:paraId="2CBB98D4"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4213527F" w14:textId="77777777" w:rsidR="00B03A34" w:rsidRPr="00126731" w:rsidRDefault="00B03A34" w:rsidP="00EC6557">
            <w:pPr>
              <w:pStyle w:val="MyBody2"/>
              <w:tabs>
                <w:tab w:val="clear" w:pos="360"/>
              </w:tabs>
              <w:spacing w:before="20" w:after="20"/>
              <w:ind w:left="0"/>
              <w:jc w:val="center"/>
              <w:rPr>
                <w:rFonts w:asciiTheme="minorHAnsi" w:hAnsiTheme="minorHAnsi" w:cs="Arial"/>
                <w:iCs/>
                <w:sz w:val="20"/>
                <w:szCs w:val="20"/>
              </w:rPr>
            </w:pPr>
            <w:r w:rsidRPr="00126731">
              <w:rPr>
                <w:rFonts w:asciiTheme="minorHAnsi" w:hAnsiTheme="minorHAnsi" w:cs="Arial"/>
                <w:iCs/>
                <w:sz w:val="20"/>
                <w:szCs w:val="20"/>
              </w:rPr>
              <w:t>74911</w:t>
            </w:r>
          </w:p>
        </w:tc>
        <w:tc>
          <w:tcPr>
            <w:tcW w:w="1326" w:type="dxa"/>
          </w:tcPr>
          <w:p w14:paraId="7A50A887" w14:textId="77777777" w:rsidR="00B03A34" w:rsidRPr="00126731"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sz w:val="20"/>
                <w:szCs w:val="20"/>
              </w:rPr>
            </w:pPr>
            <w:r w:rsidRPr="00126731">
              <w:rPr>
                <w:rFonts w:asciiTheme="minorHAnsi" w:hAnsiTheme="minorHAnsi" w:cs="Arial"/>
                <w:iCs/>
                <w:sz w:val="20"/>
                <w:szCs w:val="20"/>
              </w:rPr>
              <w:t>Error</w:t>
            </w:r>
          </w:p>
        </w:tc>
        <w:tc>
          <w:tcPr>
            <w:tcW w:w="3379" w:type="dxa"/>
          </w:tcPr>
          <w:p w14:paraId="035E2D72" w14:textId="77777777" w:rsidR="00B03A34" w:rsidRPr="00126731"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Cs/>
                <w:sz w:val="20"/>
                <w:szCs w:val="22"/>
              </w:rPr>
            </w:pPr>
            <w:r w:rsidRPr="00126731">
              <w:rPr>
                <w:rFonts w:asciiTheme="minorHAnsi" w:eastAsiaTheme="minorHAnsi" w:hAnsiTheme="minorHAnsi" w:cstheme="minorBidi"/>
                <w:iCs/>
                <w:sz w:val="20"/>
                <w:szCs w:val="22"/>
              </w:rPr>
              <w:t>Transfer to Gen Ed Date Mismatch</w:t>
            </w:r>
          </w:p>
        </w:tc>
        <w:tc>
          <w:tcPr>
            <w:tcW w:w="3750" w:type="dxa"/>
          </w:tcPr>
          <w:p w14:paraId="4F021F31" w14:textId="77777777" w:rsidR="00B03A34" w:rsidRPr="00126731" w:rsidRDefault="00B03A34" w:rsidP="00EC6557">
            <w:pPr>
              <w:pStyle w:val="paragraph"/>
              <w:spacing w:before="0" w:beforeAutospacing="0" w:after="0" w:afterAutospacing="0" w:line="252"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Cs/>
                <w:sz w:val="20"/>
                <w:szCs w:val="22"/>
              </w:rPr>
            </w:pPr>
            <w:r w:rsidRPr="00126731">
              <w:rPr>
                <w:rFonts w:asciiTheme="minorHAnsi" w:eastAsiaTheme="minorHAnsi" w:hAnsiTheme="minorHAnsi" w:cstheme="minorBidi"/>
                <w:iCs/>
                <w:sz w:val="20"/>
                <w:szCs w:val="22"/>
              </w:rPr>
              <w:t xml:space="preserve">A student who has exited </w:t>
            </w:r>
            <w:proofErr w:type="spellStart"/>
            <w:r w:rsidRPr="00126731">
              <w:rPr>
                <w:rFonts w:asciiTheme="minorHAnsi" w:eastAsiaTheme="minorHAnsi" w:hAnsiTheme="minorHAnsi" w:cstheme="minorBidi"/>
                <w:iCs/>
                <w:sz w:val="20"/>
                <w:szCs w:val="22"/>
              </w:rPr>
              <w:t>SpEd</w:t>
            </w:r>
            <w:proofErr w:type="spellEnd"/>
            <w:r w:rsidRPr="00126731">
              <w:rPr>
                <w:rFonts w:asciiTheme="minorHAnsi" w:eastAsiaTheme="minorHAnsi" w:hAnsiTheme="minorHAnsi" w:cstheme="minorBidi"/>
                <w:iCs/>
                <w:sz w:val="20"/>
                <w:szCs w:val="22"/>
              </w:rPr>
              <w:t xml:space="preserve"> services in the prior year should have the same </w:t>
            </w:r>
            <w:proofErr w:type="spellStart"/>
            <w:r w:rsidRPr="00126731">
              <w:rPr>
                <w:rFonts w:asciiTheme="minorHAnsi" w:eastAsiaTheme="minorHAnsi" w:hAnsiTheme="minorHAnsi" w:cstheme="minorBidi"/>
                <w:iCs/>
                <w:sz w:val="20"/>
                <w:szCs w:val="22"/>
              </w:rPr>
              <w:t>TransGenEdDate</w:t>
            </w:r>
            <w:proofErr w:type="spellEnd"/>
            <w:r w:rsidRPr="00126731">
              <w:rPr>
                <w:rFonts w:asciiTheme="minorHAnsi" w:eastAsiaTheme="minorHAnsi" w:hAnsiTheme="minorHAnsi" w:cstheme="minorBidi"/>
                <w:iCs/>
                <w:sz w:val="20"/>
                <w:szCs w:val="22"/>
              </w:rPr>
              <w:t xml:space="preserve"> for the next two school years.</w:t>
            </w:r>
          </w:p>
          <w:p w14:paraId="1F737E28" w14:textId="77777777" w:rsidR="00B03A34" w:rsidRPr="00126731" w:rsidRDefault="00B03A34" w:rsidP="00EC6557">
            <w:pPr>
              <w:pStyle w:val="paragraph"/>
              <w:spacing w:before="0" w:beforeAutospacing="0" w:after="0" w:afterAutospacing="0" w:line="252"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Cs/>
                <w:sz w:val="20"/>
                <w:szCs w:val="22"/>
              </w:rPr>
            </w:pPr>
            <w:r w:rsidRPr="00126731">
              <w:rPr>
                <w:rFonts w:asciiTheme="minorHAnsi" w:eastAsiaTheme="minorHAnsi" w:hAnsiTheme="minorHAnsi" w:cstheme="minorBidi"/>
                <w:iCs/>
                <w:sz w:val="20"/>
                <w:szCs w:val="22"/>
              </w:rPr>
              <w:lastRenderedPageBreak/>
              <w:t>This rule does not apply if the student was not at the same district for that last two consecutive years.</w:t>
            </w:r>
          </w:p>
        </w:tc>
      </w:tr>
      <w:tr w:rsidR="00B03A34" w:rsidRPr="00CB7833" w14:paraId="655DFFE0"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33E2BDC1" w14:textId="77777777" w:rsidR="00B03A34" w:rsidRPr="00126731" w:rsidRDefault="00B03A34" w:rsidP="00EC6557">
            <w:pPr>
              <w:pStyle w:val="MyBody2"/>
              <w:tabs>
                <w:tab w:val="clear" w:pos="360"/>
              </w:tabs>
              <w:spacing w:before="20" w:after="20"/>
              <w:ind w:left="0"/>
              <w:jc w:val="center"/>
              <w:rPr>
                <w:rFonts w:asciiTheme="minorHAnsi" w:hAnsiTheme="minorHAnsi" w:cs="Arial"/>
                <w:iCs/>
                <w:sz w:val="20"/>
                <w:szCs w:val="20"/>
              </w:rPr>
            </w:pPr>
            <w:r w:rsidRPr="00126731">
              <w:rPr>
                <w:rFonts w:asciiTheme="minorHAnsi" w:hAnsiTheme="minorHAnsi" w:cs="Arial"/>
                <w:iCs/>
                <w:sz w:val="20"/>
                <w:szCs w:val="20"/>
              </w:rPr>
              <w:lastRenderedPageBreak/>
              <w:t>74912</w:t>
            </w:r>
          </w:p>
        </w:tc>
        <w:tc>
          <w:tcPr>
            <w:tcW w:w="1326" w:type="dxa"/>
          </w:tcPr>
          <w:p w14:paraId="1C966C8F" w14:textId="77777777" w:rsidR="00B03A34" w:rsidRPr="00126731"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iCs/>
                <w:sz w:val="20"/>
                <w:szCs w:val="20"/>
              </w:rPr>
            </w:pPr>
            <w:r w:rsidRPr="00126731">
              <w:rPr>
                <w:rFonts w:asciiTheme="minorHAnsi" w:hAnsiTheme="minorHAnsi" w:cs="Arial"/>
                <w:iCs/>
                <w:sz w:val="20"/>
                <w:szCs w:val="20"/>
              </w:rPr>
              <w:t>Error</w:t>
            </w:r>
          </w:p>
        </w:tc>
        <w:tc>
          <w:tcPr>
            <w:tcW w:w="3379" w:type="dxa"/>
          </w:tcPr>
          <w:p w14:paraId="51CF5C73" w14:textId="77777777" w:rsidR="00B03A34" w:rsidRPr="00126731"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Cs/>
                <w:sz w:val="20"/>
                <w:szCs w:val="22"/>
              </w:rPr>
            </w:pPr>
            <w:r w:rsidRPr="00126731">
              <w:rPr>
                <w:rFonts w:asciiTheme="minorHAnsi" w:eastAsiaTheme="minorHAnsi" w:hAnsiTheme="minorHAnsi" w:cstheme="minorBidi"/>
                <w:iCs/>
                <w:sz w:val="20"/>
                <w:szCs w:val="22"/>
              </w:rPr>
              <w:t>Transfer to Gen Ed Date Mismatch – Date is older than two years</w:t>
            </w:r>
          </w:p>
        </w:tc>
        <w:tc>
          <w:tcPr>
            <w:tcW w:w="3750" w:type="dxa"/>
          </w:tcPr>
          <w:p w14:paraId="1B1A91F4" w14:textId="000F199E" w:rsidR="00B03A34" w:rsidRPr="00126731" w:rsidRDefault="00B03A34" w:rsidP="00EC6557">
            <w:pPr>
              <w:pStyle w:val="paragraph"/>
              <w:spacing w:before="0" w:beforeAutospacing="0" w:after="0" w:afterAutospacing="0" w:line="252"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Cs/>
                <w:sz w:val="20"/>
                <w:szCs w:val="22"/>
              </w:rPr>
            </w:pPr>
            <w:r w:rsidRPr="00126731">
              <w:rPr>
                <w:rFonts w:asciiTheme="minorHAnsi" w:eastAsiaTheme="minorHAnsi" w:hAnsiTheme="minorHAnsi" w:cstheme="minorBidi"/>
                <w:iCs/>
                <w:sz w:val="20"/>
                <w:szCs w:val="22"/>
              </w:rPr>
              <w:t>A transfer to gen ed date cannot be prior to 07/01/202</w:t>
            </w:r>
            <w:r w:rsidR="00ED4AFE">
              <w:rPr>
                <w:rFonts w:asciiTheme="minorHAnsi" w:eastAsiaTheme="minorHAnsi" w:hAnsiTheme="minorHAnsi" w:cstheme="minorBidi"/>
                <w:iCs/>
                <w:sz w:val="20"/>
                <w:szCs w:val="22"/>
              </w:rPr>
              <w:t>1</w:t>
            </w:r>
            <w:r w:rsidRPr="00126731">
              <w:rPr>
                <w:rFonts w:asciiTheme="minorHAnsi" w:eastAsiaTheme="minorHAnsi" w:hAnsiTheme="minorHAnsi" w:cstheme="minorBidi"/>
                <w:iCs/>
                <w:sz w:val="20"/>
                <w:szCs w:val="22"/>
              </w:rPr>
              <w:t xml:space="preserve">. </w:t>
            </w:r>
          </w:p>
        </w:tc>
      </w:tr>
      <w:tr w:rsidR="00B03A34" w:rsidRPr="00CB7833" w14:paraId="697BB258"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622E2417" w14:textId="77777777" w:rsidR="00B03A34" w:rsidRPr="00126731" w:rsidRDefault="00B03A34" w:rsidP="00EC6557">
            <w:pPr>
              <w:pStyle w:val="MyBody2"/>
              <w:tabs>
                <w:tab w:val="clear" w:pos="360"/>
              </w:tabs>
              <w:spacing w:before="20" w:after="20"/>
              <w:ind w:left="0"/>
              <w:jc w:val="center"/>
              <w:rPr>
                <w:rFonts w:asciiTheme="minorHAnsi" w:hAnsiTheme="minorHAnsi" w:cs="Arial"/>
                <w:iCs/>
                <w:sz w:val="20"/>
                <w:szCs w:val="20"/>
              </w:rPr>
            </w:pPr>
            <w:r w:rsidRPr="00126731">
              <w:rPr>
                <w:rFonts w:asciiTheme="minorHAnsi" w:hAnsiTheme="minorHAnsi" w:cs="Arial"/>
                <w:iCs/>
                <w:sz w:val="20"/>
                <w:szCs w:val="20"/>
              </w:rPr>
              <w:t>74913</w:t>
            </w:r>
          </w:p>
        </w:tc>
        <w:tc>
          <w:tcPr>
            <w:tcW w:w="1326" w:type="dxa"/>
          </w:tcPr>
          <w:p w14:paraId="1F2B7FE4" w14:textId="77777777" w:rsidR="00B03A34" w:rsidRPr="00126731"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sz w:val="20"/>
                <w:szCs w:val="20"/>
              </w:rPr>
            </w:pPr>
            <w:r w:rsidRPr="00126731">
              <w:rPr>
                <w:rFonts w:asciiTheme="minorHAnsi" w:hAnsiTheme="minorHAnsi" w:cs="Arial"/>
                <w:iCs/>
                <w:sz w:val="20"/>
                <w:szCs w:val="20"/>
              </w:rPr>
              <w:t>Error</w:t>
            </w:r>
          </w:p>
        </w:tc>
        <w:tc>
          <w:tcPr>
            <w:tcW w:w="3379" w:type="dxa"/>
          </w:tcPr>
          <w:p w14:paraId="62D61921" w14:textId="77777777" w:rsidR="00B03A34" w:rsidRPr="00126731"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Cs/>
                <w:sz w:val="20"/>
                <w:szCs w:val="22"/>
              </w:rPr>
            </w:pPr>
            <w:r w:rsidRPr="00126731">
              <w:rPr>
                <w:rFonts w:asciiTheme="minorHAnsi" w:eastAsiaTheme="minorHAnsi" w:hAnsiTheme="minorHAnsi" w:cstheme="minorBidi"/>
                <w:iCs/>
                <w:sz w:val="20"/>
                <w:szCs w:val="22"/>
              </w:rPr>
              <w:t>Transfer to Gen Ed Date Has Not Yet Occurred – Future Date</w:t>
            </w:r>
          </w:p>
        </w:tc>
        <w:tc>
          <w:tcPr>
            <w:tcW w:w="3750" w:type="dxa"/>
          </w:tcPr>
          <w:p w14:paraId="4A8EF5E2" w14:textId="36CC7A5A" w:rsidR="00B03A34" w:rsidRPr="00126731" w:rsidRDefault="00B03A34" w:rsidP="00EC6557">
            <w:pPr>
              <w:pStyle w:val="paragraph"/>
              <w:spacing w:before="0" w:beforeAutospacing="0" w:after="0" w:afterAutospacing="0" w:line="252"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Cs/>
                <w:sz w:val="20"/>
                <w:szCs w:val="22"/>
              </w:rPr>
            </w:pPr>
            <w:r w:rsidRPr="00126731">
              <w:rPr>
                <w:rFonts w:asciiTheme="minorHAnsi" w:eastAsiaTheme="minorHAnsi" w:hAnsiTheme="minorHAnsi" w:cstheme="minorBidi"/>
                <w:iCs/>
                <w:sz w:val="20"/>
                <w:szCs w:val="22"/>
              </w:rPr>
              <w:t>A transfer to gen ed date cannot be after 06/30/202</w:t>
            </w:r>
            <w:r w:rsidR="00ED4AFE">
              <w:rPr>
                <w:rFonts w:asciiTheme="minorHAnsi" w:eastAsiaTheme="minorHAnsi" w:hAnsiTheme="minorHAnsi" w:cstheme="minorBidi"/>
                <w:iCs/>
                <w:sz w:val="20"/>
                <w:szCs w:val="22"/>
              </w:rPr>
              <w:t>4</w:t>
            </w:r>
            <w:r w:rsidRPr="00126731">
              <w:rPr>
                <w:rFonts w:asciiTheme="minorHAnsi" w:eastAsiaTheme="minorHAnsi" w:hAnsiTheme="minorHAnsi" w:cstheme="minorBidi"/>
                <w:iCs/>
                <w:sz w:val="20"/>
                <w:szCs w:val="22"/>
              </w:rPr>
              <w:t>.</w:t>
            </w:r>
          </w:p>
        </w:tc>
      </w:tr>
      <w:tr w:rsidR="00B03A34" w:rsidRPr="00CB7833" w14:paraId="625E2859"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4975D29A" w14:textId="77777777" w:rsidR="00B03A34" w:rsidRPr="00126731" w:rsidRDefault="00B03A34" w:rsidP="00EC6557">
            <w:pPr>
              <w:pStyle w:val="MyBody2"/>
              <w:tabs>
                <w:tab w:val="clear" w:pos="360"/>
              </w:tabs>
              <w:spacing w:before="20" w:after="20"/>
              <w:ind w:left="0"/>
              <w:jc w:val="center"/>
              <w:rPr>
                <w:rFonts w:asciiTheme="minorHAnsi" w:hAnsiTheme="minorHAnsi" w:cs="Arial"/>
                <w:iCs/>
                <w:sz w:val="20"/>
                <w:szCs w:val="20"/>
              </w:rPr>
            </w:pPr>
            <w:r w:rsidRPr="00126731">
              <w:rPr>
                <w:rFonts w:asciiTheme="minorHAnsi" w:hAnsiTheme="minorHAnsi" w:cs="Arial"/>
                <w:iCs/>
                <w:sz w:val="20"/>
                <w:szCs w:val="20"/>
              </w:rPr>
              <w:t>74914</w:t>
            </w:r>
          </w:p>
        </w:tc>
        <w:tc>
          <w:tcPr>
            <w:tcW w:w="1326" w:type="dxa"/>
          </w:tcPr>
          <w:p w14:paraId="481D48B8" w14:textId="77777777" w:rsidR="00B03A34" w:rsidRPr="00126731"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iCs/>
                <w:sz w:val="20"/>
                <w:szCs w:val="20"/>
              </w:rPr>
            </w:pPr>
            <w:r w:rsidRPr="00126731">
              <w:rPr>
                <w:rFonts w:asciiTheme="minorHAnsi" w:hAnsiTheme="minorHAnsi" w:cs="Arial"/>
                <w:iCs/>
                <w:sz w:val="20"/>
                <w:szCs w:val="20"/>
              </w:rPr>
              <w:t>Error</w:t>
            </w:r>
          </w:p>
        </w:tc>
        <w:tc>
          <w:tcPr>
            <w:tcW w:w="3379" w:type="dxa"/>
          </w:tcPr>
          <w:p w14:paraId="267B8E77" w14:textId="77777777" w:rsidR="00B03A34" w:rsidRPr="00126731"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Cs/>
                <w:sz w:val="20"/>
                <w:szCs w:val="22"/>
              </w:rPr>
            </w:pPr>
            <w:r w:rsidRPr="00126731">
              <w:rPr>
                <w:rFonts w:asciiTheme="minorHAnsi" w:eastAsiaTheme="minorHAnsi" w:hAnsiTheme="minorHAnsi" w:cstheme="minorBidi"/>
                <w:iCs/>
                <w:sz w:val="20"/>
                <w:szCs w:val="22"/>
              </w:rPr>
              <w:t>Transfer to Gen Ed Must Be Y</w:t>
            </w:r>
          </w:p>
        </w:tc>
        <w:tc>
          <w:tcPr>
            <w:tcW w:w="3750" w:type="dxa"/>
          </w:tcPr>
          <w:p w14:paraId="6D1539FA" w14:textId="77777777" w:rsidR="00B03A34" w:rsidRPr="00126731" w:rsidRDefault="00B03A34" w:rsidP="00EC6557">
            <w:pPr>
              <w:pStyle w:val="paragraph"/>
              <w:spacing w:before="0" w:beforeAutospacing="0" w:after="0" w:afterAutospacing="0" w:line="252"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Cs/>
                <w:sz w:val="20"/>
                <w:szCs w:val="22"/>
              </w:rPr>
            </w:pPr>
            <w:r w:rsidRPr="00126731">
              <w:rPr>
                <w:rFonts w:asciiTheme="minorHAnsi" w:eastAsiaTheme="minorHAnsi" w:hAnsiTheme="minorHAnsi" w:cstheme="minorBidi"/>
                <w:iCs/>
                <w:sz w:val="20"/>
                <w:szCs w:val="22"/>
              </w:rPr>
              <w:t xml:space="preserve">The student was reported as SPED in the previous year (disability codes 2-14) or with a disability code of 15 in the same district, and must be reported as </w:t>
            </w:r>
            <w:proofErr w:type="spellStart"/>
            <w:r w:rsidRPr="00126731">
              <w:rPr>
                <w:rFonts w:asciiTheme="minorHAnsi" w:eastAsiaTheme="minorHAnsi" w:hAnsiTheme="minorHAnsi" w:cstheme="minorBidi"/>
                <w:iCs/>
                <w:sz w:val="20"/>
                <w:szCs w:val="22"/>
              </w:rPr>
              <w:t>TransGenEd</w:t>
            </w:r>
            <w:proofErr w:type="spellEnd"/>
            <w:r w:rsidRPr="00126731">
              <w:rPr>
                <w:rFonts w:asciiTheme="minorHAnsi" w:eastAsiaTheme="minorHAnsi" w:hAnsiTheme="minorHAnsi" w:cstheme="minorBidi"/>
                <w:iCs/>
                <w:sz w:val="20"/>
                <w:szCs w:val="22"/>
              </w:rPr>
              <w:t xml:space="preserve"> = Y, and the </w:t>
            </w:r>
            <w:proofErr w:type="spellStart"/>
            <w:r w:rsidRPr="00126731">
              <w:rPr>
                <w:rFonts w:asciiTheme="minorHAnsi" w:eastAsiaTheme="minorHAnsi" w:hAnsiTheme="minorHAnsi" w:cstheme="minorBidi"/>
                <w:iCs/>
                <w:sz w:val="20"/>
                <w:szCs w:val="22"/>
              </w:rPr>
              <w:t>TransGenEdDate</w:t>
            </w:r>
            <w:proofErr w:type="spellEnd"/>
            <w:r w:rsidRPr="00126731">
              <w:rPr>
                <w:rFonts w:asciiTheme="minorHAnsi" w:eastAsiaTheme="minorHAnsi" w:hAnsiTheme="minorHAnsi" w:cstheme="minorBidi"/>
                <w:iCs/>
                <w:sz w:val="20"/>
                <w:szCs w:val="22"/>
              </w:rPr>
              <w:t xml:space="preserve"> cannot be blank.</w:t>
            </w:r>
          </w:p>
        </w:tc>
      </w:tr>
      <w:tr w:rsidR="00B03A34" w:rsidRPr="00CB7833" w14:paraId="3AA4DEC1"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513EDA56" w14:textId="77777777" w:rsidR="00B03A34" w:rsidRPr="001041CB" w:rsidRDefault="00B03A34" w:rsidP="00EC6557">
            <w:pPr>
              <w:pStyle w:val="MyBody2"/>
              <w:tabs>
                <w:tab w:val="clear" w:pos="360"/>
              </w:tabs>
              <w:spacing w:before="20" w:after="20"/>
              <w:ind w:left="0"/>
              <w:jc w:val="center"/>
              <w:rPr>
                <w:rFonts w:asciiTheme="minorHAnsi" w:hAnsiTheme="minorHAnsi" w:cs="Arial"/>
                <w:i/>
                <w:color w:val="C00000"/>
                <w:sz w:val="20"/>
                <w:szCs w:val="20"/>
              </w:rPr>
            </w:pPr>
            <w:r w:rsidRPr="00FF4CE9">
              <w:rPr>
                <w:rFonts w:asciiTheme="minorHAnsi" w:hAnsiTheme="minorHAnsi" w:cs="Arial"/>
                <w:iCs/>
                <w:sz w:val="20"/>
                <w:szCs w:val="20"/>
              </w:rPr>
              <w:t>74999</w:t>
            </w:r>
          </w:p>
        </w:tc>
        <w:tc>
          <w:tcPr>
            <w:tcW w:w="1326" w:type="dxa"/>
          </w:tcPr>
          <w:p w14:paraId="734B06AE" w14:textId="77777777" w:rsidR="00B03A34" w:rsidRPr="001041CB"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C00000"/>
                <w:sz w:val="20"/>
                <w:szCs w:val="20"/>
              </w:rPr>
            </w:pPr>
            <w:r w:rsidRPr="00FF4CE9">
              <w:rPr>
                <w:rFonts w:asciiTheme="minorHAnsi" w:hAnsiTheme="minorHAnsi" w:cs="Arial"/>
                <w:iCs/>
                <w:sz w:val="20"/>
                <w:szCs w:val="20"/>
              </w:rPr>
              <w:t>Error</w:t>
            </w:r>
          </w:p>
        </w:tc>
        <w:tc>
          <w:tcPr>
            <w:tcW w:w="3379" w:type="dxa"/>
          </w:tcPr>
          <w:p w14:paraId="204C4191" w14:textId="77777777" w:rsidR="00B03A34" w:rsidRPr="001041CB"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
                <w:color w:val="C00000"/>
                <w:sz w:val="20"/>
                <w:szCs w:val="22"/>
              </w:rPr>
            </w:pPr>
            <w:r w:rsidRPr="00FF4CE9">
              <w:rPr>
                <w:rFonts w:asciiTheme="minorHAnsi" w:eastAsiaTheme="minorHAnsi" w:hAnsiTheme="minorHAnsi" w:cstheme="minorBidi"/>
                <w:iCs/>
                <w:sz w:val="20"/>
                <w:szCs w:val="22"/>
              </w:rPr>
              <w:t>Prior Year Exit Type was 11</w:t>
            </w:r>
          </w:p>
        </w:tc>
        <w:tc>
          <w:tcPr>
            <w:tcW w:w="3750" w:type="dxa"/>
          </w:tcPr>
          <w:p w14:paraId="287C10FF" w14:textId="77777777" w:rsidR="00B03A34" w:rsidRPr="001041CB" w:rsidRDefault="00B03A34" w:rsidP="00EC6557">
            <w:pPr>
              <w:pStyle w:val="paragraph"/>
              <w:spacing w:before="0" w:beforeAutospacing="0" w:after="0" w:afterAutospacing="0" w:line="252"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
                <w:color w:val="C00000"/>
                <w:sz w:val="20"/>
                <w:szCs w:val="22"/>
              </w:rPr>
            </w:pPr>
            <w:r w:rsidRPr="00FF4CE9">
              <w:rPr>
                <w:rFonts w:asciiTheme="minorHAnsi" w:hAnsiTheme="minorHAnsi" w:cstheme="minorHAnsi"/>
                <w:iCs/>
                <w:sz w:val="20"/>
                <w:szCs w:val="22"/>
              </w:rPr>
              <w:t>If a student reaches maximum age for services (20 for general education and 22 for special education) and received an Exit Type of 11 in a prior Summer OASIS</w:t>
            </w:r>
            <w:r>
              <w:rPr>
                <w:rFonts w:asciiTheme="minorHAnsi" w:hAnsiTheme="minorHAnsi" w:cstheme="minorHAnsi"/>
                <w:iCs/>
                <w:sz w:val="20"/>
                <w:szCs w:val="22"/>
              </w:rPr>
              <w:t>,</w:t>
            </w:r>
            <w:r w:rsidRPr="00FF4CE9">
              <w:rPr>
                <w:rFonts w:asciiTheme="minorHAnsi" w:hAnsiTheme="minorHAnsi" w:cstheme="minorHAnsi"/>
                <w:iCs/>
                <w:sz w:val="20"/>
                <w:szCs w:val="22"/>
              </w:rPr>
              <w:t xml:space="preserve"> then this student cannot be reported in this year’s Summer OASIS.</w:t>
            </w:r>
          </w:p>
        </w:tc>
      </w:tr>
      <w:tr w:rsidR="00B03A34" w:rsidRPr="00CB7833" w14:paraId="48955B1A"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62025CF7" w14:textId="77777777" w:rsidR="00B03A34" w:rsidRPr="001041CB" w:rsidRDefault="00B03A34" w:rsidP="00EC6557">
            <w:pPr>
              <w:pStyle w:val="MyBody2"/>
              <w:tabs>
                <w:tab w:val="clear" w:pos="360"/>
              </w:tabs>
              <w:spacing w:before="20" w:after="20"/>
              <w:ind w:left="0"/>
              <w:jc w:val="center"/>
              <w:rPr>
                <w:rFonts w:asciiTheme="minorHAnsi" w:hAnsiTheme="minorHAnsi" w:cs="Arial"/>
                <w:i/>
                <w:color w:val="C00000"/>
                <w:sz w:val="20"/>
                <w:szCs w:val="20"/>
              </w:rPr>
            </w:pPr>
            <w:r w:rsidRPr="00FF4CE9">
              <w:rPr>
                <w:rFonts w:asciiTheme="minorHAnsi" w:hAnsiTheme="minorHAnsi" w:cs="Arial"/>
                <w:iCs/>
                <w:sz w:val="20"/>
                <w:szCs w:val="20"/>
              </w:rPr>
              <w:t>75000</w:t>
            </w:r>
          </w:p>
        </w:tc>
        <w:tc>
          <w:tcPr>
            <w:tcW w:w="1326" w:type="dxa"/>
          </w:tcPr>
          <w:p w14:paraId="0FB55B2E" w14:textId="77777777" w:rsidR="00B03A34" w:rsidRPr="001041CB"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i/>
                <w:color w:val="C00000"/>
                <w:sz w:val="20"/>
                <w:szCs w:val="20"/>
              </w:rPr>
            </w:pPr>
            <w:r w:rsidRPr="00FF4CE9">
              <w:rPr>
                <w:rFonts w:asciiTheme="minorHAnsi" w:hAnsiTheme="minorHAnsi" w:cs="Arial"/>
                <w:iCs/>
                <w:sz w:val="20"/>
                <w:szCs w:val="20"/>
              </w:rPr>
              <w:t>Warning</w:t>
            </w:r>
          </w:p>
        </w:tc>
        <w:tc>
          <w:tcPr>
            <w:tcW w:w="3379" w:type="dxa"/>
          </w:tcPr>
          <w:p w14:paraId="3B77B952" w14:textId="77777777" w:rsidR="00B03A34" w:rsidRPr="001041CB"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
                <w:color w:val="C00000"/>
                <w:sz w:val="20"/>
                <w:szCs w:val="22"/>
              </w:rPr>
            </w:pPr>
            <w:r w:rsidRPr="00FF4CE9">
              <w:rPr>
                <w:rFonts w:asciiTheme="minorHAnsi" w:eastAsiaTheme="minorHAnsi" w:hAnsiTheme="minorHAnsi" w:cstheme="minorBidi"/>
                <w:iCs/>
                <w:sz w:val="20"/>
                <w:szCs w:val="22"/>
              </w:rPr>
              <w:t>Immigrant more than 4 years</w:t>
            </w:r>
          </w:p>
        </w:tc>
        <w:tc>
          <w:tcPr>
            <w:tcW w:w="3750" w:type="dxa"/>
          </w:tcPr>
          <w:p w14:paraId="7B0D4ECF" w14:textId="06C74EF2" w:rsidR="00B03A34" w:rsidRPr="001041CB" w:rsidRDefault="00B03A34" w:rsidP="00EC6557">
            <w:pPr>
              <w:pStyle w:val="paragraph"/>
              <w:spacing w:before="0" w:beforeAutospacing="0" w:after="0" w:afterAutospacing="0" w:line="252"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
                <w:color w:val="C00000"/>
                <w:sz w:val="20"/>
                <w:szCs w:val="22"/>
              </w:rPr>
            </w:pPr>
            <w:r w:rsidRPr="00FF4CE9">
              <w:rPr>
                <w:rFonts w:asciiTheme="minorHAnsi" w:eastAsiaTheme="minorHAnsi" w:hAnsiTheme="minorHAnsi" w:cstheme="minorBidi"/>
                <w:iCs/>
                <w:sz w:val="20"/>
                <w:szCs w:val="22"/>
              </w:rPr>
              <w:t>The ‘Immigrant Student-First US School Entry Date’ provided by the district is four or more years before the last day of the current school year (6/30/202</w:t>
            </w:r>
            <w:r w:rsidR="00ED4AFE">
              <w:rPr>
                <w:rFonts w:asciiTheme="minorHAnsi" w:eastAsiaTheme="minorHAnsi" w:hAnsiTheme="minorHAnsi" w:cstheme="minorBidi"/>
                <w:iCs/>
                <w:sz w:val="20"/>
                <w:szCs w:val="22"/>
              </w:rPr>
              <w:t>4</w:t>
            </w:r>
            <w:r w:rsidRPr="00FF4CE9">
              <w:rPr>
                <w:rFonts w:asciiTheme="minorHAnsi" w:eastAsiaTheme="minorHAnsi" w:hAnsiTheme="minorHAnsi" w:cstheme="minorBidi"/>
                <w:iCs/>
                <w:sz w:val="20"/>
                <w:szCs w:val="22"/>
              </w:rPr>
              <w:t>). A student cannot be counted as an immigrant for more than three full academic years.</w:t>
            </w:r>
          </w:p>
        </w:tc>
      </w:tr>
      <w:tr w:rsidR="00B03A34" w:rsidRPr="00CB7833" w14:paraId="6ACB031A"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24D4D0AF" w14:textId="77777777" w:rsidR="00B03A34" w:rsidRPr="0026579D" w:rsidRDefault="00B03A34" w:rsidP="00EC6557">
            <w:pPr>
              <w:pStyle w:val="MyBody2"/>
              <w:tabs>
                <w:tab w:val="clear" w:pos="360"/>
              </w:tabs>
              <w:spacing w:before="20" w:after="20"/>
              <w:ind w:left="0"/>
              <w:jc w:val="center"/>
              <w:rPr>
                <w:rFonts w:asciiTheme="minorHAnsi" w:hAnsiTheme="minorHAnsi" w:cs="Arial"/>
                <w:iCs/>
                <w:sz w:val="20"/>
                <w:szCs w:val="20"/>
              </w:rPr>
            </w:pPr>
            <w:r w:rsidRPr="0026579D">
              <w:rPr>
                <w:rFonts w:asciiTheme="minorHAnsi" w:hAnsiTheme="minorHAnsi" w:cstheme="minorHAnsi"/>
                <w:iCs/>
                <w:sz w:val="20"/>
                <w:szCs w:val="20"/>
              </w:rPr>
              <w:t>75001</w:t>
            </w:r>
          </w:p>
        </w:tc>
        <w:tc>
          <w:tcPr>
            <w:tcW w:w="1326" w:type="dxa"/>
          </w:tcPr>
          <w:p w14:paraId="1356940E" w14:textId="77777777" w:rsidR="00B03A34" w:rsidRPr="0026579D"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sz w:val="20"/>
                <w:szCs w:val="20"/>
              </w:rPr>
            </w:pPr>
            <w:r w:rsidRPr="0026579D">
              <w:rPr>
                <w:rFonts w:asciiTheme="minorHAnsi" w:hAnsiTheme="minorHAnsi" w:cstheme="minorHAnsi"/>
                <w:iCs/>
                <w:sz w:val="20"/>
                <w:szCs w:val="20"/>
              </w:rPr>
              <w:t>Error</w:t>
            </w:r>
          </w:p>
        </w:tc>
        <w:tc>
          <w:tcPr>
            <w:tcW w:w="3379" w:type="dxa"/>
          </w:tcPr>
          <w:p w14:paraId="7B7AA5B0" w14:textId="77777777" w:rsidR="00B03A34" w:rsidRPr="0026579D"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rPr>
            </w:pPr>
            <w:r w:rsidRPr="0026579D">
              <w:rPr>
                <w:rFonts w:asciiTheme="minorHAnsi" w:eastAsiaTheme="minorHAnsi" w:hAnsiTheme="minorHAnsi" w:cstheme="minorHAnsi"/>
                <w:iCs/>
                <w:sz w:val="20"/>
                <w:szCs w:val="22"/>
              </w:rPr>
              <w:t>9th Grade On-Track not supplied for first-time 9th grader I</w:t>
            </w:r>
          </w:p>
        </w:tc>
        <w:tc>
          <w:tcPr>
            <w:tcW w:w="3750" w:type="dxa"/>
          </w:tcPr>
          <w:p w14:paraId="2B335184" w14:textId="77777777" w:rsidR="00B03A34" w:rsidRPr="0026579D"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rPr>
            </w:pPr>
            <w:r w:rsidRPr="0026579D">
              <w:rPr>
                <w:rFonts w:asciiTheme="minorHAnsi" w:eastAsia="Calibri" w:hAnsiTheme="minorHAnsi" w:cstheme="minorHAnsi"/>
                <w:iCs/>
                <w:sz w:val="20"/>
              </w:rPr>
              <w:t>If a student was in 8</w:t>
            </w:r>
            <w:r w:rsidRPr="0026579D">
              <w:rPr>
                <w:rFonts w:asciiTheme="minorHAnsi" w:eastAsia="Calibri" w:hAnsiTheme="minorHAnsi" w:cstheme="minorHAnsi"/>
                <w:iCs/>
                <w:sz w:val="20"/>
                <w:vertAlign w:val="superscript"/>
              </w:rPr>
              <w:t>th</w:t>
            </w:r>
            <w:r w:rsidRPr="0026579D">
              <w:rPr>
                <w:rFonts w:asciiTheme="minorHAnsi" w:eastAsia="Calibri" w:hAnsiTheme="minorHAnsi" w:cstheme="minorHAnsi"/>
                <w:iCs/>
                <w:sz w:val="20"/>
              </w:rPr>
              <w:t xml:space="preserve"> grade in the prior year’s Summer OASIS and in 9</w:t>
            </w:r>
            <w:r w:rsidRPr="0026579D">
              <w:rPr>
                <w:rFonts w:asciiTheme="minorHAnsi" w:eastAsia="Calibri" w:hAnsiTheme="minorHAnsi" w:cstheme="minorHAnsi"/>
                <w:iCs/>
                <w:sz w:val="20"/>
                <w:vertAlign w:val="superscript"/>
              </w:rPr>
              <w:t>th</w:t>
            </w:r>
            <w:r w:rsidRPr="0026579D">
              <w:rPr>
                <w:rFonts w:asciiTheme="minorHAnsi" w:eastAsia="Calibri" w:hAnsiTheme="minorHAnsi" w:cstheme="minorHAnsi"/>
                <w:iCs/>
                <w:sz w:val="20"/>
              </w:rPr>
              <w:t xml:space="preserve"> grade this year, and the value supplied for </w:t>
            </w:r>
            <w:r w:rsidRPr="00363CE1">
              <w:rPr>
                <w:rFonts w:asciiTheme="minorHAnsi" w:hAnsiTheme="minorHAnsi" w:cstheme="minorHAnsi"/>
                <w:i/>
                <w:color w:val="C00000"/>
                <w:sz w:val="20"/>
              </w:rPr>
              <w:t>First Year in Ninth Grade</w:t>
            </w:r>
            <w:r w:rsidRPr="0026579D">
              <w:rPr>
                <w:rFonts w:asciiTheme="minorHAnsi" w:eastAsia="Calibri" w:hAnsiTheme="minorHAnsi" w:cstheme="minorHAnsi"/>
                <w:iCs/>
                <w:sz w:val="20"/>
              </w:rPr>
              <w:t xml:space="preserve">, data element </w:t>
            </w:r>
            <w:r w:rsidRPr="00363CE1">
              <w:rPr>
                <w:rFonts w:asciiTheme="minorHAnsi" w:eastAsia="Calibri" w:hAnsiTheme="minorHAnsi" w:cstheme="minorHAnsi"/>
                <w:i/>
                <w:color w:val="C00000"/>
                <w:sz w:val="20"/>
              </w:rPr>
              <w:t>40</w:t>
            </w:r>
            <w:r w:rsidRPr="0026579D">
              <w:rPr>
                <w:rFonts w:asciiTheme="minorHAnsi" w:eastAsia="Calibri" w:hAnsiTheme="minorHAnsi" w:cstheme="minorHAnsi"/>
                <w:iCs/>
                <w:sz w:val="20"/>
              </w:rPr>
              <w:t>, is current year</w:t>
            </w:r>
            <w:r>
              <w:rPr>
                <w:rFonts w:asciiTheme="minorHAnsi" w:eastAsia="Calibri" w:hAnsiTheme="minorHAnsi" w:cstheme="minorHAnsi"/>
                <w:iCs/>
                <w:sz w:val="20"/>
              </w:rPr>
              <w:t xml:space="preserve"> (i.e., </w:t>
            </w:r>
            <w:r w:rsidRPr="00363CE1">
              <w:rPr>
                <w:rFonts w:asciiTheme="minorHAnsi" w:eastAsia="Calibri" w:hAnsiTheme="minorHAnsi" w:cstheme="minorHAnsi"/>
                <w:iCs/>
                <w:color w:val="C00000"/>
                <w:sz w:val="20"/>
              </w:rPr>
              <w:t>2023-2024</w:t>
            </w:r>
            <w:r>
              <w:rPr>
                <w:rFonts w:asciiTheme="minorHAnsi" w:eastAsia="Calibri" w:hAnsiTheme="minorHAnsi" w:cstheme="minorHAnsi"/>
                <w:iCs/>
                <w:sz w:val="20"/>
              </w:rPr>
              <w:t>)</w:t>
            </w:r>
            <w:r w:rsidRPr="0026579D">
              <w:rPr>
                <w:rFonts w:asciiTheme="minorHAnsi" w:eastAsia="Calibri" w:hAnsiTheme="minorHAnsi" w:cstheme="minorHAnsi"/>
                <w:iCs/>
                <w:sz w:val="20"/>
              </w:rPr>
              <w:t>, then 9</w:t>
            </w:r>
            <w:r w:rsidRPr="0026579D">
              <w:rPr>
                <w:rFonts w:asciiTheme="minorHAnsi" w:eastAsia="Calibri" w:hAnsiTheme="minorHAnsi" w:cstheme="minorHAnsi"/>
                <w:iCs/>
                <w:sz w:val="20"/>
                <w:vertAlign w:val="superscript"/>
              </w:rPr>
              <w:t>th</w:t>
            </w:r>
            <w:r w:rsidRPr="0026579D">
              <w:rPr>
                <w:rFonts w:asciiTheme="minorHAnsi" w:eastAsia="Calibri" w:hAnsiTheme="minorHAnsi" w:cstheme="minorHAnsi"/>
                <w:iCs/>
                <w:sz w:val="20"/>
              </w:rPr>
              <w:t xml:space="preserve"> Grade On-Track</w:t>
            </w:r>
            <w:r w:rsidRPr="0026579D">
              <w:rPr>
                <w:rFonts w:asciiTheme="minorHAnsi" w:eastAsia="Calibri" w:hAnsiTheme="minorHAnsi" w:cstheme="minorHAnsi"/>
                <w:b/>
                <w:iCs/>
                <w:sz w:val="20"/>
              </w:rPr>
              <w:t xml:space="preserve">, </w:t>
            </w:r>
            <w:r w:rsidRPr="0026579D">
              <w:rPr>
                <w:rFonts w:asciiTheme="minorHAnsi" w:eastAsia="Calibri" w:hAnsiTheme="minorHAnsi" w:cstheme="minorHAnsi"/>
                <w:iCs/>
                <w:sz w:val="20"/>
              </w:rPr>
              <w:t>data element 4</w:t>
            </w:r>
            <w:r>
              <w:rPr>
                <w:rFonts w:asciiTheme="minorHAnsi" w:eastAsia="Calibri" w:hAnsiTheme="minorHAnsi" w:cstheme="minorHAnsi"/>
                <w:iCs/>
                <w:sz w:val="20"/>
              </w:rPr>
              <w:t>5</w:t>
            </w:r>
            <w:r w:rsidRPr="0026579D">
              <w:rPr>
                <w:rFonts w:asciiTheme="minorHAnsi" w:eastAsia="Calibri" w:hAnsiTheme="minorHAnsi" w:cstheme="minorHAnsi"/>
                <w:iCs/>
                <w:sz w:val="20"/>
              </w:rPr>
              <w:t>, must be Y or N, otherwise, it must be left blank.</w:t>
            </w:r>
          </w:p>
        </w:tc>
      </w:tr>
      <w:tr w:rsidR="00B03A34" w:rsidRPr="00CB7833" w14:paraId="5B7795F0"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0942E799" w14:textId="77777777" w:rsidR="00B03A34" w:rsidRPr="00FF4CE9" w:rsidRDefault="00B03A34" w:rsidP="00EC6557">
            <w:pPr>
              <w:pStyle w:val="MyBody2"/>
              <w:tabs>
                <w:tab w:val="clear" w:pos="360"/>
              </w:tabs>
              <w:spacing w:before="20" w:after="20"/>
              <w:ind w:left="0"/>
              <w:jc w:val="center"/>
              <w:rPr>
                <w:rFonts w:asciiTheme="minorHAnsi" w:hAnsiTheme="minorHAnsi" w:cs="Arial"/>
                <w:iCs/>
                <w:sz w:val="20"/>
                <w:szCs w:val="20"/>
              </w:rPr>
            </w:pPr>
            <w:r w:rsidRPr="0026579D">
              <w:rPr>
                <w:rFonts w:asciiTheme="minorHAnsi" w:hAnsiTheme="minorHAnsi" w:cs="Arial"/>
                <w:iCs/>
                <w:sz w:val="20"/>
                <w:szCs w:val="20"/>
              </w:rPr>
              <w:t>75002</w:t>
            </w:r>
          </w:p>
        </w:tc>
        <w:tc>
          <w:tcPr>
            <w:tcW w:w="1326" w:type="dxa"/>
          </w:tcPr>
          <w:p w14:paraId="66BB8277" w14:textId="77777777" w:rsidR="00B03A34" w:rsidRPr="00FF4CE9"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iCs/>
                <w:sz w:val="20"/>
                <w:szCs w:val="20"/>
              </w:rPr>
            </w:pPr>
            <w:r w:rsidRPr="0026579D">
              <w:rPr>
                <w:rFonts w:asciiTheme="minorHAnsi" w:hAnsiTheme="minorHAnsi" w:cs="Arial"/>
                <w:iCs/>
                <w:sz w:val="20"/>
                <w:szCs w:val="20"/>
              </w:rPr>
              <w:t>Error</w:t>
            </w:r>
          </w:p>
        </w:tc>
        <w:tc>
          <w:tcPr>
            <w:tcW w:w="3379" w:type="dxa"/>
          </w:tcPr>
          <w:p w14:paraId="4288FDAD" w14:textId="77777777" w:rsidR="00B03A34" w:rsidRPr="00FF4CE9"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Cs/>
                <w:sz w:val="20"/>
                <w:szCs w:val="22"/>
              </w:rPr>
            </w:pPr>
            <w:r w:rsidRPr="0026579D">
              <w:rPr>
                <w:rFonts w:asciiTheme="minorHAnsi" w:eastAsiaTheme="minorHAnsi" w:hAnsiTheme="minorHAnsi" w:cstheme="minorBidi"/>
                <w:iCs/>
                <w:sz w:val="20"/>
                <w:szCs w:val="22"/>
              </w:rPr>
              <w:t>9th Grade On-Track not supplied for first-time 9th grader II</w:t>
            </w:r>
          </w:p>
        </w:tc>
        <w:tc>
          <w:tcPr>
            <w:tcW w:w="3750" w:type="dxa"/>
          </w:tcPr>
          <w:p w14:paraId="1C78A5A6" w14:textId="77777777" w:rsidR="00B03A34" w:rsidRPr="00FF4CE9"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Cs/>
                <w:sz w:val="20"/>
                <w:szCs w:val="22"/>
              </w:rPr>
            </w:pPr>
            <w:r w:rsidRPr="0026579D">
              <w:rPr>
                <w:rFonts w:asciiTheme="minorHAnsi" w:eastAsiaTheme="minorHAnsi" w:hAnsiTheme="minorHAnsi" w:cstheme="minorBidi"/>
                <w:iCs/>
                <w:sz w:val="20"/>
                <w:szCs w:val="22"/>
              </w:rPr>
              <w:t xml:space="preserve">If a student was not in the prior year’s Summer OASIS, is in 9th grade in current Summer OASIS, and the value supplied for </w:t>
            </w:r>
            <w:r w:rsidRPr="00363CE1">
              <w:rPr>
                <w:rFonts w:asciiTheme="minorHAnsi" w:eastAsiaTheme="minorHAnsi" w:hAnsiTheme="minorHAnsi" w:cstheme="minorBidi"/>
                <w:i/>
                <w:color w:val="C00000"/>
                <w:sz w:val="20"/>
                <w:szCs w:val="22"/>
              </w:rPr>
              <w:t>First Year in Ninth Grade</w:t>
            </w:r>
            <w:r w:rsidRPr="0026579D">
              <w:rPr>
                <w:rFonts w:asciiTheme="minorHAnsi" w:eastAsiaTheme="minorHAnsi" w:hAnsiTheme="minorHAnsi" w:cstheme="minorBidi"/>
                <w:iCs/>
                <w:sz w:val="20"/>
                <w:szCs w:val="22"/>
              </w:rPr>
              <w:t xml:space="preserve">, data element </w:t>
            </w:r>
            <w:r w:rsidRPr="00363CE1">
              <w:rPr>
                <w:rFonts w:asciiTheme="minorHAnsi" w:eastAsiaTheme="minorHAnsi" w:hAnsiTheme="minorHAnsi" w:cstheme="minorBidi"/>
                <w:i/>
                <w:color w:val="C00000"/>
                <w:sz w:val="20"/>
                <w:szCs w:val="22"/>
              </w:rPr>
              <w:t>40</w:t>
            </w:r>
            <w:r w:rsidRPr="0026579D">
              <w:rPr>
                <w:rFonts w:asciiTheme="minorHAnsi" w:eastAsiaTheme="minorHAnsi" w:hAnsiTheme="minorHAnsi" w:cstheme="minorBidi"/>
                <w:iCs/>
                <w:sz w:val="20"/>
                <w:szCs w:val="22"/>
              </w:rPr>
              <w:t xml:space="preserve">, is current year (i.e., </w:t>
            </w:r>
            <w:r w:rsidRPr="00363CE1">
              <w:rPr>
                <w:rFonts w:asciiTheme="minorHAnsi" w:eastAsiaTheme="minorHAnsi" w:hAnsiTheme="minorHAnsi" w:cstheme="minorBidi"/>
                <w:i/>
                <w:color w:val="C00000"/>
                <w:sz w:val="20"/>
                <w:szCs w:val="22"/>
              </w:rPr>
              <w:t>2023-2024</w:t>
            </w:r>
            <w:r w:rsidRPr="0026579D">
              <w:rPr>
                <w:rFonts w:asciiTheme="minorHAnsi" w:eastAsiaTheme="minorHAnsi" w:hAnsiTheme="minorHAnsi" w:cstheme="minorBidi"/>
                <w:iCs/>
                <w:sz w:val="20"/>
                <w:szCs w:val="22"/>
              </w:rPr>
              <w:t>), then 9th Grade On-Track, data element 4</w:t>
            </w:r>
            <w:r>
              <w:rPr>
                <w:rFonts w:asciiTheme="minorHAnsi" w:eastAsiaTheme="minorHAnsi" w:hAnsiTheme="minorHAnsi" w:cstheme="minorBidi"/>
                <w:iCs/>
                <w:sz w:val="20"/>
                <w:szCs w:val="22"/>
              </w:rPr>
              <w:t>5</w:t>
            </w:r>
            <w:r w:rsidRPr="0026579D">
              <w:rPr>
                <w:rFonts w:asciiTheme="minorHAnsi" w:eastAsiaTheme="minorHAnsi" w:hAnsiTheme="minorHAnsi" w:cstheme="minorBidi"/>
                <w:iCs/>
                <w:sz w:val="20"/>
                <w:szCs w:val="22"/>
              </w:rPr>
              <w:t>, must be Y or N, otherwise, it must be left blank.</w:t>
            </w:r>
          </w:p>
        </w:tc>
      </w:tr>
      <w:tr w:rsidR="00B03A34" w:rsidRPr="00CB7833" w14:paraId="1BEEB2BE"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15C000B7" w14:textId="77777777" w:rsidR="00B03A34" w:rsidRPr="00FF4CE9" w:rsidRDefault="00B03A34" w:rsidP="00EC6557">
            <w:pPr>
              <w:pStyle w:val="MyBody2"/>
              <w:tabs>
                <w:tab w:val="clear" w:pos="360"/>
              </w:tabs>
              <w:spacing w:before="20" w:after="20"/>
              <w:ind w:left="0"/>
              <w:jc w:val="center"/>
              <w:rPr>
                <w:rFonts w:asciiTheme="minorHAnsi" w:hAnsiTheme="minorHAnsi" w:cs="Arial"/>
                <w:iCs/>
                <w:sz w:val="20"/>
                <w:szCs w:val="20"/>
              </w:rPr>
            </w:pPr>
            <w:r w:rsidRPr="0026579D">
              <w:rPr>
                <w:rFonts w:asciiTheme="minorHAnsi" w:hAnsiTheme="minorHAnsi" w:cs="Arial"/>
                <w:iCs/>
                <w:sz w:val="20"/>
                <w:szCs w:val="20"/>
              </w:rPr>
              <w:t>75004</w:t>
            </w:r>
          </w:p>
        </w:tc>
        <w:tc>
          <w:tcPr>
            <w:tcW w:w="1326" w:type="dxa"/>
          </w:tcPr>
          <w:p w14:paraId="01E82EDF" w14:textId="77777777" w:rsidR="00B03A34" w:rsidRPr="00FF4CE9"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sz w:val="20"/>
                <w:szCs w:val="20"/>
              </w:rPr>
            </w:pPr>
            <w:r w:rsidRPr="0026579D">
              <w:rPr>
                <w:rFonts w:asciiTheme="minorHAnsi" w:hAnsiTheme="minorHAnsi" w:cs="Arial"/>
                <w:iCs/>
                <w:sz w:val="20"/>
                <w:szCs w:val="20"/>
              </w:rPr>
              <w:t>Warning</w:t>
            </w:r>
          </w:p>
        </w:tc>
        <w:tc>
          <w:tcPr>
            <w:tcW w:w="3379" w:type="dxa"/>
          </w:tcPr>
          <w:p w14:paraId="435AD1F1" w14:textId="77777777" w:rsidR="00B03A34" w:rsidRPr="00FF4CE9"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Cs/>
                <w:sz w:val="20"/>
                <w:szCs w:val="22"/>
              </w:rPr>
            </w:pPr>
            <w:r w:rsidRPr="0026579D">
              <w:rPr>
                <w:rFonts w:asciiTheme="minorHAnsi" w:eastAsiaTheme="minorHAnsi" w:hAnsiTheme="minorHAnsi" w:cstheme="minorBidi"/>
                <w:iCs/>
                <w:sz w:val="20"/>
                <w:szCs w:val="22"/>
              </w:rPr>
              <w:t>Grade not as expected based on prior year grade</w:t>
            </w:r>
          </w:p>
        </w:tc>
        <w:tc>
          <w:tcPr>
            <w:tcW w:w="3750" w:type="dxa"/>
          </w:tcPr>
          <w:p w14:paraId="0E34D57C" w14:textId="77777777" w:rsidR="00B03A34" w:rsidRPr="00FF4CE9"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Cs/>
                <w:sz w:val="20"/>
                <w:szCs w:val="22"/>
              </w:rPr>
            </w:pPr>
            <w:r w:rsidRPr="0026579D">
              <w:rPr>
                <w:rFonts w:asciiTheme="minorHAnsi" w:eastAsiaTheme="minorHAnsi" w:hAnsiTheme="minorHAnsi" w:cstheme="minorBidi"/>
                <w:iCs/>
                <w:sz w:val="20"/>
                <w:szCs w:val="22"/>
              </w:rPr>
              <w:t xml:space="preserve">The grade is not the prior year’s </w:t>
            </w:r>
            <w:proofErr w:type="gramStart"/>
            <w:r w:rsidRPr="0026579D">
              <w:rPr>
                <w:rFonts w:asciiTheme="minorHAnsi" w:eastAsiaTheme="minorHAnsi" w:hAnsiTheme="minorHAnsi" w:cstheme="minorBidi"/>
                <w:iCs/>
                <w:sz w:val="20"/>
                <w:szCs w:val="22"/>
              </w:rPr>
              <w:t>Summer</w:t>
            </w:r>
            <w:proofErr w:type="gramEnd"/>
            <w:r w:rsidRPr="0026579D">
              <w:rPr>
                <w:rFonts w:asciiTheme="minorHAnsi" w:eastAsiaTheme="minorHAnsi" w:hAnsiTheme="minorHAnsi" w:cstheme="minorBidi"/>
                <w:iCs/>
                <w:sz w:val="20"/>
                <w:szCs w:val="22"/>
              </w:rPr>
              <w:t xml:space="preserve"> OASIS grade plus 1 (natural grade progression).</w:t>
            </w:r>
          </w:p>
        </w:tc>
      </w:tr>
      <w:tr w:rsidR="00760E96" w:rsidRPr="00760E96" w14:paraId="261555E6"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7BFA9F83" w14:textId="748BC5A8" w:rsidR="00760E96" w:rsidRPr="00760E96" w:rsidRDefault="00760E96" w:rsidP="00760E96">
            <w:pPr>
              <w:pStyle w:val="MyBody2"/>
              <w:tabs>
                <w:tab w:val="clear" w:pos="360"/>
              </w:tabs>
              <w:spacing w:before="20" w:after="20"/>
              <w:ind w:left="0"/>
              <w:jc w:val="center"/>
              <w:rPr>
                <w:rFonts w:asciiTheme="minorHAnsi" w:hAnsiTheme="minorHAnsi" w:cs="Arial"/>
                <w:iCs/>
                <w:sz w:val="20"/>
                <w:szCs w:val="20"/>
              </w:rPr>
            </w:pPr>
            <w:r w:rsidRPr="00760E96">
              <w:rPr>
                <w:rFonts w:asciiTheme="minorHAnsi" w:hAnsiTheme="minorHAnsi" w:cs="Arial"/>
                <w:iCs/>
                <w:sz w:val="20"/>
                <w:szCs w:val="20"/>
              </w:rPr>
              <w:t>75005</w:t>
            </w:r>
          </w:p>
        </w:tc>
        <w:tc>
          <w:tcPr>
            <w:tcW w:w="1326" w:type="dxa"/>
          </w:tcPr>
          <w:p w14:paraId="58C670C8" w14:textId="312AC08F" w:rsidR="00760E96" w:rsidRPr="00760E96" w:rsidRDefault="00760E96" w:rsidP="00760E96">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iCs/>
                <w:sz w:val="20"/>
                <w:szCs w:val="20"/>
              </w:rPr>
            </w:pPr>
            <w:r w:rsidRPr="00760E96">
              <w:rPr>
                <w:rFonts w:asciiTheme="minorHAnsi" w:hAnsiTheme="minorHAnsi" w:cs="Arial"/>
                <w:iCs/>
                <w:sz w:val="20"/>
                <w:szCs w:val="20"/>
              </w:rPr>
              <w:t>Error</w:t>
            </w:r>
          </w:p>
        </w:tc>
        <w:tc>
          <w:tcPr>
            <w:tcW w:w="3379" w:type="dxa"/>
          </w:tcPr>
          <w:p w14:paraId="4FE17CCD" w14:textId="5029F19C" w:rsidR="00760E96" w:rsidRPr="00760E96" w:rsidRDefault="00760E96" w:rsidP="00760E96">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Cs/>
                <w:sz w:val="20"/>
                <w:szCs w:val="22"/>
              </w:rPr>
            </w:pPr>
            <w:r w:rsidRPr="00760E96">
              <w:rPr>
                <w:rFonts w:asciiTheme="minorHAnsi" w:eastAsiaTheme="minorHAnsi" w:hAnsiTheme="minorHAnsi" w:cstheme="minorBidi"/>
                <w:iCs/>
                <w:sz w:val="20"/>
                <w:szCs w:val="22"/>
              </w:rPr>
              <w:t>Summer Transfer or Dropout Reported</w:t>
            </w:r>
          </w:p>
        </w:tc>
        <w:tc>
          <w:tcPr>
            <w:tcW w:w="3750" w:type="dxa"/>
          </w:tcPr>
          <w:p w14:paraId="187D9DA4" w14:textId="7426C855" w:rsidR="00760E96" w:rsidRPr="00760E96" w:rsidRDefault="00760E96" w:rsidP="00760E96">
            <w:pPr>
              <w:pStyle w:val="MyBody2"/>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Cs/>
                <w:sz w:val="20"/>
                <w:szCs w:val="22"/>
              </w:rPr>
            </w:pPr>
            <w:r w:rsidRPr="00760E96">
              <w:rPr>
                <w:rFonts w:asciiTheme="minorHAnsi" w:eastAsiaTheme="minorHAnsi" w:hAnsiTheme="minorHAnsi" w:cstheme="minorBidi"/>
                <w:iCs/>
                <w:sz w:val="20"/>
                <w:szCs w:val="22"/>
              </w:rPr>
              <w:t>If the student is entered as a summer transfer/dropout at a given school, then they must have appeared in that school in the prior year’s Summer OASIS with the most recent exit type being 13 or 14.</w:t>
            </w:r>
          </w:p>
        </w:tc>
      </w:tr>
      <w:tr w:rsidR="00B03A34" w:rsidRPr="00CB7833" w14:paraId="060373B5"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2F4BDB72" w14:textId="77777777" w:rsidR="00B03A34" w:rsidRPr="0026579D" w:rsidRDefault="00B03A34" w:rsidP="00EC6557">
            <w:pPr>
              <w:pStyle w:val="MyBody2"/>
              <w:tabs>
                <w:tab w:val="clear" w:pos="360"/>
              </w:tabs>
              <w:spacing w:before="20" w:after="20"/>
              <w:ind w:left="0"/>
              <w:jc w:val="center"/>
              <w:rPr>
                <w:rFonts w:asciiTheme="minorHAnsi" w:hAnsiTheme="minorHAnsi" w:cstheme="minorHAnsi"/>
                <w:iCs/>
                <w:sz w:val="20"/>
                <w:szCs w:val="20"/>
              </w:rPr>
            </w:pPr>
            <w:r w:rsidRPr="0026579D">
              <w:rPr>
                <w:rFonts w:asciiTheme="minorHAnsi" w:hAnsiTheme="minorHAnsi" w:cs="Arial"/>
                <w:iCs/>
                <w:sz w:val="20"/>
                <w:szCs w:val="20"/>
              </w:rPr>
              <w:lastRenderedPageBreak/>
              <w:t>75006</w:t>
            </w:r>
          </w:p>
        </w:tc>
        <w:tc>
          <w:tcPr>
            <w:tcW w:w="1326" w:type="dxa"/>
          </w:tcPr>
          <w:p w14:paraId="0C2E75A4" w14:textId="77777777" w:rsidR="00B03A34" w:rsidRPr="0026579D"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rPr>
            </w:pPr>
            <w:r w:rsidRPr="0026579D">
              <w:rPr>
                <w:rFonts w:asciiTheme="minorHAnsi" w:hAnsiTheme="minorHAnsi" w:cs="Arial"/>
                <w:iCs/>
                <w:sz w:val="20"/>
                <w:szCs w:val="20"/>
              </w:rPr>
              <w:t>Warning</w:t>
            </w:r>
          </w:p>
        </w:tc>
        <w:tc>
          <w:tcPr>
            <w:tcW w:w="3379" w:type="dxa"/>
          </w:tcPr>
          <w:p w14:paraId="6D63C428" w14:textId="77777777" w:rsidR="00B03A34" w:rsidRPr="0026579D"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Cs/>
                <w:sz w:val="20"/>
                <w:szCs w:val="22"/>
              </w:rPr>
            </w:pPr>
            <w:r w:rsidRPr="0026579D">
              <w:rPr>
                <w:rFonts w:asciiTheme="minorHAnsi" w:eastAsiaTheme="minorHAnsi" w:hAnsiTheme="minorHAnsi" w:cstheme="minorBidi"/>
                <w:iCs/>
                <w:sz w:val="20"/>
                <w:szCs w:val="22"/>
              </w:rPr>
              <w:t>EL Status mismatch to prior year VIV</w:t>
            </w:r>
          </w:p>
        </w:tc>
        <w:tc>
          <w:tcPr>
            <w:tcW w:w="3750" w:type="dxa"/>
          </w:tcPr>
          <w:p w14:paraId="2769197C" w14:textId="77777777" w:rsidR="00B03A34" w:rsidRPr="0026579D" w:rsidRDefault="00B03A34" w:rsidP="00EC6557">
            <w:pPr>
              <w:pStyle w:val="MyBody2"/>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Cs/>
                <w:sz w:val="20"/>
                <w:szCs w:val="22"/>
              </w:rPr>
            </w:pPr>
            <w:r w:rsidRPr="0026579D">
              <w:rPr>
                <w:rFonts w:asciiTheme="minorHAnsi" w:eastAsiaTheme="minorHAnsi" w:hAnsiTheme="minorHAnsi" w:cstheme="minorBidi"/>
                <w:iCs/>
                <w:sz w:val="20"/>
                <w:szCs w:val="22"/>
              </w:rPr>
              <w:t>Most recent year’s Summer OASIS EL Status = M4 and current EL Status is not equal to LP or X.</w:t>
            </w:r>
          </w:p>
        </w:tc>
      </w:tr>
      <w:tr w:rsidR="00B03A34" w:rsidRPr="00CB7833" w14:paraId="34794E5E" w14:textId="77777777" w:rsidTr="00EC65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4D7A8912" w14:textId="77777777" w:rsidR="00B03A34" w:rsidRPr="0026579D" w:rsidRDefault="00B03A34" w:rsidP="00EC6557">
            <w:pPr>
              <w:pStyle w:val="MyBody2"/>
              <w:tabs>
                <w:tab w:val="clear" w:pos="360"/>
              </w:tabs>
              <w:spacing w:before="20" w:after="20"/>
              <w:ind w:left="0"/>
              <w:jc w:val="center"/>
              <w:rPr>
                <w:rFonts w:asciiTheme="minorHAnsi" w:hAnsiTheme="minorHAnsi" w:cs="Arial"/>
                <w:iCs/>
                <w:sz w:val="20"/>
                <w:szCs w:val="20"/>
              </w:rPr>
            </w:pPr>
            <w:r w:rsidRPr="009F54A6">
              <w:rPr>
                <w:rFonts w:asciiTheme="minorHAnsi" w:eastAsiaTheme="minorHAnsi" w:hAnsiTheme="minorHAnsi" w:cstheme="minorBidi"/>
                <w:iCs/>
                <w:sz w:val="20"/>
                <w:szCs w:val="22"/>
              </w:rPr>
              <w:t>74227</w:t>
            </w:r>
          </w:p>
        </w:tc>
        <w:tc>
          <w:tcPr>
            <w:tcW w:w="1326" w:type="dxa"/>
          </w:tcPr>
          <w:p w14:paraId="70E958B8" w14:textId="77777777" w:rsidR="00B03A34" w:rsidRPr="0026579D" w:rsidRDefault="00B03A34" w:rsidP="00EC6557">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iCs/>
                <w:sz w:val="20"/>
                <w:szCs w:val="20"/>
              </w:rPr>
            </w:pPr>
            <w:r w:rsidRPr="009F54A6">
              <w:rPr>
                <w:rFonts w:asciiTheme="minorHAnsi" w:eastAsiaTheme="minorHAnsi" w:hAnsiTheme="minorHAnsi" w:cstheme="minorBidi"/>
                <w:iCs/>
                <w:sz w:val="20"/>
                <w:szCs w:val="22"/>
              </w:rPr>
              <w:t>Error</w:t>
            </w:r>
          </w:p>
        </w:tc>
        <w:tc>
          <w:tcPr>
            <w:tcW w:w="3379" w:type="dxa"/>
          </w:tcPr>
          <w:p w14:paraId="42FD7B3D" w14:textId="77777777" w:rsidR="00B03A34" w:rsidRPr="0026579D"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Cs/>
                <w:sz w:val="20"/>
                <w:szCs w:val="22"/>
              </w:rPr>
            </w:pPr>
            <w:r w:rsidRPr="009F54A6">
              <w:rPr>
                <w:rFonts w:asciiTheme="minorHAnsi" w:eastAsiaTheme="minorHAnsi" w:hAnsiTheme="minorHAnsi" w:cstheme="minorBidi"/>
                <w:iCs/>
                <w:sz w:val="20"/>
                <w:szCs w:val="22"/>
              </w:rPr>
              <w:t>U.S. Armed Forces Parent or Guardian value is invalid</w:t>
            </w:r>
          </w:p>
        </w:tc>
        <w:tc>
          <w:tcPr>
            <w:tcW w:w="3750" w:type="dxa"/>
          </w:tcPr>
          <w:p w14:paraId="116D9852" w14:textId="77777777" w:rsidR="00B03A34" w:rsidRPr="0026579D" w:rsidRDefault="00B03A34" w:rsidP="00EC6557">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Cs/>
                <w:sz w:val="20"/>
                <w:szCs w:val="22"/>
              </w:rPr>
            </w:pPr>
            <w:r w:rsidRPr="009F54A6">
              <w:rPr>
                <w:rFonts w:asciiTheme="minorHAnsi" w:eastAsiaTheme="minorHAnsi" w:hAnsiTheme="minorHAnsi" w:cstheme="minorBidi"/>
                <w:iCs/>
                <w:sz w:val="20"/>
                <w:szCs w:val="22"/>
              </w:rPr>
              <w:t>The value for the Armed Forces Parent or Guardian status must be either Y or N.</w:t>
            </w:r>
          </w:p>
        </w:tc>
      </w:tr>
      <w:tr w:rsidR="00B03A34" w:rsidRPr="00CB7833" w14:paraId="3371AF5F" w14:textId="77777777" w:rsidTr="00EC6557">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2CC0380D" w14:textId="77777777" w:rsidR="00B03A34" w:rsidRPr="0026579D" w:rsidRDefault="00B03A34" w:rsidP="00EC6557">
            <w:pPr>
              <w:pStyle w:val="MyBody2"/>
              <w:tabs>
                <w:tab w:val="clear" w:pos="360"/>
              </w:tabs>
              <w:spacing w:before="20" w:after="20"/>
              <w:ind w:left="0"/>
              <w:jc w:val="center"/>
              <w:rPr>
                <w:rFonts w:asciiTheme="minorHAnsi" w:hAnsiTheme="minorHAnsi" w:cs="Arial"/>
                <w:iCs/>
                <w:sz w:val="20"/>
                <w:szCs w:val="20"/>
              </w:rPr>
            </w:pPr>
            <w:r w:rsidRPr="009F54A6">
              <w:rPr>
                <w:rFonts w:asciiTheme="minorHAnsi" w:eastAsiaTheme="minorHAnsi" w:hAnsiTheme="minorHAnsi" w:cstheme="minorBidi"/>
                <w:iCs/>
                <w:sz w:val="20"/>
                <w:szCs w:val="22"/>
              </w:rPr>
              <w:t>74702</w:t>
            </w:r>
          </w:p>
        </w:tc>
        <w:tc>
          <w:tcPr>
            <w:tcW w:w="1326" w:type="dxa"/>
          </w:tcPr>
          <w:p w14:paraId="653324A2" w14:textId="77777777" w:rsidR="00B03A34" w:rsidRPr="0026579D" w:rsidRDefault="00B03A34" w:rsidP="00EC6557">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sz w:val="20"/>
                <w:szCs w:val="20"/>
              </w:rPr>
            </w:pPr>
            <w:r w:rsidRPr="009F54A6">
              <w:rPr>
                <w:rFonts w:asciiTheme="minorHAnsi" w:eastAsiaTheme="minorHAnsi" w:hAnsiTheme="minorHAnsi" w:cstheme="minorBidi"/>
                <w:iCs/>
                <w:sz w:val="20"/>
                <w:szCs w:val="22"/>
              </w:rPr>
              <w:t>Error</w:t>
            </w:r>
          </w:p>
        </w:tc>
        <w:tc>
          <w:tcPr>
            <w:tcW w:w="3379" w:type="dxa"/>
          </w:tcPr>
          <w:p w14:paraId="761159DA" w14:textId="77777777" w:rsidR="00B03A34" w:rsidRPr="0026579D"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Cs/>
                <w:sz w:val="20"/>
                <w:szCs w:val="22"/>
              </w:rPr>
            </w:pPr>
            <w:r w:rsidRPr="009F54A6">
              <w:rPr>
                <w:rFonts w:asciiTheme="minorHAnsi" w:eastAsiaTheme="minorHAnsi" w:hAnsiTheme="minorHAnsi" w:cstheme="minorBidi"/>
                <w:iCs/>
                <w:sz w:val="20"/>
                <w:szCs w:val="22"/>
              </w:rPr>
              <w:t>Active Duty = Y and U.S. Armed Forces = N is not allowed</w:t>
            </w:r>
          </w:p>
        </w:tc>
        <w:tc>
          <w:tcPr>
            <w:tcW w:w="3750" w:type="dxa"/>
          </w:tcPr>
          <w:p w14:paraId="12B0FBD5" w14:textId="77777777" w:rsidR="00B03A34" w:rsidRPr="009F54A6" w:rsidRDefault="00B03A34" w:rsidP="00EC6557">
            <w:pPr>
              <w:pStyle w:val="NoSpacing"/>
              <w:cnfStyle w:val="000000000000" w:firstRow="0" w:lastRow="0" w:firstColumn="0" w:lastColumn="0" w:oddVBand="0" w:evenVBand="0" w:oddHBand="0" w:evenHBand="0" w:firstRowFirstColumn="0" w:firstRowLastColumn="0" w:lastRowFirstColumn="0" w:lastRowLastColumn="0"/>
              <w:rPr>
                <w:bCs/>
                <w:iCs/>
                <w:sz w:val="20"/>
              </w:rPr>
            </w:pPr>
            <w:r w:rsidRPr="009F54A6">
              <w:rPr>
                <w:bCs/>
                <w:iCs/>
                <w:sz w:val="20"/>
              </w:rPr>
              <w:t>If Active Duty is Y, U.S. Armed Forces must be Y.</w:t>
            </w:r>
          </w:p>
          <w:p w14:paraId="2AB9C2C4" w14:textId="77777777" w:rsidR="00B03A34" w:rsidRPr="0026579D" w:rsidRDefault="00B03A34" w:rsidP="00EC6557">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Cs/>
                <w:sz w:val="20"/>
                <w:szCs w:val="22"/>
              </w:rPr>
            </w:pPr>
          </w:p>
        </w:tc>
      </w:tr>
      <w:tr w:rsidR="00B26923" w:rsidRPr="00CB7833" w14:paraId="1E01FBC6" w14:textId="77777777" w:rsidTr="00B269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2B61A502" w14:textId="2334A81C" w:rsidR="00B26923" w:rsidRPr="00B26923" w:rsidRDefault="00B26923" w:rsidP="00B26923">
            <w:pPr>
              <w:pStyle w:val="MyBody2"/>
              <w:tabs>
                <w:tab w:val="clear" w:pos="360"/>
              </w:tabs>
              <w:spacing w:before="20" w:after="20"/>
              <w:ind w:left="0"/>
              <w:jc w:val="center"/>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74002</w:t>
            </w:r>
          </w:p>
        </w:tc>
        <w:tc>
          <w:tcPr>
            <w:tcW w:w="1326" w:type="dxa"/>
          </w:tcPr>
          <w:p w14:paraId="5C03FADE" w14:textId="5327771E" w:rsidR="00B26923" w:rsidRPr="00B26923" w:rsidRDefault="00B26923" w:rsidP="00B26923">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Warning</w:t>
            </w:r>
          </w:p>
        </w:tc>
        <w:tc>
          <w:tcPr>
            <w:tcW w:w="3379" w:type="dxa"/>
          </w:tcPr>
          <w:p w14:paraId="1FBBF8E2" w14:textId="38DC3127" w:rsidR="00B26923" w:rsidRPr="00B26923" w:rsidRDefault="00B26923" w:rsidP="00B26923">
            <w:pPr>
              <w:pStyle w:val="MyBody2"/>
              <w:spacing w:before="20" w:after="20"/>
              <w:ind w:left="0"/>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rPr>
            </w:pPr>
            <w:r w:rsidRPr="00B26923">
              <w:rPr>
                <w:rFonts w:ascii="Calibri" w:hAnsi="Calibri" w:cs="Calibri"/>
                <w:i/>
                <w:iCs/>
                <w:color w:val="C00000"/>
                <w:sz w:val="22"/>
                <w:szCs w:val="22"/>
              </w:rPr>
              <w:t>Early education program or non-progression reason is missing</w:t>
            </w:r>
          </w:p>
        </w:tc>
        <w:tc>
          <w:tcPr>
            <w:tcW w:w="3750" w:type="dxa"/>
          </w:tcPr>
          <w:p w14:paraId="0947AE9A" w14:textId="7A4DAD2A" w:rsidR="00B26923" w:rsidRPr="00B26923" w:rsidRDefault="00B26923" w:rsidP="00B26923">
            <w:pPr>
              <w:pStyle w:val="MyBody2"/>
              <w:spacing w:before="20" w:after="20"/>
              <w:ind w:left="0"/>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rPr>
            </w:pPr>
            <w:r w:rsidRPr="00B26923">
              <w:rPr>
                <w:rFonts w:ascii="Calibri" w:hAnsi="Calibri" w:cs="Calibri"/>
                <w:i/>
                <w:iCs/>
                <w:color w:val="C00000"/>
                <w:sz w:val="22"/>
                <w:szCs w:val="22"/>
              </w:rPr>
              <w:t>The early education program attended by students and non-progression reason are required for students in grades KG to 3</w:t>
            </w:r>
          </w:p>
        </w:tc>
      </w:tr>
      <w:tr w:rsidR="00B26923" w:rsidRPr="00CB7833" w14:paraId="0DED220D" w14:textId="77777777" w:rsidTr="00B26923">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4D24ACC0" w14:textId="3F9FA422" w:rsidR="00B26923" w:rsidRPr="00B26923" w:rsidRDefault="00B26923" w:rsidP="00B26923">
            <w:pPr>
              <w:pStyle w:val="MyBody2"/>
              <w:tabs>
                <w:tab w:val="clear" w:pos="360"/>
              </w:tabs>
              <w:spacing w:before="20" w:after="20"/>
              <w:ind w:left="0"/>
              <w:jc w:val="center"/>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74003</w:t>
            </w:r>
          </w:p>
        </w:tc>
        <w:tc>
          <w:tcPr>
            <w:tcW w:w="1326" w:type="dxa"/>
          </w:tcPr>
          <w:p w14:paraId="13042914" w14:textId="4749F377" w:rsidR="00B26923" w:rsidRPr="00B26923" w:rsidRDefault="00B26923" w:rsidP="00B26923">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Error</w:t>
            </w:r>
          </w:p>
        </w:tc>
        <w:tc>
          <w:tcPr>
            <w:tcW w:w="3379" w:type="dxa"/>
          </w:tcPr>
          <w:p w14:paraId="21A8AA40" w14:textId="5FAED8D7" w:rsidR="00B26923" w:rsidRPr="00B26923" w:rsidRDefault="00B26923" w:rsidP="00B26923">
            <w:pPr>
              <w:pStyle w:val="MyBody2"/>
              <w:spacing w:before="20" w:after="20"/>
              <w:ind w:left="0"/>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rPr>
            </w:pPr>
            <w:r w:rsidRPr="00B26923">
              <w:rPr>
                <w:rFonts w:ascii="Calibri" w:hAnsi="Calibri" w:cs="Calibri"/>
                <w:i/>
                <w:iCs/>
                <w:color w:val="C00000"/>
                <w:sz w:val="22"/>
                <w:szCs w:val="22"/>
              </w:rPr>
              <w:t>Early education program or non-progression reason reported for unexpected grade</w:t>
            </w:r>
          </w:p>
        </w:tc>
        <w:tc>
          <w:tcPr>
            <w:tcW w:w="3750" w:type="dxa"/>
          </w:tcPr>
          <w:p w14:paraId="5E9825C0" w14:textId="51C1A837" w:rsidR="00B26923" w:rsidRPr="00B26923" w:rsidRDefault="00B26923" w:rsidP="00B26923">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The early education program attended by students and non-progression reason should be provided for students in grades KG to 3 only</w:t>
            </w:r>
          </w:p>
        </w:tc>
      </w:tr>
      <w:tr w:rsidR="00B26923" w:rsidRPr="00CB7833" w14:paraId="5CBAF9DE" w14:textId="77777777" w:rsidTr="00B269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5D400465" w14:textId="164EA1B6" w:rsidR="00B26923" w:rsidRPr="00B26923" w:rsidRDefault="00B26923" w:rsidP="00B26923">
            <w:pPr>
              <w:pStyle w:val="MyBody2"/>
              <w:tabs>
                <w:tab w:val="clear" w:pos="360"/>
              </w:tabs>
              <w:spacing w:before="20" w:after="20"/>
              <w:ind w:left="0"/>
              <w:jc w:val="center"/>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74231</w:t>
            </w:r>
          </w:p>
        </w:tc>
        <w:tc>
          <w:tcPr>
            <w:tcW w:w="1326" w:type="dxa"/>
          </w:tcPr>
          <w:p w14:paraId="7BF56EF4" w14:textId="1AEA2C58" w:rsidR="00B26923" w:rsidRPr="00B26923" w:rsidRDefault="00B26923" w:rsidP="00B26923">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Error</w:t>
            </w:r>
          </w:p>
        </w:tc>
        <w:tc>
          <w:tcPr>
            <w:tcW w:w="3379" w:type="dxa"/>
          </w:tcPr>
          <w:p w14:paraId="11AE85CC" w14:textId="27475F48" w:rsidR="00B26923" w:rsidRPr="00B26923" w:rsidRDefault="00B26923" w:rsidP="00B26923">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Early education program reported is not in the option set</w:t>
            </w:r>
          </w:p>
        </w:tc>
        <w:tc>
          <w:tcPr>
            <w:tcW w:w="3750" w:type="dxa"/>
          </w:tcPr>
          <w:p w14:paraId="6F4FA006" w14:textId="5AE35BF1" w:rsidR="00B26923" w:rsidRPr="00B26923" w:rsidRDefault="00B26923" w:rsidP="00B26923">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The value entered for early education program can only be one of the values from 1 to 6</w:t>
            </w:r>
          </w:p>
        </w:tc>
      </w:tr>
      <w:tr w:rsidR="00B26923" w:rsidRPr="00CB7833" w14:paraId="077842FD" w14:textId="77777777" w:rsidTr="00B26923">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0DBAC985" w14:textId="5DB0EB72" w:rsidR="00B26923" w:rsidRPr="00B26923" w:rsidRDefault="00B26923" w:rsidP="00B26923">
            <w:pPr>
              <w:pStyle w:val="MyBody2"/>
              <w:tabs>
                <w:tab w:val="clear" w:pos="360"/>
              </w:tabs>
              <w:spacing w:before="20" w:after="20"/>
              <w:ind w:left="0"/>
              <w:jc w:val="center"/>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74232</w:t>
            </w:r>
          </w:p>
        </w:tc>
        <w:tc>
          <w:tcPr>
            <w:tcW w:w="1326" w:type="dxa"/>
          </w:tcPr>
          <w:p w14:paraId="51D19FE6" w14:textId="6A369581" w:rsidR="00B26923" w:rsidRPr="00B26923" w:rsidRDefault="00B26923" w:rsidP="00B26923">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Error</w:t>
            </w:r>
          </w:p>
        </w:tc>
        <w:tc>
          <w:tcPr>
            <w:tcW w:w="3379" w:type="dxa"/>
          </w:tcPr>
          <w:p w14:paraId="71F01750" w14:textId="1D9BC39C" w:rsidR="00B26923" w:rsidRPr="00B26923" w:rsidRDefault="00B26923" w:rsidP="00B26923">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Non-progression reason is not in the option set</w:t>
            </w:r>
          </w:p>
        </w:tc>
        <w:tc>
          <w:tcPr>
            <w:tcW w:w="3750" w:type="dxa"/>
          </w:tcPr>
          <w:p w14:paraId="22BB5352" w14:textId="0FE705C5" w:rsidR="00B26923" w:rsidRPr="00B26923" w:rsidRDefault="00B26923" w:rsidP="00B26923">
            <w:pPr>
              <w:pStyle w:val="NoSpacing"/>
              <w:cnfStyle w:val="000000000000" w:firstRow="0" w:lastRow="0" w:firstColumn="0" w:lastColumn="0" w:oddVBand="0" w:evenVBand="0" w:oddHBand="0" w:evenHBand="0" w:firstRowFirstColumn="0" w:firstRowLastColumn="0" w:lastRowFirstColumn="0" w:lastRowLastColumn="0"/>
              <w:rPr>
                <w:bCs/>
                <w:i/>
                <w:iCs/>
                <w:color w:val="C00000"/>
                <w:sz w:val="20"/>
              </w:rPr>
            </w:pPr>
            <w:r w:rsidRPr="00B26923">
              <w:rPr>
                <w:rFonts w:ascii="Calibri" w:hAnsi="Calibri" w:cs="Calibri"/>
                <w:i/>
                <w:iCs/>
                <w:color w:val="C00000"/>
              </w:rPr>
              <w:t>The value entered for non-progression reason can only be one of the values from 1 to 7</w:t>
            </w:r>
          </w:p>
        </w:tc>
      </w:tr>
      <w:tr w:rsidR="00B26923" w:rsidRPr="00CB7833" w14:paraId="60369F99" w14:textId="77777777" w:rsidTr="00B269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2BAEA15A" w14:textId="04BE105C" w:rsidR="00B26923" w:rsidRPr="00B26923" w:rsidRDefault="00B26923" w:rsidP="00B26923">
            <w:pPr>
              <w:pStyle w:val="MyBody2"/>
              <w:tabs>
                <w:tab w:val="clear" w:pos="360"/>
              </w:tabs>
              <w:spacing w:before="20" w:after="20"/>
              <w:ind w:left="0"/>
              <w:jc w:val="center"/>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74004</w:t>
            </w:r>
          </w:p>
        </w:tc>
        <w:tc>
          <w:tcPr>
            <w:tcW w:w="1326" w:type="dxa"/>
          </w:tcPr>
          <w:p w14:paraId="6570D16F" w14:textId="5EB6946A" w:rsidR="00B26923" w:rsidRPr="00B26923" w:rsidRDefault="00B26923" w:rsidP="00B26923">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Warning</w:t>
            </w:r>
          </w:p>
        </w:tc>
        <w:tc>
          <w:tcPr>
            <w:tcW w:w="3379" w:type="dxa"/>
          </w:tcPr>
          <w:p w14:paraId="341F8410" w14:textId="4D332674" w:rsidR="00B26923" w:rsidRPr="00B26923" w:rsidRDefault="00B26923" w:rsidP="00B26923">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Progress from grade 3 to 4 is missing</w:t>
            </w:r>
          </w:p>
        </w:tc>
        <w:tc>
          <w:tcPr>
            <w:tcW w:w="3750" w:type="dxa"/>
          </w:tcPr>
          <w:p w14:paraId="381A3381" w14:textId="2A6C07C6" w:rsidR="00B26923" w:rsidRPr="00B26923" w:rsidRDefault="00B26923" w:rsidP="00B26923">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rPr>
            </w:pPr>
            <w:r w:rsidRPr="00B26923">
              <w:rPr>
                <w:rFonts w:ascii="Calibri" w:hAnsi="Calibri" w:cs="Calibri"/>
                <w:i/>
                <w:iCs/>
                <w:color w:val="C00000"/>
              </w:rPr>
              <w:t>The means by which a student progresses from grade 3 to 4 should be provided for students in grade 3</w:t>
            </w:r>
          </w:p>
        </w:tc>
      </w:tr>
      <w:tr w:rsidR="00B26923" w:rsidRPr="00CB7833" w14:paraId="63F3433E" w14:textId="77777777" w:rsidTr="00B26923">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2A959237" w14:textId="0D72FECA" w:rsidR="00B26923" w:rsidRPr="00B26923" w:rsidRDefault="00B26923" w:rsidP="00B26923">
            <w:pPr>
              <w:pStyle w:val="MyBody2"/>
              <w:tabs>
                <w:tab w:val="clear" w:pos="360"/>
              </w:tabs>
              <w:spacing w:before="20" w:after="20"/>
              <w:ind w:left="0"/>
              <w:jc w:val="center"/>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74005</w:t>
            </w:r>
          </w:p>
        </w:tc>
        <w:tc>
          <w:tcPr>
            <w:tcW w:w="1326" w:type="dxa"/>
          </w:tcPr>
          <w:p w14:paraId="47171575" w14:textId="5285E2CA" w:rsidR="00B26923" w:rsidRPr="00B26923" w:rsidRDefault="00B26923" w:rsidP="00B26923">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Error</w:t>
            </w:r>
          </w:p>
        </w:tc>
        <w:tc>
          <w:tcPr>
            <w:tcW w:w="3379" w:type="dxa"/>
          </w:tcPr>
          <w:p w14:paraId="5B9EFC4C" w14:textId="235A59F9" w:rsidR="00B26923" w:rsidRPr="00B26923" w:rsidRDefault="00B26923" w:rsidP="00B26923">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Progress from grade 3 to 4 for unexpected grade</w:t>
            </w:r>
          </w:p>
        </w:tc>
        <w:tc>
          <w:tcPr>
            <w:tcW w:w="3750" w:type="dxa"/>
          </w:tcPr>
          <w:p w14:paraId="7D41E4CB" w14:textId="48977649" w:rsidR="00B26923" w:rsidRPr="00B26923" w:rsidRDefault="00B26923" w:rsidP="00B26923">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rPr>
            </w:pPr>
            <w:r w:rsidRPr="00B26923">
              <w:rPr>
                <w:rFonts w:ascii="Calibri" w:hAnsi="Calibri" w:cs="Calibri"/>
                <w:i/>
                <w:iCs/>
                <w:color w:val="C00000"/>
              </w:rPr>
              <w:t>The means by which a student progresses from grade 3 to 4 should not be provided for students in grades PK to 2 and 4 to 12</w:t>
            </w:r>
          </w:p>
        </w:tc>
      </w:tr>
      <w:tr w:rsidR="00B26923" w:rsidRPr="00CB7833" w14:paraId="2AE2F439" w14:textId="77777777" w:rsidTr="00B269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06679956" w14:textId="75A1A4E9" w:rsidR="00B26923" w:rsidRPr="00B26923" w:rsidRDefault="00B26923" w:rsidP="00B26923">
            <w:pPr>
              <w:pStyle w:val="MyBody2"/>
              <w:tabs>
                <w:tab w:val="clear" w:pos="360"/>
              </w:tabs>
              <w:spacing w:before="20" w:after="20"/>
              <w:ind w:left="0"/>
              <w:jc w:val="center"/>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74233</w:t>
            </w:r>
          </w:p>
        </w:tc>
        <w:tc>
          <w:tcPr>
            <w:tcW w:w="1326" w:type="dxa"/>
          </w:tcPr>
          <w:p w14:paraId="4F723CBA" w14:textId="230AA224" w:rsidR="00B26923" w:rsidRPr="00B26923" w:rsidRDefault="00B26923" w:rsidP="00B26923">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Error</w:t>
            </w:r>
          </w:p>
        </w:tc>
        <w:tc>
          <w:tcPr>
            <w:tcW w:w="3379" w:type="dxa"/>
          </w:tcPr>
          <w:p w14:paraId="6C908628" w14:textId="5CA512D5" w:rsidR="00B26923" w:rsidRPr="00B26923" w:rsidRDefault="00B26923" w:rsidP="00B26923">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Progress from grade 3 to 4 means is not in the option set</w:t>
            </w:r>
          </w:p>
        </w:tc>
        <w:tc>
          <w:tcPr>
            <w:tcW w:w="3750" w:type="dxa"/>
          </w:tcPr>
          <w:p w14:paraId="7F779D85" w14:textId="26245F9A" w:rsidR="00B26923" w:rsidRPr="00B26923" w:rsidRDefault="00B26923" w:rsidP="00B26923">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rPr>
            </w:pPr>
            <w:r w:rsidRPr="00B26923">
              <w:rPr>
                <w:rFonts w:ascii="Calibri" w:hAnsi="Calibri" w:cs="Calibri"/>
                <w:i/>
                <w:iCs/>
                <w:color w:val="C00000"/>
              </w:rPr>
              <w:t xml:space="preserve">The value entered for progress from grade 3 to 4 can only be one of the values from 1 to </w:t>
            </w:r>
            <w:r w:rsidR="009F5195">
              <w:rPr>
                <w:rFonts w:ascii="Calibri" w:hAnsi="Calibri" w:cs="Calibri"/>
                <w:i/>
                <w:iCs/>
                <w:color w:val="C00000"/>
              </w:rPr>
              <w:t>7</w:t>
            </w:r>
          </w:p>
        </w:tc>
      </w:tr>
      <w:tr w:rsidR="00FB0E28" w:rsidRPr="00CB7833" w14:paraId="6022CDA0" w14:textId="77777777" w:rsidTr="00B26923">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33FD018C" w14:textId="393CE1C6" w:rsidR="00FB0E28" w:rsidRPr="00B26923" w:rsidRDefault="00972680" w:rsidP="00B26923">
            <w:pPr>
              <w:pStyle w:val="MyBody2"/>
              <w:tabs>
                <w:tab w:val="clear" w:pos="360"/>
              </w:tabs>
              <w:spacing w:before="20" w:after="20"/>
              <w:ind w:left="0"/>
              <w:jc w:val="center"/>
              <w:rPr>
                <w:rFonts w:ascii="Calibri" w:hAnsi="Calibri" w:cs="Calibri"/>
                <w:i/>
                <w:iCs/>
                <w:color w:val="C00000"/>
                <w:sz w:val="22"/>
                <w:szCs w:val="22"/>
              </w:rPr>
            </w:pPr>
            <w:r>
              <w:rPr>
                <w:rFonts w:ascii="Calibri" w:hAnsi="Calibri" w:cs="Calibri"/>
                <w:i/>
                <w:iCs/>
                <w:color w:val="C00000"/>
                <w:sz w:val="22"/>
                <w:szCs w:val="22"/>
              </w:rPr>
              <w:t>74778</w:t>
            </w:r>
          </w:p>
        </w:tc>
        <w:tc>
          <w:tcPr>
            <w:tcW w:w="1326" w:type="dxa"/>
          </w:tcPr>
          <w:p w14:paraId="0C3114B4" w14:textId="3AA2D6F4" w:rsidR="00FB0E28" w:rsidRPr="00B26923" w:rsidRDefault="00FB0E28" w:rsidP="00B26923">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Error</w:t>
            </w:r>
          </w:p>
        </w:tc>
        <w:tc>
          <w:tcPr>
            <w:tcW w:w="3379" w:type="dxa"/>
          </w:tcPr>
          <w:p w14:paraId="51F403BF" w14:textId="7D3B429F" w:rsidR="00FB0E28" w:rsidRPr="00B26923" w:rsidRDefault="00FB0E28" w:rsidP="00B26923">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sz w:val="22"/>
                <w:szCs w:val="22"/>
              </w:rPr>
            </w:pPr>
            <w:r w:rsidRPr="00FB0E28">
              <w:rPr>
                <w:rFonts w:ascii="Calibri" w:hAnsi="Calibri" w:cs="Calibri"/>
                <w:i/>
                <w:iCs/>
                <w:color w:val="C00000"/>
                <w:sz w:val="22"/>
                <w:szCs w:val="22"/>
              </w:rPr>
              <w:t>Option 7 reported on Reasons Progressed with no previously repeated grade</w:t>
            </w:r>
          </w:p>
        </w:tc>
        <w:tc>
          <w:tcPr>
            <w:tcW w:w="3750" w:type="dxa"/>
          </w:tcPr>
          <w:p w14:paraId="1940A5BC" w14:textId="61AB8315" w:rsidR="00FB0E28" w:rsidRPr="00B26923" w:rsidRDefault="00FB0E28" w:rsidP="00B26923">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rPr>
            </w:pPr>
            <w:r w:rsidRPr="002E2DFA">
              <w:rPr>
                <w:i/>
                <w:iCs/>
                <w:color w:val="C00000"/>
              </w:rPr>
              <w:t>A student that</w:t>
            </w:r>
            <w:r>
              <w:rPr>
                <w:i/>
                <w:iCs/>
                <w:color w:val="C00000"/>
              </w:rPr>
              <w:t xml:space="preserve"> was reported</w:t>
            </w:r>
            <w:r w:rsidRPr="002E2DFA">
              <w:rPr>
                <w:i/>
                <w:iCs/>
                <w:color w:val="C00000"/>
              </w:rPr>
              <w:t xml:space="preserve"> </w:t>
            </w:r>
            <w:r>
              <w:rPr>
                <w:i/>
                <w:iCs/>
                <w:color w:val="C00000"/>
              </w:rPr>
              <w:t>as</w:t>
            </w:r>
            <w:r w:rsidRPr="002E2DFA">
              <w:rPr>
                <w:i/>
                <w:iCs/>
                <w:color w:val="C00000"/>
              </w:rPr>
              <w:t xml:space="preserve"> repeat</w:t>
            </w:r>
            <w:r>
              <w:rPr>
                <w:i/>
                <w:iCs/>
                <w:color w:val="C00000"/>
              </w:rPr>
              <w:t>ing</w:t>
            </w:r>
            <w:r w:rsidRPr="002E2DFA">
              <w:rPr>
                <w:i/>
                <w:iCs/>
                <w:color w:val="C00000"/>
              </w:rPr>
              <w:t xml:space="preserve"> a grade </w:t>
            </w:r>
            <w:r>
              <w:rPr>
                <w:i/>
                <w:iCs/>
                <w:color w:val="C00000"/>
              </w:rPr>
              <w:t>(option 7 on Reasons Progressed) did</w:t>
            </w:r>
            <w:r w:rsidRPr="002E2DFA">
              <w:rPr>
                <w:i/>
                <w:iCs/>
                <w:color w:val="C00000"/>
              </w:rPr>
              <w:t xml:space="preserve"> not re</w:t>
            </w:r>
            <w:r>
              <w:rPr>
                <w:i/>
                <w:iCs/>
                <w:color w:val="C00000"/>
              </w:rPr>
              <w:t>peat any gr</w:t>
            </w:r>
            <w:r w:rsidRPr="002E2DFA">
              <w:rPr>
                <w:i/>
                <w:iCs/>
                <w:color w:val="C00000"/>
              </w:rPr>
              <w:t xml:space="preserve">ade in the last four </w:t>
            </w:r>
            <w:proofErr w:type="gramStart"/>
            <w:r w:rsidRPr="002E2DFA">
              <w:rPr>
                <w:i/>
                <w:iCs/>
                <w:color w:val="C00000"/>
              </w:rPr>
              <w:t>Summer</w:t>
            </w:r>
            <w:proofErr w:type="gramEnd"/>
            <w:r w:rsidRPr="002E2DFA">
              <w:rPr>
                <w:i/>
                <w:iCs/>
                <w:color w:val="C00000"/>
              </w:rPr>
              <w:t xml:space="preserve"> OASIS submissions</w:t>
            </w:r>
          </w:p>
        </w:tc>
      </w:tr>
      <w:tr w:rsidR="00B26923" w:rsidRPr="00CB7833" w14:paraId="55B41E9E" w14:textId="77777777" w:rsidTr="00B269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5FC000C0" w14:textId="50564E7D" w:rsidR="00B26923" w:rsidRPr="00B26923" w:rsidRDefault="00B26923" w:rsidP="00B26923">
            <w:pPr>
              <w:pStyle w:val="MyBody2"/>
              <w:tabs>
                <w:tab w:val="clear" w:pos="360"/>
              </w:tabs>
              <w:spacing w:before="20" w:after="20"/>
              <w:ind w:left="0"/>
              <w:jc w:val="center"/>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74011</w:t>
            </w:r>
          </w:p>
        </w:tc>
        <w:tc>
          <w:tcPr>
            <w:tcW w:w="1326" w:type="dxa"/>
          </w:tcPr>
          <w:p w14:paraId="63E9C1FB" w14:textId="25796BBB" w:rsidR="00B26923" w:rsidRPr="00B26923" w:rsidRDefault="00B26923" w:rsidP="00B26923">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Error</w:t>
            </w:r>
          </w:p>
        </w:tc>
        <w:tc>
          <w:tcPr>
            <w:tcW w:w="3379" w:type="dxa"/>
          </w:tcPr>
          <w:p w14:paraId="19C39A2B" w14:textId="6CF9200D" w:rsidR="00B26923" w:rsidRPr="00B26923" w:rsidRDefault="00B26923" w:rsidP="00B26923">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Student did not demonstrate sufficient reading skills to progress</w:t>
            </w:r>
          </w:p>
        </w:tc>
        <w:tc>
          <w:tcPr>
            <w:tcW w:w="3750" w:type="dxa"/>
          </w:tcPr>
          <w:p w14:paraId="7FFE313E" w14:textId="0196B8F0" w:rsidR="00B26923" w:rsidRPr="00B26923" w:rsidRDefault="00B26923" w:rsidP="00B26923">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rPr>
            </w:pPr>
            <w:r w:rsidRPr="00B26923">
              <w:rPr>
                <w:rFonts w:ascii="Calibri" w:hAnsi="Calibri" w:cs="Calibri"/>
                <w:i/>
                <w:iCs/>
                <w:color w:val="C00000"/>
              </w:rPr>
              <w:t>Students that did not demonstrate sufficient reading skills (Reading Skills Demonstrated left blank and Grade = 3) can only be coded as 2, 5, or 6</w:t>
            </w:r>
          </w:p>
        </w:tc>
      </w:tr>
      <w:tr w:rsidR="00B26923" w:rsidRPr="00CB7833" w14:paraId="38DC3ABE" w14:textId="77777777" w:rsidTr="00B26923">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7A07806A" w14:textId="0E41830B" w:rsidR="00B26923" w:rsidRPr="00B26923" w:rsidRDefault="00B26923" w:rsidP="00B26923">
            <w:pPr>
              <w:pStyle w:val="MyBody2"/>
              <w:tabs>
                <w:tab w:val="clear" w:pos="360"/>
              </w:tabs>
              <w:spacing w:before="20" w:after="20"/>
              <w:ind w:left="0"/>
              <w:jc w:val="center"/>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74009</w:t>
            </w:r>
          </w:p>
        </w:tc>
        <w:tc>
          <w:tcPr>
            <w:tcW w:w="1326" w:type="dxa"/>
          </w:tcPr>
          <w:p w14:paraId="0CD66DBA" w14:textId="5AF1C34E" w:rsidR="00B26923" w:rsidRPr="00B26923" w:rsidRDefault="00B26923" w:rsidP="00B26923">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Error</w:t>
            </w:r>
          </w:p>
        </w:tc>
        <w:tc>
          <w:tcPr>
            <w:tcW w:w="3379" w:type="dxa"/>
          </w:tcPr>
          <w:p w14:paraId="193C3EEE" w14:textId="79FF2B83" w:rsidR="00B26923" w:rsidRPr="00B26923" w:rsidRDefault="00B26923" w:rsidP="00B26923">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Mismatch between Reasons Progressed and Reading Skills Demonstrated</w:t>
            </w:r>
          </w:p>
        </w:tc>
        <w:tc>
          <w:tcPr>
            <w:tcW w:w="3750" w:type="dxa"/>
          </w:tcPr>
          <w:p w14:paraId="3746F971" w14:textId="0CDB9654" w:rsidR="00B26923" w:rsidRPr="00B26923" w:rsidRDefault="00B26923" w:rsidP="00B26923">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rPr>
            </w:pPr>
            <w:r w:rsidRPr="00B26923">
              <w:rPr>
                <w:rFonts w:ascii="Calibri" w:hAnsi="Calibri" w:cs="Calibri"/>
                <w:i/>
                <w:iCs/>
                <w:color w:val="C00000"/>
              </w:rPr>
              <w:t>If codes 1, 3, or 4 are reported for Reasons Progressed, Reading Skills Demonstrated cannot be left blank</w:t>
            </w:r>
          </w:p>
        </w:tc>
      </w:tr>
      <w:tr w:rsidR="00B26923" w:rsidRPr="00CB7833" w14:paraId="412C20E7" w14:textId="77777777" w:rsidTr="00B269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73C66AEE" w14:textId="5F22C01F" w:rsidR="00B26923" w:rsidRPr="00B26923" w:rsidRDefault="00B26923" w:rsidP="00B26923">
            <w:pPr>
              <w:pStyle w:val="MyBody2"/>
              <w:tabs>
                <w:tab w:val="clear" w:pos="360"/>
              </w:tabs>
              <w:spacing w:before="20" w:after="20"/>
              <w:ind w:left="0"/>
              <w:jc w:val="center"/>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74006</w:t>
            </w:r>
          </w:p>
        </w:tc>
        <w:tc>
          <w:tcPr>
            <w:tcW w:w="1326" w:type="dxa"/>
          </w:tcPr>
          <w:p w14:paraId="1E01197C" w14:textId="276AAAC9" w:rsidR="00B26923" w:rsidRPr="00B26923" w:rsidRDefault="00B26923" w:rsidP="00B26923">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Warning</w:t>
            </w:r>
          </w:p>
        </w:tc>
        <w:tc>
          <w:tcPr>
            <w:tcW w:w="3379" w:type="dxa"/>
          </w:tcPr>
          <w:p w14:paraId="2B3B689D" w14:textId="60F87152" w:rsidR="00B26923" w:rsidRPr="00B26923" w:rsidRDefault="00B26923" w:rsidP="00B26923">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Demonstration of sufficient reading skills is missing</w:t>
            </w:r>
          </w:p>
        </w:tc>
        <w:tc>
          <w:tcPr>
            <w:tcW w:w="3750" w:type="dxa"/>
          </w:tcPr>
          <w:p w14:paraId="21291C37" w14:textId="0C2A1FD6" w:rsidR="00B26923" w:rsidRPr="00B26923" w:rsidRDefault="00B26923" w:rsidP="00B26923">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rPr>
            </w:pPr>
            <w:r w:rsidRPr="00B26923">
              <w:rPr>
                <w:rFonts w:ascii="Calibri" w:hAnsi="Calibri" w:cs="Calibri"/>
                <w:i/>
                <w:iCs/>
                <w:color w:val="C00000"/>
              </w:rPr>
              <w:t xml:space="preserve">How a student demonstrates sufficient reading skills to progress from grade 3 </w:t>
            </w:r>
            <w:r w:rsidRPr="00B26923">
              <w:rPr>
                <w:rFonts w:ascii="Calibri" w:hAnsi="Calibri" w:cs="Calibri"/>
                <w:i/>
                <w:iCs/>
                <w:color w:val="C00000"/>
              </w:rPr>
              <w:lastRenderedPageBreak/>
              <w:t>to 4 must be provided for students in grade 3</w:t>
            </w:r>
          </w:p>
        </w:tc>
      </w:tr>
      <w:tr w:rsidR="00B26923" w:rsidRPr="00CB7833" w14:paraId="55BB2C17" w14:textId="77777777" w:rsidTr="00B26923">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54F71D3A" w14:textId="47140A51" w:rsidR="00B26923" w:rsidRPr="00B26923" w:rsidRDefault="00B26923" w:rsidP="00B26923">
            <w:pPr>
              <w:pStyle w:val="MyBody2"/>
              <w:tabs>
                <w:tab w:val="clear" w:pos="360"/>
              </w:tabs>
              <w:spacing w:before="20" w:after="20"/>
              <w:ind w:left="0"/>
              <w:jc w:val="center"/>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lastRenderedPageBreak/>
              <w:t>74007</w:t>
            </w:r>
          </w:p>
        </w:tc>
        <w:tc>
          <w:tcPr>
            <w:tcW w:w="1326" w:type="dxa"/>
          </w:tcPr>
          <w:p w14:paraId="272915B6" w14:textId="381BEDC8" w:rsidR="00B26923" w:rsidRPr="00B26923" w:rsidRDefault="00B26923" w:rsidP="00B26923">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Error</w:t>
            </w:r>
          </w:p>
        </w:tc>
        <w:tc>
          <w:tcPr>
            <w:tcW w:w="3379" w:type="dxa"/>
          </w:tcPr>
          <w:p w14:paraId="6E32A036" w14:textId="53951ABF" w:rsidR="00B26923" w:rsidRPr="00B26923" w:rsidRDefault="00B26923" w:rsidP="00B26923">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Demonstration of sufficient reading skills for unexpected grade</w:t>
            </w:r>
          </w:p>
        </w:tc>
        <w:tc>
          <w:tcPr>
            <w:tcW w:w="3750" w:type="dxa"/>
          </w:tcPr>
          <w:p w14:paraId="27392131" w14:textId="3ED25A0A" w:rsidR="00B26923" w:rsidRPr="00B26923" w:rsidRDefault="00B26923" w:rsidP="00B26923">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rPr>
            </w:pPr>
            <w:r w:rsidRPr="00B26923">
              <w:rPr>
                <w:rFonts w:ascii="Calibri" w:hAnsi="Calibri" w:cs="Calibri"/>
                <w:i/>
                <w:iCs/>
                <w:color w:val="C00000"/>
              </w:rPr>
              <w:t>How a student demonstrates sufficient reading skills to progress from grade 3 to 4 should not be provided for students in grades PK to 2 and 4 to 12</w:t>
            </w:r>
          </w:p>
        </w:tc>
      </w:tr>
      <w:tr w:rsidR="00B26923" w:rsidRPr="00CB7833" w14:paraId="6BC9B016" w14:textId="77777777" w:rsidTr="00B269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08975FA7" w14:textId="26D50BD9" w:rsidR="00B26923" w:rsidRPr="00B26923" w:rsidRDefault="00B26923" w:rsidP="00B26923">
            <w:pPr>
              <w:pStyle w:val="MyBody2"/>
              <w:tabs>
                <w:tab w:val="clear" w:pos="360"/>
              </w:tabs>
              <w:spacing w:before="20" w:after="20"/>
              <w:ind w:left="0"/>
              <w:jc w:val="center"/>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74234</w:t>
            </w:r>
          </w:p>
        </w:tc>
        <w:tc>
          <w:tcPr>
            <w:tcW w:w="1326" w:type="dxa"/>
          </w:tcPr>
          <w:p w14:paraId="323D2F5C" w14:textId="3039F555" w:rsidR="00B26923" w:rsidRPr="00B26923" w:rsidRDefault="00B26923" w:rsidP="00B26923">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Error</w:t>
            </w:r>
          </w:p>
        </w:tc>
        <w:tc>
          <w:tcPr>
            <w:tcW w:w="3379" w:type="dxa"/>
          </w:tcPr>
          <w:p w14:paraId="704E9DE8" w14:textId="30A49054" w:rsidR="00B26923" w:rsidRPr="00B26923" w:rsidRDefault="00B26923" w:rsidP="00B26923">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Demonstration of sufficient reading skills reported is not in the option set</w:t>
            </w:r>
          </w:p>
        </w:tc>
        <w:tc>
          <w:tcPr>
            <w:tcW w:w="3750" w:type="dxa"/>
          </w:tcPr>
          <w:p w14:paraId="130CC40C" w14:textId="593837D5" w:rsidR="00B26923" w:rsidRPr="00B26923" w:rsidRDefault="00B26923" w:rsidP="00B26923">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rPr>
            </w:pPr>
            <w:r w:rsidRPr="00B26923">
              <w:rPr>
                <w:rFonts w:ascii="Calibri" w:hAnsi="Calibri" w:cs="Calibri"/>
                <w:i/>
                <w:iCs/>
                <w:color w:val="C00000"/>
              </w:rPr>
              <w:t>The value entered for demonstration of sufficient reading skills can only be one of the values from 1 to 4</w:t>
            </w:r>
          </w:p>
        </w:tc>
      </w:tr>
      <w:tr w:rsidR="00B26923" w:rsidRPr="00CB7833" w14:paraId="34A388CD" w14:textId="77777777" w:rsidTr="00B26923">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337530E2" w14:textId="5CC2D5F2" w:rsidR="00B26923" w:rsidRPr="00B26923" w:rsidRDefault="00B26923" w:rsidP="00B26923">
            <w:pPr>
              <w:pStyle w:val="MyBody2"/>
              <w:tabs>
                <w:tab w:val="clear" w:pos="360"/>
              </w:tabs>
              <w:spacing w:before="20" w:after="20"/>
              <w:ind w:left="0"/>
              <w:jc w:val="center"/>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74010</w:t>
            </w:r>
          </w:p>
        </w:tc>
        <w:tc>
          <w:tcPr>
            <w:tcW w:w="1326" w:type="dxa"/>
          </w:tcPr>
          <w:p w14:paraId="31E10F5E" w14:textId="6032C522" w:rsidR="00B26923" w:rsidRPr="00B26923" w:rsidRDefault="00B26923" w:rsidP="00B26923">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Warning</w:t>
            </w:r>
          </w:p>
        </w:tc>
        <w:tc>
          <w:tcPr>
            <w:tcW w:w="3379" w:type="dxa"/>
          </w:tcPr>
          <w:p w14:paraId="221744A5" w14:textId="4E416EA4" w:rsidR="00B26923" w:rsidRPr="00B26923" w:rsidRDefault="00B26923" w:rsidP="00B26923">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 xml:space="preserve">Action taken for </w:t>
            </w:r>
            <w:r w:rsidR="00307AEF">
              <w:rPr>
                <w:rFonts w:ascii="Calibri" w:hAnsi="Calibri" w:cs="Calibri"/>
                <w:i/>
                <w:iCs/>
                <w:color w:val="C00000"/>
                <w:sz w:val="22"/>
                <w:szCs w:val="22"/>
              </w:rPr>
              <w:t>reading de</w:t>
            </w:r>
            <w:r w:rsidRPr="00B26923">
              <w:rPr>
                <w:rFonts w:ascii="Calibri" w:hAnsi="Calibri" w:cs="Calibri"/>
                <w:i/>
                <w:iCs/>
                <w:color w:val="C00000"/>
                <w:sz w:val="22"/>
                <w:szCs w:val="22"/>
              </w:rPr>
              <w:t>ficiency is missing</w:t>
            </w:r>
          </w:p>
        </w:tc>
        <w:tc>
          <w:tcPr>
            <w:tcW w:w="3750" w:type="dxa"/>
          </w:tcPr>
          <w:p w14:paraId="71B129F5" w14:textId="49F9BD5F" w:rsidR="00B26923" w:rsidRPr="00B26923" w:rsidRDefault="00B26923" w:rsidP="00B26923">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rPr>
            </w:pPr>
            <w:r w:rsidRPr="00B26923">
              <w:rPr>
                <w:rFonts w:ascii="Calibri" w:hAnsi="Calibri" w:cs="Calibri"/>
                <w:i/>
                <w:iCs/>
                <w:color w:val="C00000"/>
              </w:rPr>
              <w:t xml:space="preserve">The actions taken by a parent/guarding or school official when student is </w:t>
            </w:r>
            <w:r w:rsidR="00307AEF">
              <w:rPr>
                <w:rFonts w:ascii="Calibri" w:hAnsi="Calibri" w:cs="Calibri"/>
                <w:i/>
                <w:iCs/>
                <w:color w:val="C00000"/>
              </w:rPr>
              <w:t>reading deficient</w:t>
            </w:r>
            <w:r w:rsidRPr="00B26923">
              <w:rPr>
                <w:rFonts w:ascii="Calibri" w:hAnsi="Calibri" w:cs="Calibri"/>
                <w:i/>
                <w:iCs/>
                <w:color w:val="C00000"/>
              </w:rPr>
              <w:t xml:space="preserve"> in reading must be provided for students in grade 3</w:t>
            </w:r>
          </w:p>
        </w:tc>
      </w:tr>
      <w:tr w:rsidR="00B26923" w:rsidRPr="00CB7833" w14:paraId="22D85942" w14:textId="77777777" w:rsidTr="00B269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00C3F06D" w14:textId="2AFD1DB3" w:rsidR="00B26923" w:rsidRPr="00B26923" w:rsidRDefault="00B26923" w:rsidP="00B26923">
            <w:pPr>
              <w:pStyle w:val="MyBody2"/>
              <w:tabs>
                <w:tab w:val="clear" w:pos="360"/>
              </w:tabs>
              <w:spacing w:before="20" w:after="20"/>
              <w:ind w:left="0"/>
              <w:jc w:val="center"/>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74008</w:t>
            </w:r>
          </w:p>
        </w:tc>
        <w:tc>
          <w:tcPr>
            <w:tcW w:w="1326" w:type="dxa"/>
          </w:tcPr>
          <w:p w14:paraId="77EB31CD" w14:textId="1EBD11E4" w:rsidR="00B26923" w:rsidRPr="00B26923" w:rsidRDefault="00B26923" w:rsidP="00B26923">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Error</w:t>
            </w:r>
          </w:p>
        </w:tc>
        <w:tc>
          <w:tcPr>
            <w:tcW w:w="3379" w:type="dxa"/>
          </w:tcPr>
          <w:p w14:paraId="14E28C1F" w14:textId="59CFE173" w:rsidR="00B26923" w:rsidRPr="00B26923" w:rsidRDefault="00B26923" w:rsidP="00B26923">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Reading Deficiency Actions reported for unexpected grade</w:t>
            </w:r>
          </w:p>
        </w:tc>
        <w:tc>
          <w:tcPr>
            <w:tcW w:w="3750" w:type="dxa"/>
          </w:tcPr>
          <w:p w14:paraId="52265003" w14:textId="4CFCD599" w:rsidR="00B26923" w:rsidRPr="00B26923" w:rsidRDefault="00B26923" w:rsidP="00B26923">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rPr>
            </w:pPr>
            <w:r w:rsidRPr="00B26923">
              <w:rPr>
                <w:rFonts w:ascii="Calibri" w:hAnsi="Calibri" w:cs="Calibri"/>
                <w:i/>
                <w:iCs/>
                <w:color w:val="C00000"/>
              </w:rPr>
              <w:t>Reading Deficiency Actions should not be provided for students in grades PK to 2 and 4 to 12</w:t>
            </w:r>
          </w:p>
        </w:tc>
      </w:tr>
      <w:tr w:rsidR="00B26923" w:rsidRPr="00CB7833" w14:paraId="4019F6ED" w14:textId="77777777" w:rsidTr="00B26923">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60E50E78" w14:textId="1A9B316A" w:rsidR="00B26923" w:rsidRPr="00B26923" w:rsidRDefault="00B26923" w:rsidP="00B26923">
            <w:pPr>
              <w:pStyle w:val="MyBody2"/>
              <w:tabs>
                <w:tab w:val="clear" w:pos="360"/>
              </w:tabs>
              <w:spacing w:before="20" w:after="20"/>
              <w:ind w:left="0"/>
              <w:jc w:val="center"/>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74235</w:t>
            </w:r>
          </w:p>
        </w:tc>
        <w:tc>
          <w:tcPr>
            <w:tcW w:w="1326" w:type="dxa"/>
          </w:tcPr>
          <w:p w14:paraId="4E68F519" w14:textId="3C14A88D" w:rsidR="00B26923" w:rsidRPr="00B26923" w:rsidRDefault="00B26923" w:rsidP="00B26923">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Error</w:t>
            </w:r>
          </w:p>
        </w:tc>
        <w:tc>
          <w:tcPr>
            <w:tcW w:w="3379" w:type="dxa"/>
          </w:tcPr>
          <w:p w14:paraId="2B8FA251" w14:textId="4528B726" w:rsidR="00B26923" w:rsidRPr="00B26923" w:rsidRDefault="00B26923" w:rsidP="00B26923">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Reading Deficiency Actions reported is not in the option set</w:t>
            </w:r>
          </w:p>
        </w:tc>
        <w:tc>
          <w:tcPr>
            <w:tcW w:w="3750" w:type="dxa"/>
          </w:tcPr>
          <w:p w14:paraId="4052B5EC" w14:textId="17AAAD33" w:rsidR="00B26923" w:rsidRPr="00B26923" w:rsidRDefault="00B26923" w:rsidP="00B26923">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rPr>
            </w:pPr>
            <w:r w:rsidRPr="00B26923">
              <w:rPr>
                <w:rFonts w:ascii="Calibri" w:hAnsi="Calibri" w:cs="Calibri"/>
                <w:i/>
                <w:iCs/>
                <w:color w:val="C00000"/>
              </w:rPr>
              <w:t>The value entered for Reading Deficiency Actions can only be one of the values from 1 to 5</w:t>
            </w:r>
          </w:p>
        </w:tc>
      </w:tr>
      <w:tr w:rsidR="00B26923" w:rsidRPr="00CB7833" w14:paraId="56134927" w14:textId="77777777" w:rsidTr="00B269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3F22B3EB" w14:textId="09C34AEF" w:rsidR="00B26923" w:rsidRPr="00B26923" w:rsidRDefault="00B26923" w:rsidP="00B26923">
            <w:pPr>
              <w:pStyle w:val="MyBody2"/>
              <w:tabs>
                <w:tab w:val="clear" w:pos="360"/>
              </w:tabs>
              <w:spacing w:before="20" w:after="20"/>
              <w:ind w:left="0"/>
              <w:jc w:val="center"/>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74727</w:t>
            </w:r>
          </w:p>
        </w:tc>
        <w:tc>
          <w:tcPr>
            <w:tcW w:w="1326" w:type="dxa"/>
          </w:tcPr>
          <w:p w14:paraId="315D25B3" w14:textId="3B2DE1D4" w:rsidR="00B26923" w:rsidRPr="00B26923" w:rsidRDefault="00B26923" w:rsidP="00B26923">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Warning</w:t>
            </w:r>
          </w:p>
        </w:tc>
        <w:tc>
          <w:tcPr>
            <w:tcW w:w="3379" w:type="dxa"/>
          </w:tcPr>
          <w:p w14:paraId="5D7C0A02" w14:textId="4F69CD30" w:rsidR="00B26923" w:rsidRPr="00B26923" w:rsidRDefault="00B26923" w:rsidP="00B26923">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Mid-year progression missing</w:t>
            </w:r>
          </w:p>
        </w:tc>
        <w:tc>
          <w:tcPr>
            <w:tcW w:w="3750" w:type="dxa"/>
          </w:tcPr>
          <w:p w14:paraId="7A98E197" w14:textId="534456C9" w:rsidR="00B26923" w:rsidRPr="00B26923" w:rsidRDefault="00B26923" w:rsidP="00B26923">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rPr>
            </w:pPr>
            <w:r w:rsidRPr="00B26923">
              <w:rPr>
                <w:rFonts w:ascii="Calibri" w:hAnsi="Calibri" w:cs="Calibri"/>
                <w:i/>
                <w:iCs/>
                <w:color w:val="C00000"/>
              </w:rPr>
              <w:t>Student’s mid-year progression status must be reported for students that started the year in grades KG to 3 when they were in the same grade in the previous year</w:t>
            </w:r>
          </w:p>
        </w:tc>
      </w:tr>
      <w:tr w:rsidR="00B26923" w:rsidRPr="00CB7833" w14:paraId="1C1C2D76" w14:textId="77777777" w:rsidTr="00B26923">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3CEA3B34" w14:textId="7FC238E1" w:rsidR="00B26923" w:rsidRPr="00B26923" w:rsidRDefault="00B26923" w:rsidP="00B26923">
            <w:pPr>
              <w:pStyle w:val="MyBody2"/>
              <w:tabs>
                <w:tab w:val="clear" w:pos="360"/>
              </w:tabs>
              <w:spacing w:before="20" w:after="20"/>
              <w:ind w:left="0"/>
              <w:jc w:val="center"/>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74708</w:t>
            </w:r>
          </w:p>
        </w:tc>
        <w:tc>
          <w:tcPr>
            <w:tcW w:w="1326" w:type="dxa"/>
          </w:tcPr>
          <w:p w14:paraId="00EE1229" w14:textId="636336BB" w:rsidR="00B26923" w:rsidRPr="00B26923" w:rsidRDefault="00B26923" w:rsidP="00B26923">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Error</w:t>
            </w:r>
          </w:p>
        </w:tc>
        <w:tc>
          <w:tcPr>
            <w:tcW w:w="3379" w:type="dxa"/>
          </w:tcPr>
          <w:p w14:paraId="483B6152" w14:textId="1CB2BD2A" w:rsidR="00B26923" w:rsidRPr="00B26923" w:rsidRDefault="00B26923" w:rsidP="00B26923">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Mid-year progression reported for unexpected grade</w:t>
            </w:r>
          </w:p>
        </w:tc>
        <w:tc>
          <w:tcPr>
            <w:tcW w:w="3750" w:type="dxa"/>
          </w:tcPr>
          <w:p w14:paraId="291169FF" w14:textId="447D1F24" w:rsidR="00B26923" w:rsidRPr="00B26923" w:rsidRDefault="00B26923" w:rsidP="00B26923">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rPr>
            </w:pPr>
            <w:r w:rsidRPr="00B26923">
              <w:rPr>
                <w:rFonts w:ascii="Calibri" w:hAnsi="Calibri" w:cs="Calibri"/>
                <w:i/>
                <w:iCs/>
                <w:color w:val="C00000"/>
              </w:rPr>
              <w:t>Student’s mid-year progression status should not be reported for students that started the year in grades 4 to 12 or when typical progression occurred for students in grades KG to 3</w:t>
            </w:r>
          </w:p>
        </w:tc>
      </w:tr>
      <w:tr w:rsidR="00B26923" w:rsidRPr="00CB7833" w14:paraId="2CFB204C" w14:textId="77777777" w:rsidTr="00B269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0008C8D6" w14:textId="0F207B2D" w:rsidR="00B26923" w:rsidRPr="00B26923" w:rsidRDefault="00B26923" w:rsidP="00B26923">
            <w:pPr>
              <w:pStyle w:val="MyBody2"/>
              <w:tabs>
                <w:tab w:val="clear" w:pos="360"/>
              </w:tabs>
              <w:spacing w:before="20" w:after="20"/>
              <w:ind w:left="0"/>
              <w:jc w:val="center"/>
              <w:rPr>
                <w:rFonts w:asciiTheme="minorHAnsi" w:eastAsiaTheme="minorHAnsi" w:hAnsiTheme="minorHAnsi" w:cstheme="minorBidi"/>
                <w:i/>
                <w:iCs/>
                <w:color w:val="C00000"/>
                <w:sz w:val="20"/>
                <w:szCs w:val="22"/>
              </w:rPr>
            </w:pPr>
            <w:r w:rsidRPr="00B26923">
              <w:rPr>
                <w:rFonts w:ascii="Calibri" w:hAnsi="Calibri" w:cs="Calibri"/>
                <w:i/>
                <w:iCs/>
                <w:color w:val="C00000"/>
                <w:sz w:val="22"/>
                <w:szCs w:val="22"/>
              </w:rPr>
              <w:t>74236</w:t>
            </w:r>
          </w:p>
        </w:tc>
        <w:tc>
          <w:tcPr>
            <w:tcW w:w="1326" w:type="dxa"/>
          </w:tcPr>
          <w:p w14:paraId="6C0D595C" w14:textId="76D8D339" w:rsidR="00B26923" w:rsidRPr="00B26923" w:rsidRDefault="00B26923" w:rsidP="00B26923">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Error</w:t>
            </w:r>
          </w:p>
        </w:tc>
        <w:tc>
          <w:tcPr>
            <w:tcW w:w="3379" w:type="dxa"/>
          </w:tcPr>
          <w:p w14:paraId="572A114A" w14:textId="747B1549" w:rsidR="00B26923" w:rsidRPr="00B26923" w:rsidRDefault="00B26923" w:rsidP="00B26923">
            <w:pPr>
              <w:pStyle w:val="MyBody2"/>
              <w:tabs>
                <w:tab w:val="clear" w:pos="360"/>
              </w:tabs>
              <w:spacing w:before="20" w:after="20"/>
              <w:ind w:left="0"/>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sz w:val="22"/>
                <w:szCs w:val="22"/>
              </w:rPr>
            </w:pPr>
            <w:r w:rsidRPr="00B26923">
              <w:rPr>
                <w:rFonts w:ascii="Calibri" w:hAnsi="Calibri" w:cs="Calibri"/>
                <w:i/>
                <w:iCs/>
                <w:color w:val="C00000"/>
                <w:sz w:val="22"/>
                <w:szCs w:val="22"/>
              </w:rPr>
              <w:t>Mid-year progression reported is not in the option set</w:t>
            </w:r>
          </w:p>
        </w:tc>
        <w:tc>
          <w:tcPr>
            <w:tcW w:w="3750" w:type="dxa"/>
          </w:tcPr>
          <w:p w14:paraId="03E61688" w14:textId="7EEFB454" w:rsidR="00B26923" w:rsidRPr="00B26923" w:rsidRDefault="00B26923" w:rsidP="00B26923">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rPr>
            </w:pPr>
            <w:r w:rsidRPr="00B26923">
              <w:rPr>
                <w:rFonts w:ascii="Calibri" w:hAnsi="Calibri" w:cs="Calibri"/>
                <w:i/>
                <w:iCs/>
                <w:color w:val="C00000"/>
              </w:rPr>
              <w:t>The value entered for mid-year progression can only be one of the values from 1 to 4</w:t>
            </w:r>
          </w:p>
        </w:tc>
      </w:tr>
      <w:tr w:rsidR="00AE451B" w:rsidRPr="00CB7833" w14:paraId="6FA538AD" w14:textId="77777777" w:rsidTr="00B26923">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1DF3CF5F" w14:textId="607FB776" w:rsidR="00AE451B" w:rsidRPr="00B26923" w:rsidRDefault="00457142" w:rsidP="00B26923">
            <w:pPr>
              <w:pStyle w:val="MyBody2"/>
              <w:tabs>
                <w:tab w:val="clear" w:pos="360"/>
              </w:tabs>
              <w:spacing w:before="20" w:after="20"/>
              <w:ind w:left="0"/>
              <w:jc w:val="center"/>
              <w:rPr>
                <w:rFonts w:ascii="Calibri" w:hAnsi="Calibri" w:cs="Calibri"/>
                <w:i/>
                <w:iCs/>
                <w:color w:val="C00000"/>
                <w:sz w:val="22"/>
                <w:szCs w:val="22"/>
              </w:rPr>
            </w:pPr>
            <w:r>
              <w:rPr>
                <w:rFonts w:ascii="Calibri" w:hAnsi="Calibri" w:cs="Calibri"/>
                <w:i/>
                <w:iCs/>
                <w:color w:val="C00000"/>
                <w:sz w:val="22"/>
                <w:szCs w:val="22"/>
              </w:rPr>
              <w:t>74237</w:t>
            </w:r>
          </w:p>
        </w:tc>
        <w:tc>
          <w:tcPr>
            <w:tcW w:w="1326" w:type="dxa"/>
          </w:tcPr>
          <w:p w14:paraId="2D6736FF" w14:textId="6C6384C6" w:rsidR="00AE451B" w:rsidRPr="00B26923" w:rsidRDefault="00AE451B" w:rsidP="00B26923">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sz w:val="22"/>
                <w:szCs w:val="22"/>
              </w:rPr>
            </w:pPr>
            <w:r>
              <w:rPr>
                <w:rFonts w:ascii="Calibri" w:hAnsi="Calibri" w:cs="Calibri"/>
                <w:i/>
                <w:iCs/>
                <w:color w:val="C00000"/>
                <w:sz w:val="22"/>
                <w:szCs w:val="22"/>
              </w:rPr>
              <w:t>Error</w:t>
            </w:r>
          </w:p>
        </w:tc>
        <w:tc>
          <w:tcPr>
            <w:tcW w:w="3379" w:type="dxa"/>
          </w:tcPr>
          <w:p w14:paraId="6BB5930D" w14:textId="1A67ED7C" w:rsidR="00AE451B" w:rsidRPr="00B26923" w:rsidRDefault="00457142" w:rsidP="00B26923">
            <w:pPr>
              <w:pStyle w:val="MyBody2"/>
              <w:tabs>
                <w:tab w:val="clear" w:pos="360"/>
              </w:tabs>
              <w:spacing w:before="20" w:after="20"/>
              <w:ind w:left="0"/>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sz w:val="22"/>
                <w:szCs w:val="22"/>
              </w:rPr>
            </w:pPr>
            <w:r w:rsidRPr="00457142">
              <w:rPr>
                <w:rFonts w:ascii="Calibri" w:hAnsi="Calibri" w:cs="Calibri"/>
                <w:i/>
                <w:iCs/>
                <w:color w:val="C00000"/>
                <w:sz w:val="22"/>
                <w:szCs w:val="22"/>
              </w:rPr>
              <w:t xml:space="preserve">Mismatch of </w:t>
            </w:r>
            <w:proofErr w:type="spellStart"/>
            <w:r w:rsidRPr="00457142">
              <w:rPr>
                <w:rFonts w:ascii="Calibri" w:hAnsi="Calibri" w:cs="Calibri"/>
                <w:i/>
                <w:iCs/>
                <w:color w:val="C00000"/>
                <w:sz w:val="22"/>
                <w:szCs w:val="22"/>
              </w:rPr>
              <w:t>ReasonsProgressed</w:t>
            </w:r>
            <w:proofErr w:type="spellEnd"/>
            <w:r w:rsidRPr="00457142">
              <w:rPr>
                <w:rFonts w:ascii="Calibri" w:hAnsi="Calibri" w:cs="Calibri"/>
                <w:i/>
                <w:iCs/>
                <w:color w:val="C00000"/>
                <w:sz w:val="22"/>
                <w:szCs w:val="22"/>
              </w:rPr>
              <w:t xml:space="preserve"> and </w:t>
            </w:r>
            <w:proofErr w:type="spellStart"/>
            <w:r w:rsidRPr="00457142">
              <w:rPr>
                <w:rFonts w:ascii="Calibri" w:hAnsi="Calibri" w:cs="Calibri"/>
                <w:i/>
                <w:iCs/>
                <w:color w:val="C00000"/>
                <w:sz w:val="22"/>
                <w:szCs w:val="22"/>
              </w:rPr>
              <w:t>ReadingDeficiencyActions</w:t>
            </w:r>
            <w:proofErr w:type="spellEnd"/>
            <w:r w:rsidRPr="00457142">
              <w:rPr>
                <w:rFonts w:ascii="Calibri" w:hAnsi="Calibri" w:cs="Calibri"/>
                <w:i/>
                <w:iCs/>
                <w:color w:val="C00000"/>
                <w:sz w:val="22"/>
                <w:szCs w:val="22"/>
              </w:rPr>
              <w:t>.</w:t>
            </w:r>
          </w:p>
        </w:tc>
        <w:tc>
          <w:tcPr>
            <w:tcW w:w="3750" w:type="dxa"/>
          </w:tcPr>
          <w:p w14:paraId="2FD73F54" w14:textId="6479503F" w:rsidR="00AE451B" w:rsidRPr="00B26923" w:rsidRDefault="00457142" w:rsidP="00B26923">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i/>
                <w:iCs/>
                <w:color w:val="C00000"/>
              </w:rPr>
            </w:pPr>
            <w:r w:rsidRPr="00457142">
              <w:rPr>
                <w:rFonts w:ascii="Calibri" w:hAnsi="Calibri" w:cs="Calibri"/>
                <w:i/>
                <w:iCs/>
                <w:color w:val="C00000"/>
              </w:rPr>
              <w:t xml:space="preserve">When </w:t>
            </w:r>
            <w:proofErr w:type="spellStart"/>
            <w:r w:rsidRPr="00457142">
              <w:rPr>
                <w:rFonts w:ascii="Calibri" w:hAnsi="Calibri" w:cs="Calibri"/>
                <w:i/>
                <w:iCs/>
                <w:color w:val="C00000"/>
              </w:rPr>
              <w:t>ReasonsProgressed</w:t>
            </w:r>
            <w:proofErr w:type="spellEnd"/>
            <w:r w:rsidRPr="00457142">
              <w:rPr>
                <w:rFonts w:ascii="Calibri" w:hAnsi="Calibri" w:cs="Calibri"/>
                <w:i/>
                <w:iCs/>
                <w:color w:val="C00000"/>
              </w:rPr>
              <w:t xml:space="preserve"> = “7 – Student repeated a grade in a previous year” then </w:t>
            </w:r>
            <w:proofErr w:type="spellStart"/>
            <w:r w:rsidRPr="00457142">
              <w:rPr>
                <w:rFonts w:ascii="Calibri" w:hAnsi="Calibri" w:cs="Calibri"/>
                <w:i/>
                <w:iCs/>
                <w:color w:val="C00000"/>
              </w:rPr>
              <w:t>ReadingDeficiencyActions</w:t>
            </w:r>
            <w:proofErr w:type="spellEnd"/>
            <w:r w:rsidRPr="00457142">
              <w:rPr>
                <w:rFonts w:ascii="Calibri" w:hAnsi="Calibri" w:cs="Calibri"/>
                <w:i/>
                <w:iCs/>
                <w:color w:val="C00000"/>
              </w:rPr>
              <w:t xml:space="preserve"> should be “5 – Student repeated a grade in a previous year”.  Similarly, when </w:t>
            </w:r>
            <w:proofErr w:type="spellStart"/>
            <w:r w:rsidRPr="00457142">
              <w:rPr>
                <w:rFonts w:ascii="Calibri" w:hAnsi="Calibri" w:cs="Calibri"/>
                <w:i/>
                <w:iCs/>
                <w:color w:val="C00000"/>
              </w:rPr>
              <w:t>ReadingDeficiencyActions</w:t>
            </w:r>
            <w:proofErr w:type="spellEnd"/>
            <w:r w:rsidRPr="00457142">
              <w:rPr>
                <w:rFonts w:ascii="Calibri" w:hAnsi="Calibri" w:cs="Calibri"/>
                <w:i/>
                <w:iCs/>
                <w:color w:val="C00000"/>
              </w:rPr>
              <w:t xml:space="preserve"> = “5 – Student repeated a grade in a previous year” then </w:t>
            </w:r>
            <w:proofErr w:type="spellStart"/>
            <w:r w:rsidRPr="00457142">
              <w:rPr>
                <w:rFonts w:ascii="Calibri" w:hAnsi="Calibri" w:cs="Calibri"/>
                <w:i/>
                <w:iCs/>
                <w:color w:val="C00000"/>
              </w:rPr>
              <w:t>ReasonsProgressed</w:t>
            </w:r>
            <w:proofErr w:type="spellEnd"/>
            <w:r w:rsidRPr="00457142">
              <w:rPr>
                <w:rFonts w:ascii="Calibri" w:hAnsi="Calibri" w:cs="Calibri"/>
                <w:i/>
                <w:iCs/>
                <w:color w:val="C00000"/>
              </w:rPr>
              <w:t xml:space="preserve"> should be “7 – Student repeated a grade in a previous year”.</w:t>
            </w:r>
          </w:p>
        </w:tc>
      </w:tr>
      <w:tr w:rsidR="00AE451B" w:rsidRPr="00CB7833" w14:paraId="6FF610C8" w14:textId="77777777" w:rsidTr="00B269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5" w:type="dxa"/>
          </w:tcPr>
          <w:p w14:paraId="3DDE89F7" w14:textId="712DC1A1" w:rsidR="00AE451B" w:rsidRPr="00B26923" w:rsidRDefault="00457142" w:rsidP="00B26923">
            <w:pPr>
              <w:pStyle w:val="MyBody2"/>
              <w:tabs>
                <w:tab w:val="clear" w:pos="360"/>
              </w:tabs>
              <w:spacing w:before="20" w:after="20"/>
              <w:ind w:left="0"/>
              <w:jc w:val="center"/>
              <w:rPr>
                <w:rFonts w:ascii="Calibri" w:hAnsi="Calibri" w:cs="Calibri"/>
                <w:i/>
                <w:iCs/>
                <w:color w:val="C00000"/>
                <w:sz w:val="22"/>
                <w:szCs w:val="22"/>
              </w:rPr>
            </w:pPr>
            <w:r>
              <w:rPr>
                <w:rFonts w:ascii="Calibri" w:hAnsi="Calibri" w:cs="Calibri"/>
                <w:i/>
                <w:iCs/>
                <w:color w:val="C00000"/>
                <w:sz w:val="22"/>
                <w:szCs w:val="22"/>
              </w:rPr>
              <w:t>74772</w:t>
            </w:r>
          </w:p>
        </w:tc>
        <w:tc>
          <w:tcPr>
            <w:tcW w:w="1326" w:type="dxa"/>
          </w:tcPr>
          <w:p w14:paraId="1D5F93E3" w14:textId="4A2BED6F" w:rsidR="00AE451B" w:rsidRPr="00B26923" w:rsidRDefault="00AE451B" w:rsidP="00B26923">
            <w:pPr>
              <w:pStyle w:val="MyBody2"/>
              <w:tabs>
                <w:tab w:val="clear" w:pos="360"/>
              </w:tabs>
              <w:spacing w:before="20" w:after="20"/>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sz w:val="22"/>
                <w:szCs w:val="22"/>
              </w:rPr>
            </w:pPr>
            <w:r>
              <w:rPr>
                <w:rFonts w:ascii="Calibri" w:hAnsi="Calibri" w:cs="Calibri"/>
                <w:i/>
                <w:iCs/>
                <w:color w:val="C00000"/>
                <w:sz w:val="22"/>
                <w:szCs w:val="22"/>
              </w:rPr>
              <w:t>Error</w:t>
            </w:r>
          </w:p>
        </w:tc>
        <w:tc>
          <w:tcPr>
            <w:tcW w:w="3379" w:type="dxa"/>
          </w:tcPr>
          <w:p w14:paraId="76B9260E" w14:textId="7931E3B3" w:rsidR="00AE451B" w:rsidRPr="00FB5BD0" w:rsidRDefault="00FB5BD0" w:rsidP="00FB5BD0">
            <w:pPr>
              <w:pStyle w:val="NoSpacing"/>
              <w:cnfStyle w:val="000000100000" w:firstRow="0" w:lastRow="0" w:firstColumn="0" w:lastColumn="0" w:oddVBand="0" w:evenVBand="0" w:oddHBand="1" w:evenHBand="0" w:firstRowFirstColumn="0" w:firstRowLastColumn="0" w:lastRowFirstColumn="0" w:lastRowLastColumn="0"/>
              <w:rPr>
                <w:color w:val="C00000"/>
              </w:rPr>
            </w:pPr>
            <w:r>
              <w:rPr>
                <w:i/>
                <w:iCs/>
                <w:color w:val="C00000"/>
              </w:rPr>
              <w:t>No previously repeated grade Reading Deficiency Actions</w:t>
            </w:r>
          </w:p>
        </w:tc>
        <w:tc>
          <w:tcPr>
            <w:tcW w:w="3750" w:type="dxa"/>
          </w:tcPr>
          <w:p w14:paraId="37F5E8F0" w14:textId="77520535" w:rsidR="00AE451B" w:rsidRPr="00B26923" w:rsidRDefault="00FB5BD0" w:rsidP="00B26923">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i/>
                <w:iCs/>
                <w:color w:val="C00000"/>
              </w:rPr>
            </w:pPr>
            <w:r w:rsidRPr="00457142">
              <w:rPr>
                <w:i/>
                <w:iCs/>
                <w:color w:val="C00000"/>
              </w:rPr>
              <w:t>Option 5 reported on Reading</w:t>
            </w:r>
            <w:r>
              <w:rPr>
                <w:i/>
                <w:iCs/>
                <w:color w:val="C00000"/>
              </w:rPr>
              <w:t xml:space="preserve"> </w:t>
            </w:r>
            <w:r w:rsidRPr="00457142">
              <w:rPr>
                <w:i/>
                <w:iCs/>
                <w:color w:val="C00000"/>
              </w:rPr>
              <w:t>Deficiency</w:t>
            </w:r>
            <w:r>
              <w:rPr>
                <w:i/>
                <w:iCs/>
                <w:color w:val="C00000"/>
              </w:rPr>
              <w:t xml:space="preserve"> </w:t>
            </w:r>
            <w:r w:rsidRPr="00457142">
              <w:rPr>
                <w:i/>
                <w:iCs/>
                <w:color w:val="C00000"/>
              </w:rPr>
              <w:t>Actions, without a previously repeated grade.</w:t>
            </w:r>
          </w:p>
        </w:tc>
      </w:tr>
      <w:tr w:rsidR="00FB5BD0" w:rsidRPr="00CB7833" w14:paraId="53627A4B" w14:textId="77777777" w:rsidTr="00B26923">
        <w:trPr>
          <w:trHeight w:val="20"/>
        </w:trPr>
        <w:tc>
          <w:tcPr>
            <w:cnfStyle w:val="001000000000" w:firstRow="0" w:lastRow="0" w:firstColumn="1" w:lastColumn="0" w:oddVBand="0" w:evenVBand="0" w:oddHBand="0" w:evenHBand="0" w:firstRowFirstColumn="0" w:firstRowLastColumn="0" w:lastRowFirstColumn="0" w:lastRowLastColumn="0"/>
            <w:tcW w:w="1355" w:type="dxa"/>
          </w:tcPr>
          <w:p w14:paraId="7132021B" w14:textId="22B921C3" w:rsidR="00FB5BD0" w:rsidRPr="00FB5BD0" w:rsidRDefault="00FB5BD0" w:rsidP="00B26923">
            <w:pPr>
              <w:pStyle w:val="MyBody2"/>
              <w:tabs>
                <w:tab w:val="clear" w:pos="360"/>
              </w:tabs>
              <w:spacing w:before="20" w:after="20"/>
              <w:ind w:left="0"/>
              <w:jc w:val="center"/>
              <w:rPr>
                <w:rFonts w:asciiTheme="minorHAnsi" w:hAnsiTheme="minorHAnsi" w:cstheme="minorHAnsi"/>
                <w:i/>
                <w:iCs/>
                <w:color w:val="C00000"/>
                <w:sz w:val="22"/>
                <w:szCs w:val="24"/>
              </w:rPr>
            </w:pPr>
            <w:r w:rsidRPr="00FB5BD0">
              <w:rPr>
                <w:rFonts w:asciiTheme="minorHAnsi" w:hAnsiTheme="minorHAnsi" w:cstheme="minorHAnsi"/>
                <w:i/>
                <w:iCs/>
                <w:color w:val="C00000"/>
                <w:sz w:val="22"/>
                <w:szCs w:val="24"/>
              </w:rPr>
              <w:lastRenderedPageBreak/>
              <w:t>74778</w:t>
            </w:r>
          </w:p>
        </w:tc>
        <w:tc>
          <w:tcPr>
            <w:tcW w:w="1326" w:type="dxa"/>
          </w:tcPr>
          <w:p w14:paraId="2687B9B9" w14:textId="7BC0C6E1" w:rsidR="00FB5BD0" w:rsidRPr="00FB5BD0" w:rsidRDefault="00FB5BD0" w:rsidP="00B26923">
            <w:pPr>
              <w:pStyle w:val="MyBody2"/>
              <w:tabs>
                <w:tab w:val="clear" w:pos="360"/>
              </w:tabs>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C00000"/>
                <w:sz w:val="22"/>
                <w:szCs w:val="24"/>
              </w:rPr>
            </w:pPr>
            <w:r w:rsidRPr="00FB5BD0">
              <w:rPr>
                <w:rFonts w:asciiTheme="minorHAnsi" w:hAnsiTheme="minorHAnsi" w:cstheme="minorHAnsi"/>
                <w:i/>
                <w:iCs/>
                <w:color w:val="C00000"/>
                <w:sz w:val="22"/>
                <w:szCs w:val="24"/>
              </w:rPr>
              <w:t>Error</w:t>
            </w:r>
          </w:p>
        </w:tc>
        <w:tc>
          <w:tcPr>
            <w:tcW w:w="3379" w:type="dxa"/>
          </w:tcPr>
          <w:p w14:paraId="3FECC80C" w14:textId="2CBB4D3A" w:rsidR="00FB5BD0" w:rsidRDefault="00FB5BD0" w:rsidP="00FB5BD0">
            <w:pPr>
              <w:pStyle w:val="NoSpacing"/>
              <w:cnfStyle w:val="000000000000" w:firstRow="0" w:lastRow="0" w:firstColumn="0" w:lastColumn="0" w:oddVBand="0" w:evenVBand="0" w:oddHBand="0" w:evenHBand="0" w:firstRowFirstColumn="0" w:firstRowLastColumn="0" w:lastRowFirstColumn="0" w:lastRowLastColumn="0"/>
              <w:rPr>
                <w:i/>
                <w:iCs/>
                <w:color w:val="C00000"/>
              </w:rPr>
            </w:pPr>
            <w:r>
              <w:rPr>
                <w:i/>
                <w:iCs/>
                <w:color w:val="C00000"/>
              </w:rPr>
              <w:t>No previously repeated grade Reasons Progressed</w:t>
            </w:r>
          </w:p>
        </w:tc>
        <w:tc>
          <w:tcPr>
            <w:tcW w:w="3750" w:type="dxa"/>
          </w:tcPr>
          <w:p w14:paraId="79C34607" w14:textId="1633A85E" w:rsidR="00FB5BD0" w:rsidRPr="00457142" w:rsidRDefault="00FB5BD0" w:rsidP="00B26923">
            <w:pPr>
              <w:pStyle w:val="NoSpacing"/>
              <w:cnfStyle w:val="000000000000" w:firstRow="0" w:lastRow="0" w:firstColumn="0" w:lastColumn="0" w:oddVBand="0" w:evenVBand="0" w:oddHBand="0" w:evenHBand="0" w:firstRowFirstColumn="0" w:firstRowLastColumn="0" w:lastRowFirstColumn="0" w:lastRowLastColumn="0"/>
              <w:rPr>
                <w:i/>
                <w:iCs/>
                <w:color w:val="C00000"/>
              </w:rPr>
            </w:pPr>
            <w:r w:rsidRPr="00457142">
              <w:rPr>
                <w:i/>
                <w:iCs/>
                <w:color w:val="C00000"/>
              </w:rPr>
              <w:t xml:space="preserve">Option </w:t>
            </w:r>
            <w:r>
              <w:rPr>
                <w:i/>
                <w:iCs/>
                <w:color w:val="C00000"/>
              </w:rPr>
              <w:t>7</w:t>
            </w:r>
            <w:r w:rsidRPr="00457142">
              <w:rPr>
                <w:i/>
                <w:iCs/>
                <w:color w:val="C00000"/>
              </w:rPr>
              <w:t xml:space="preserve"> reported on Rea</w:t>
            </w:r>
            <w:r>
              <w:rPr>
                <w:i/>
                <w:iCs/>
                <w:color w:val="C00000"/>
              </w:rPr>
              <w:t>sons Progressed</w:t>
            </w:r>
            <w:r w:rsidRPr="00457142">
              <w:rPr>
                <w:i/>
                <w:iCs/>
                <w:color w:val="C00000"/>
              </w:rPr>
              <w:t>, without a previously repeated grade.</w:t>
            </w:r>
          </w:p>
        </w:tc>
      </w:tr>
      <w:bookmarkEnd w:id="57"/>
    </w:tbl>
    <w:p w14:paraId="6DD1E8E2" w14:textId="77777777" w:rsidR="0027738B" w:rsidRDefault="0027738B" w:rsidP="0027738B"/>
    <w:p w14:paraId="446B9A56" w14:textId="77777777" w:rsidR="00CE6FF5" w:rsidRDefault="00CE6FF5" w:rsidP="00CE6FF5">
      <w:pPr>
        <w:pStyle w:val="NoSpacing"/>
      </w:pPr>
    </w:p>
    <w:bookmarkEnd w:id="53"/>
    <w:p w14:paraId="5D44CA1B" w14:textId="612CBF62" w:rsidR="00CE6FF5" w:rsidRDefault="00CE6FF5" w:rsidP="00CE6FF5">
      <w:pPr>
        <w:pStyle w:val="NoSpacing"/>
      </w:pPr>
    </w:p>
    <w:p w14:paraId="330A5224" w14:textId="77777777" w:rsidR="00CE6FF5" w:rsidRDefault="00CE6FF5" w:rsidP="00CE6FF5"/>
    <w:p w14:paraId="2DFDEADF" w14:textId="77777777" w:rsidR="00CE6FF5" w:rsidRDefault="00CE6FF5" w:rsidP="00CE6FF5"/>
    <w:p w14:paraId="49A36FB5" w14:textId="02E68F5D" w:rsidR="002138CA" w:rsidRDefault="002138CA" w:rsidP="00613763">
      <w:pPr>
        <w:pStyle w:val="NoSpacing"/>
        <w:numPr>
          <w:ilvl w:val="0"/>
          <w:numId w:val="25"/>
        </w:numPr>
        <w:rPr>
          <w:rFonts w:asciiTheme="majorHAnsi" w:eastAsiaTheme="majorEastAsia" w:hAnsiTheme="majorHAnsi" w:cstheme="majorBidi"/>
          <w:color w:val="2E74B5" w:themeColor="accent1" w:themeShade="BF"/>
          <w:sz w:val="32"/>
          <w:szCs w:val="32"/>
        </w:rPr>
      </w:pPr>
      <w:bookmarkStart w:id="62" w:name="_Appendix_I:_A"/>
      <w:bookmarkEnd w:id="62"/>
      <w:r>
        <w:br w:type="page"/>
      </w:r>
    </w:p>
    <w:p w14:paraId="58A71DFF" w14:textId="2E90FBAB" w:rsidR="00657AA3" w:rsidRDefault="00856080" w:rsidP="00657AA3">
      <w:pPr>
        <w:pStyle w:val="Heading1"/>
        <w:jc w:val="center"/>
      </w:pPr>
      <w:bookmarkStart w:id="63" w:name="_Appendix_I:_A_1"/>
      <w:bookmarkStart w:id="64" w:name="_Toc130546355"/>
      <w:bookmarkEnd w:id="63"/>
      <w:bookmarkEnd w:id="54"/>
      <w:r>
        <w:lastRenderedPageBreak/>
        <w:t xml:space="preserve">Appendix </w:t>
      </w:r>
      <w:r w:rsidR="007E2F15">
        <w:t>I</w:t>
      </w:r>
      <w:r>
        <w:t>: A Guide to Frequently Asked Questions</w:t>
      </w:r>
      <w:bookmarkEnd w:id="64"/>
    </w:p>
    <w:p w14:paraId="0B139662" w14:textId="77777777" w:rsidR="00657AA3" w:rsidRPr="00B60B36" w:rsidRDefault="00657AA3" w:rsidP="00B60B36"/>
    <w:bookmarkEnd w:id="0"/>
    <w:p w14:paraId="172C18BC" w14:textId="77777777" w:rsidR="00657AA3" w:rsidRDefault="00657AA3" w:rsidP="00613763">
      <w:pPr>
        <w:pStyle w:val="NoSpacing"/>
        <w:numPr>
          <w:ilvl w:val="0"/>
          <w:numId w:val="29"/>
        </w:numPr>
        <w:rPr>
          <w:b/>
        </w:rPr>
      </w:pPr>
      <w:r>
        <w:rPr>
          <w:b/>
        </w:rPr>
        <w:t>Why is this data being collected and why should I get it in on time?</w:t>
      </w:r>
    </w:p>
    <w:p w14:paraId="11BDA590" w14:textId="77777777" w:rsidR="00657AA3" w:rsidRDefault="00657AA3" w:rsidP="00657AA3">
      <w:pPr>
        <w:pStyle w:val="NoSpacing"/>
      </w:pPr>
    </w:p>
    <w:p w14:paraId="338540CF" w14:textId="77777777" w:rsidR="00657AA3" w:rsidRDefault="00657AA3" w:rsidP="00657AA3">
      <w:pPr>
        <w:pStyle w:val="NoSpacing"/>
        <w:ind w:left="720"/>
      </w:pPr>
      <w:r>
        <w:t xml:space="preserve">One goal of the </w:t>
      </w:r>
      <w:proofErr w:type="gramStart"/>
      <w:r>
        <w:t>Summer</w:t>
      </w:r>
      <w:proofErr w:type="gramEnd"/>
      <w:r>
        <w:t xml:space="preserve"> OASIS data collection is to reduce the reporting burden on school district personnel by consolidating data collections and eliminating redundancy in federal program reporting.</w:t>
      </w:r>
    </w:p>
    <w:p w14:paraId="1A140138" w14:textId="77777777" w:rsidR="00657AA3" w:rsidRDefault="00657AA3" w:rsidP="00657AA3">
      <w:pPr>
        <w:pStyle w:val="NoSpacing"/>
        <w:ind w:left="720"/>
      </w:pPr>
    </w:p>
    <w:p w14:paraId="0C7F87C8" w14:textId="77777777" w:rsidR="00657AA3" w:rsidRDefault="00657AA3" w:rsidP="00657AA3">
      <w:pPr>
        <w:pStyle w:val="NoSpacing"/>
        <w:ind w:left="720"/>
      </w:pPr>
      <w:r>
        <w:t>By collecting information at the student-level we can aggregate data for counts, calculate indicator rates and link to other student-level databases. Erroneously reported end of year data can be especially damaging to the school district’s dropout, graduation, and attendance rates.</w:t>
      </w:r>
    </w:p>
    <w:p w14:paraId="1388AD3F" w14:textId="77777777" w:rsidR="00657AA3" w:rsidRDefault="00657AA3" w:rsidP="00657AA3">
      <w:pPr>
        <w:pStyle w:val="NoSpacing"/>
        <w:ind w:left="720"/>
      </w:pPr>
    </w:p>
    <w:p w14:paraId="7D6AF617" w14:textId="77777777" w:rsidR="00657AA3" w:rsidRDefault="00657AA3" w:rsidP="00657AA3">
      <w:pPr>
        <w:pStyle w:val="NoSpacing"/>
        <w:ind w:left="720"/>
      </w:pPr>
      <w:r>
        <w:t xml:space="preserve">However, for the department to successfully utilize the </w:t>
      </w:r>
      <w:proofErr w:type="gramStart"/>
      <w:r>
        <w:t>Summer</w:t>
      </w:r>
      <w:proofErr w:type="gramEnd"/>
      <w:r>
        <w:t xml:space="preserve"> OASIS data it is very important that the information be sent in by July 15th. Late submission of data from even one district delays accurate calculation and reporting for federally required data collections. This can lead to additional consequences for noncompliant districts.</w:t>
      </w:r>
    </w:p>
    <w:p w14:paraId="0B6FD701" w14:textId="77777777" w:rsidR="00657AA3" w:rsidRDefault="00657AA3" w:rsidP="00657AA3">
      <w:pPr>
        <w:pStyle w:val="NoSpacing"/>
        <w:ind w:left="720"/>
      </w:pPr>
    </w:p>
    <w:p w14:paraId="5C980493" w14:textId="77777777" w:rsidR="00657AA3" w:rsidRDefault="00657AA3" w:rsidP="00657AA3">
      <w:pPr>
        <w:pStyle w:val="NoSpacing"/>
        <w:ind w:left="720"/>
      </w:pPr>
      <w:r>
        <w:t>The Summer OASIS data collection is also being used to collect and report eligibility data for the Alaska Performance Scholarship.  Without these data, otherwise eligible graduates from your district will not be awarded scholarships.</w:t>
      </w:r>
    </w:p>
    <w:p w14:paraId="4EF4529E" w14:textId="77777777" w:rsidR="00657AA3" w:rsidRDefault="00657AA3" w:rsidP="00657AA3">
      <w:pPr>
        <w:pStyle w:val="NoSpacing"/>
        <w:ind w:left="720"/>
      </w:pPr>
    </w:p>
    <w:p w14:paraId="0E1261BA" w14:textId="77777777" w:rsidR="00657AA3" w:rsidRDefault="00657AA3" w:rsidP="00657AA3">
      <w:pPr>
        <w:pStyle w:val="NoSpacing"/>
        <w:ind w:left="720"/>
      </w:pPr>
    </w:p>
    <w:p w14:paraId="723BC661" w14:textId="77777777" w:rsidR="00657AA3" w:rsidRDefault="00657AA3" w:rsidP="00657AA3">
      <w:pPr>
        <w:pStyle w:val="Heading2"/>
      </w:pPr>
      <w:bookmarkStart w:id="65" w:name="_Toc130546356"/>
      <w:r>
        <w:t>AgDA/</w:t>
      </w:r>
      <w:proofErr w:type="spellStart"/>
      <w:r>
        <w:t>AgDM</w:t>
      </w:r>
      <w:proofErr w:type="spellEnd"/>
      <w:r>
        <w:t xml:space="preserve"> Questions</w:t>
      </w:r>
      <w:bookmarkEnd w:id="65"/>
    </w:p>
    <w:p w14:paraId="7A365EB6" w14:textId="77777777" w:rsidR="00657AA3" w:rsidRDefault="00657AA3" w:rsidP="00657AA3">
      <w:pPr>
        <w:pStyle w:val="NoSpacing"/>
      </w:pPr>
    </w:p>
    <w:p w14:paraId="12DC667A" w14:textId="77777777" w:rsidR="00657AA3" w:rsidRDefault="00657AA3" w:rsidP="00613763">
      <w:pPr>
        <w:pStyle w:val="NoSpacing"/>
        <w:numPr>
          <w:ilvl w:val="0"/>
          <w:numId w:val="29"/>
        </w:numPr>
        <w:rPr>
          <w:b/>
        </w:rPr>
      </w:pPr>
      <w:r>
        <w:rPr>
          <w:b/>
        </w:rPr>
        <w:t xml:space="preserve">How do I calculate AgDA and </w:t>
      </w:r>
      <w:proofErr w:type="spellStart"/>
      <w:r>
        <w:rPr>
          <w:b/>
        </w:rPr>
        <w:t>AgDM</w:t>
      </w:r>
      <w:proofErr w:type="spellEnd"/>
      <w:r>
        <w:rPr>
          <w:b/>
        </w:rPr>
        <w:t>?</w:t>
      </w:r>
    </w:p>
    <w:p w14:paraId="2C5421A0" w14:textId="77777777" w:rsidR="00657AA3" w:rsidRDefault="00657AA3" w:rsidP="00657AA3">
      <w:pPr>
        <w:pStyle w:val="NoSpacing"/>
        <w:rPr>
          <w:b/>
        </w:rPr>
      </w:pPr>
    </w:p>
    <w:p w14:paraId="329ABFA8" w14:textId="018FE3E6" w:rsidR="00657AA3" w:rsidRDefault="00657AA3" w:rsidP="00657AA3">
      <w:pPr>
        <w:pStyle w:val="NoSpacing"/>
        <w:ind w:left="720"/>
      </w:pPr>
      <w:proofErr w:type="spellStart"/>
      <w:r>
        <w:rPr>
          <w:b/>
        </w:rPr>
        <w:t>AgDM</w:t>
      </w:r>
      <w:proofErr w:type="spellEnd"/>
      <w:r>
        <w:rPr>
          <w:b/>
        </w:rPr>
        <w:t xml:space="preserve"> (aggregate days of membership)</w:t>
      </w:r>
      <w:r>
        <w:t xml:space="preserve"> is the total number of days that a student was enrolled during the 202</w:t>
      </w:r>
      <w:r w:rsidR="00344E50">
        <w:t>3</w:t>
      </w:r>
      <w:r>
        <w:t>-202</w:t>
      </w:r>
      <w:r w:rsidR="00344E50">
        <w:t>4</w:t>
      </w:r>
      <w:r>
        <w:t xml:space="preserve"> school year. For a returning student, begin counting with the official first day students attended school (different schools may have different first days - check the official school calendar). For a transfer or returning student, begin counting with the first day that the student was enrolled during this school year (July 1, 202</w:t>
      </w:r>
      <w:r w:rsidR="00344E50">
        <w:t>3</w:t>
      </w:r>
      <w:r>
        <w:t xml:space="preserve"> - June 30, 202</w:t>
      </w:r>
      <w:r w:rsidR="00344E50">
        <w:t>4</w:t>
      </w:r>
      <w:r>
        <w:t>).</w:t>
      </w:r>
    </w:p>
    <w:p w14:paraId="75B76346" w14:textId="77777777" w:rsidR="00657AA3" w:rsidRDefault="00657AA3" w:rsidP="00657AA3">
      <w:pPr>
        <w:pStyle w:val="NoSpacing"/>
        <w:ind w:left="720"/>
      </w:pPr>
    </w:p>
    <w:p w14:paraId="17686D11" w14:textId="77777777" w:rsidR="00657AA3" w:rsidRDefault="00657AA3" w:rsidP="00657AA3">
      <w:pPr>
        <w:pStyle w:val="NoSpacing"/>
        <w:ind w:left="720"/>
        <w:rPr>
          <w:b/>
        </w:rPr>
      </w:pPr>
      <w:r>
        <w:rPr>
          <w:b/>
        </w:rPr>
        <w:t>Stop counting on the last day that the student was officially enrolled.</w:t>
      </w:r>
      <w:r>
        <w:t xml:space="preserve"> When counting the total number of days that a student was enrolled, </w:t>
      </w:r>
      <w:r>
        <w:rPr>
          <w:b/>
        </w:rPr>
        <w:t>do not include</w:t>
      </w:r>
      <w:r>
        <w:t xml:space="preserve"> Summer School Days, Inservice Days, Holidays, Vacation Days, Teacher Workdays, and Parent Teacher Days. These days do not count toward the minimum requirement.</w:t>
      </w:r>
    </w:p>
    <w:p w14:paraId="1C2CE9BD" w14:textId="77777777" w:rsidR="00657AA3" w:rsidRDefault="00657AA3" w:rsidP="00657AA3">
      <w:pPr>
        <w:pStyle w:val="NoSpacing"/>
        <w:ind w:left="720"/>
        <w:rPr>
          <w:b/>
        </w:rPr>
      </w:pPr>
    </w:p>
    <w:p w14:paraId="020FB2DC" w14:textId="77777777" w:rsidR="00657AA3" w:rsidRDefault="00657AA3" w:rsidP="00657AA3">
      <w:pPr>
        <w:pStyle w:val="NoSpacing"/>
        <w:ind w:left="720"/>
      </w:pPr>
      <w:r>
        <w:rPr>
          <w:b/>
        </w:rPr>
        <w:t>Do NOT multiply</w:t>
      </w:r>
      <w:r>
        <w:t xml:space="preserve"> the aggregate days of membership by the student’s FTE.</w:t>
      </w:r>
    </w:p>
    <w:p w14:paraId="2F4D4211" w14:textId="77777777" w:rsidR="00657AA3" w:rsidRDefault="00657AA3" w:rsidP="00657AA3">
      <w:pPr>
        <w:pStyle w:val="NoSpacing"/>
        <w:ind w:left="720"/>
      </w:pPr>
    </w:p>
    <w:p w14:paraId="41EC5D18" w14:textId="77777777" w:rsidR="00657AA3" w:rsidRDefault="00657AA3" w:rsidP="00657AA3">
      <w:pPr>
        <w:pStyle w:val="NoSpacing"/>
        <w:ind w:left="720"/>
      </w:pPr>
      <w:r>
        <w:rPr>
          <w:b/>
        </w:rPr>
        <w:t>Do include</w:t>
      </w:r>
      <w:r>
        <w:t xml:space="preserve"> the days that the student was absent, but still enrolled in school. </w:t>
      </w:r>
    </w:p>
    <w:p w14:paraId="23BC472C" w14:textId="77777777" w:rsidR="00657AA3" w:rsidRDefault="00657AA3" w:rsidP="00657AA3">
      <w:pPr>
        <w:pStyle w:val="NoSpacing"/>
        <w:ind w:left="720"/>
      </w:pPr>
    </w:p>
    <w:p w14:paraId="09033A94" w14:textId="5F6E0F59" w:rsidR="00657AA3" w:rsidRDefault="00657AA3" w:rsidP="00657AA3">
      <w:pPr>
        <w:pStyle w:val="NoSpacing"/>
        <w:ind w:left="720"/>
      </w:pPr>
      <w:r>
        <w:rPr>
          <w:b/>
        </w:rPr>
        <w:t>AgDA (aggregate days of attendance)</w:t>
      </w:r>
      <w:r>
        <w:t xml:space="preserve"> is the total number of days that a student attended school during the 202</w:t>
      </w:r>
      <w:r w:rsidR="00344E50">
        <w:t>3</w:t>
      </w:r>
      <w:r>
        <w:t>-202</w:t>
      </w:r>
      <w:r w:rsidR="00344E50">
        <w:t>4</w:t>
      </w:r>
      <w:r>
        <w:t xml:space="preserve"> school year. Begin counting with the first day that the student attended school during the current school year (July 1, 202</w:t>
      </w:r>
      <w:r w:rsidR="00344E50">
        <w:t>3</w:t>
      </w:r>
      <w:r>
        <w:t xml:space="preserve"> - June 30, 202</w:t>
      </w:r>
      <w:r w:rsidR="00344E50">
        <w:t>4</w:t>
      </w:r>
      <w:r>
        <w:t xml:space="preserve">). </w:t>
      </w:r>
      <w:r>
        <w:rPr>
          <w:b/>
        </w:rPr>
        <w:t>Do NOT start counting before the official first day that students attended</w:t>
      </w:r>
      <w:r>
        <w:t xml:space="preserve"> - check the official school calendar. Skip days that the student was absent and stop counting on the last day that the student </w:t>
      </w:r>
      <w:r>
        <w:lastRenderedPageBreak/>
        <w:t xml:space="preserve">attended or the official last day of school that students attended. </w:t>
      </w:r>
      <w:r>
        <w:rPr>
          <w:b/>
        </w:rPr>
        <w:t xml:space="preserve">Include the last day of </w:t>
      </w:r>
      <w:proofErr w:type="gramStart"/>
      <w:r>
        <w:rPr>
          <w:b/>
        </w:rPr>
        <w:t>school, if</w:t>
      </w:r>
      <w:proofErr w:type="gramEnd"/>
      <w:r>
        <w:rPr>
          <w:b/>
        </w:rPr>
        <w:t xml:space="preserve"> the student was in attendance.</w:t>
      </w:r>
      <w:r>
        <w:t xml:space="preserve"> When counting the total number of days that a student attended school, do not include Summer School Days, Inservice Days, Holidays, Vacation Days, Teacher Workdays, and Parent Teacher Days not meeting the minimum hour requirement.</w:t>
      </w:r>
    </w:p>
    <w:p w14:paraId="5BEB0034" w14:textId="77777777" w:rsidR="00657AA3" w:rsidRDefault="00657AA3" w:rsidP="00657AA3">
      <w:pPr>
        <w:pStyle w:val="NoSpacing"/>
        <w:ind w:left="720"/>
      </w:pPr>
    </w:p>
    <w:p w14:paraId="6173ACD2" w14:textId="77777777" w:rsidR="00657AA3" w:rsidRDefault="00657AA3" w:rsidP="00657AA3">
      <w:pPr>
        <w:pStyle w:val="NoSpacing"/>
        <w:ind w:left="720"/>
      </w:pPr>
      <w:r>
        <w:rPr>
          <w:b/>
        </w:rPr>
        <w:t>Example:</w:t>
      </w:r>
      <w:r>
        <w:t xml:space="preserve">  If a student was enrolled at the beginning of school, attended for 10 days, and then dropped out, enter 10 on the first row/record for the </w:t>
      </w:r>
      <w:proofErr w:type="spellStart"/>
      <w:r>
        <w:t>AgDM</w:t>
      </w:r>
      <w:proofErr w:type="spellEnd"/>
      <w:r>
        <w:t xml:space="preserve"> and AgDA. If the same </w:t>
      </w:r>
      <w:proofErr w:type="gramStart"/>
      <w:r>
        <w:t>student</w:t>
      </w:r>
      <w:proofErr w:type="gramEnd"/>
      <w:r>
        <w:t xml:space="preserve"> then returned after Christmas break and re-enrolled and attended school for 20 days, you would start another row/record and enter 20 for the </w:t>
      </w:r>
      <w:proofErr w:type="spellStart"/>
      <w:r>
        <w:t>AgDM</w:t>
      </w:r>
      <w:proofErr w:type="spellEnd"/>
      <w:r>
        <w:t xml:space="preserve"> and AgDA. The student's other information would be duplicated </w:t>
      </w:r>
      <w:proofErr w:type="gramStart"/>
      <w:r>
        <w:t>with the exception of</w:t>
      </w:r>
      <w:proofErr w:type="gramEnd"/>
      <w:r>
        <w:t xml:space="preserve"> the Entry Date, Entry Type, Exit Date, Exit Type, </w:t>
      </w:r>
      <w:proofErr w:type="spellStart"/>
      <w:r>
        <w:t>AgDM</w:t>
      </w:r>
      <w:proofErr w:type="spellEnd"/>
      <w:r>
        <w:t>, and AgDA.</w:t>
      </w:r>
    </w:p>
    <w:p w14:paraId="2DB9DDA4" w14:textId="77777777" w:rsidR="00657AA3" w:rsidRDefault="00657AA3" w:rsidP="00657AA3">
      <w:pPr>
        <w:pStyle w:val="NoSpacing"/>
        <w:ind w:left="720"/>
      </w:pPr>
    </w:p>
    <w:p w14:paraId="4E789EE4" w14:textId="77777777" w:rsidR="00657AA3" w:rsidRDefault="00657AA3" w:rsidP="00613763">
      <w:pPr>
        <w:pStyle w:val="NoSpacing"/>
        <w:numPr>
          <w:ilvl w:val="0"/>
          <w:numId w:val="29"/>
        </w:numPr>
        <w:rPr>
          <w:b/>
        </w:rPr>
      </w:pPr>
      <w:r>
        <w:rPr>
          <w:b/>
        </w:rPr>
        <w:t>How are days of attendance and membership for Pre-K students reported?</w:t>
      </w:r>
    </w:p>
    <w:p w14:paraId="04746128" w14:textId="77777777" w:rsidR="00657AA3" w:rsidRDefault="00657AA3" w:rsidP="00657AA3">
      <w:pPr>
        <w:pStyle w:val="NoSpacing"/>
        <w:rPr>
          <w:b/>
        </w:rPr>
      </w:pPr>
    </w:p>
    <w:p w14:paraId="7FBFE437" w14:textId="77777777" w:rsidR="00657AA3" w:rsidRDefault="00657AA3" w:rsidP="00657AA3">
      <w:pPr>
        <w:pStyle w:val="NoSpacing"/>
        <w:ind w:left="720"/>
      </w:pPr>
      <w:r>
        <w:t xml:space="preserve">Districts are required to maintain internal attendance records for Pre-K students. These records may be audited by School Finance for foundation funding purposes. As AgDA and </w:t>
      </w:r>
      <w:proofErr w:type="spellStart"/>
      <w:r>
        <w:t>AgDM</w:t>
      </w:r>
      <w:proofErr w:type="spellEnd"/>
      <w:r>
        <w:t xml:space="preserve"> are not currently part of DEED’s required reporting for Pre-K students, a blank value is allowable for Pre-K students only.</w:t>
      </w:r>
      <w:r>
        <w:rPr>
          <w:rStyle w:val="CommentReference"/>
          <w:rFonts w:ascii="Times New Roman" w:hAnsi="Times New Roman" w:cs="Times New Roman"/>
        </w:rPr>
        <w:t xml:space="preserve"> </w:t>
      </w:r>
    </w:p>
    <w:p w14:paraId="7FA30405" w14:textId="77777777" w:rsidR="00657AA3" w:rsidRDefault="00657AA3" w:rsidP="00657AA3">
      <w:pPr>
        <w:pStyle w:val="NoSpacing"/>
        <w:ind w:left="720"/>
      </w:pPr>
    </w:p>
    <w:p w14:paraId="2BDE1F57" w14:textId="77777777" w:rsidR="00657AA3" w:rsidRDefault="00657AA3" w:rsidP="00613763">
      <w:pPr>
        <w:pStyle w:val="NoSpacing"/>
        <w:numPr>
          <w:ilvl w:val="0"/>
          <w:numId w:val="29"/>
        </w:numPr>
        <w:rPr>
          <w:b/>
        </w:rPr>
      </w:pPr>
      <w:r>
        <w:rPr>
          <w:b/>
        </w:rPr>
        <w:t>What is a day of attendance and how are partial days of attendance calculated?</w:t>
      </w:r>
    </w:p>
    <w:p w14:paraId="03651943" w14:textId="77777777" w:rsidR="00657AA3" w:rsidRDefault="00657AA3" w:rsidP="00657AA3">
      <w:pPr>
        <w:pStyle w:val="NoSpacing"/>
      </w:pPr>
    </w:p>
    <w:p w14:paraId="5886CBD9" w14:textId="77777777" w:rsidR="00657AA3" w:rsidRDefault="00657AA3" w:rsidP="00657AA3">
      <w:pPr>
        <w:pStyle w:val="NoSpacing"/>
        <w:ind w:left="720"/>
      </w:pPr>
      <w:r>
        <w:t xml:space="preserve">The definition of a day of attendance and how to record partial days of attendance are both addressed in the </w:t>
      </w:r>
      <w:hyperlink r:id="rId34" w:history="1">
        <w:r>
          <w:rPr>
            <w:rStyle w:val="Hyperlink"/>
          </w:rPr>
          <w:t>Student Data Reporting Manual</w:t>
        </w:r>
      </w:hyperlink>
      <w:r>
        <w:t xml:space="preserve"> (education.alaska.gov/publications/StudentDataReportingManual.pdf).</w:t>
      </w:r>
    </w:p>
    <w:p w14:paraId="464719A0" w14:textId="77777777" w:rsidR="00657AA3" w:rsidRDefault="00657AA3" w:rsidP="00657AA3">
      <w:pPr>
        <w:pStyle w:val="NoSpacing"/>
        <w:ind w:left="720"/>
      </w:pPr>
    </w:p>
    <w:p w14:paraId="30AEE824" w14:textId="77777777" w:rsidR="00657AA3" w:rsidRDefault="00657AA3" w:rsidP="00657AA3">
      <w:pPr>
        <w:pStyle w:val="NoSpacing"/>
        <w:ind w:left="720"/>
      </w:pPr>
      <w:r>
        <w:rPr>
          <w:b/>
        </w:rPr>
        <w:t>Day of Attendance</w:t>
      </w:r>
      <w:r>
        <w:t xml:space="preserve"> - Students are counted in attendance when present at school. Days of attendance do not include </w:t>
      </w:r>
      <w:proofErr w:type="spellStart"/>
      <w:r>
        <w:t>inservice</w:t>
      </w:r>
      <w:proofErr w:type="spellEnd"/>
      <w:r>
        <w:t xml:space="preserve"> days. Attendance shall be recorded based upon the percent of the student’s normally scheduled instructional day. For example, a student who is normally scheduled for two hours per day as a part-time student would be recorded with half a day in attendance if he were absent for one hour. The sum of a day of attendance and a day of absence must equal one. A student may be counted present only when he or she is </w:t>
      </w:r>
      <w:proofErr w:type="gramStart"/>
      <w:r>
        <w:t>actually at</w:t>
      </w:r>
      <w:proofErr w:type="gramEnd"/>
      <w:r>
        <w:t xml:space="preserve"> school or is present at another school-sponsored instructional program. This may include authorized independent study, work-study programs, academically related field trips and instruction for homebound students. It does not include "making up" schoolwork at home, or activities sponsored by private individuals or groups. Correspondence school students are counted in attendance </w:t>
      </w:r>
      <w:proofErr w:type="gramStart"/>
      <w:r>
        <w:t>as long as</w:t>
      </w:r>
      <w:proofErr w:type="gramEnd"/>
      <w:r>
        <w:t xml:space="preserve"> they are in membership. Homebound students are counted in attendance, if they are receiving at least ten hours of instruction per week by an itinerant teacher.</w:t>
      </w:r>
    </w:p>
    <w:p w14:paraId="410C7ED3" w14:textId="77777777" w:rsidR="00657AA3" w:rsidRDefault="00657AA3" w:rsidP="00657AA3">
      <w:pPr>
        <w:pStyle w:val="NoSpacing"/>
        <w:ind w:left="720"/>
        <w:rPr>
          <w:i/>
        </w:rPr>
      </w:pPr>
    </w:p>
    <w:p w14:paraId="176A4503" w14:textId="77777777" w:rsidR="00657AA3" w:rsidRDefault="00657AA3" w:rsidP="00613763">
      <w:pPr>
        <w:pStyle w:val="NoSpacing"/>
        <w:numPr>
          <w:ilvl w:val="0"/>
          <w:numId w:val="29"/>
        </w:numPr>
        <w:rPr>
          <w:b/>
        </w:rPr>
      </w:pPr>
      <w:r>
        <w:rPr>
          <w:b/>
        </w:rPr>
        <w:t>How are partial days of membership calculated?</w:t>
      </w:r>
    </w:p>
    <w:p w14:paraId="62E64E31" w14:textId="77777777" w:rsidR="00657AA3" w:rsidRDefault="00657AA3" w:rsidP="00657AA3">
      <w:pPr>
        <w:pStyle w:val="NoSpacing"/>
        <w:ind w:left="720"/>
      </w:pPr>
    </w:p>
    <w:p w14:paraId="3852A04B" w14:textId="77777777" w:rsidR="00657AA3" w:rsidRDefault="00657AA3" w:rsidP="00657AA3">
      <w:pPr>
        <w:pStyle w:val="NoSpacing"/>
        <w:ind w:left="720"/>
      </w:pPr>
      <w:r>
        <w:t>There are no partial days of membership. A student was either in membership for an entire school day or not in membership on that school day.</w:t>
      </w:r>
    </w:p>
    <w:p w14:paraId="54DC25B3" w14:textId="77777777" w:rsidR="00657AA3" w:rsidRDefault="00657AA3" w:rsidP="00657AA3">
      <w:pPr>
        <w:pStyle w:val="NoSpacing"/>
        <w:rPr>
          <w:b/>
        </w:rPr>
      </w:pPr>
    </w:p>
    <w:p w14:paraId="1C9F36AC" w14:textId="77777777" w:rsidR="00657AA3" w:rsidRDefault="00657AA3" w:rsidP="00613763">
      <w:pPr>
        <w:pStyle w:val="NoSpacing"/>
        <w:numPr>
          <w:ilvl w:val="0"/>
          <w:numId w:val="29"/>
        </w:numPr>
        <w:rPr>
          <w:b/>
        </w:rPr>
      </w:pPr>
      <w:r>
        <w:rPr>
          <w:b/>
        </w:rPr>
        <w:t xml:space="preserve">Why aren’t Inservice Days included in the AgDA and </w:t>
      </w:r>
      <w:proofErr w:type="spellStart"/>
      <w:r>
        <w:rPr>
          <w:b/>
        </w:rPr>
        <w:t>AgDM</w:t>
      </w:r>
      <w:proofErr w:type="spellEnd"/>
      <w:r>
        <w:rPr>
          <w:b/>
        </w:rPr>
        <w:t xml:space="preserve"> calculations?</w:t>
      </w:r>
    </w:p>
    <w:p w14:paraId="23011484" w14:textId="77777777" w:rsidR="00657AA3" w:rsidRDefault="00657AA3" w:rsidP="00657AA3">
      <w:pPr>
        <w:pStyle w:val="NoSpacing"/>
        <w:rPr>
          <w:b/>
        </w:rPr>
      </w:pPr>
    </w:p>
    <w:p w14:paraId="7B7CCFFC" w14:textId="77777777" w:rsidR="00657AA3" w:rsidRDefault="00657AA3" w:rsidP="00657AA3">
      <w:pPr>
        <w:pStyle w:val="NoSpacing"/>
        <w:ind w:left="720"/>
      </w:pPr>
      <w:r>
        <w:t>There are no partial days of membership. A student was either in membership for an entire school day or not in membership on that school day.</w:t>
      </w:r>
    </w:p>
    <w:p w14:paraId="0FF67A28" w14:textId="379FAAFA" w:rsidR="00657AA3" w:rsidRDefault="00657AA3">
      <w:pPr>
        <w:pStyle w:val="NoSpacing"/>
        <w:ind w:left="720"/>
      </w:pPr>
      <w:r>
        <w:lastRenderedPageBreak/>
        <w:t>Aggregate Days of Attendance and Aggregate Days of Membership calculations are defined by the following Alaska Administrative Code:</w:t>
      </w:r>
    </w:p>
    <w:p w14:paraId="7DB90581" w14:textId="77777777" w:rsidR="00657AA3" w:rsidRDefault="00657AA3" w:rsidP="00657AA3">
      <w:pPr>
        <w:pStyle w:val="NoSpacing"/>
        <w:ind w:left="720"/>
      </w:pPr>
      <w:r>
        <w:t>4 AAC 06.895 Report card to the public</w:t>
      </w:r>
    </w:p>
    <w:p w14:paraId="3E150FD0" w14:textId="77777777" w:rsidR="00657AA3" w:rsidRDefault="00657AA3">
      <w:pPr>
        <w:pStyle w:val="NoSpacing"/>
        <w:ind w:left="1440"/>
      </w:pPr>
      <w:r>
        <w:t>(i) Each school shall compute and report the information required by AS 14.03.120 (d)(5) and this section as follows:</w:t>
      </w:r>
    </w:p>
    <w:p w14:paraId="490C7268" w14:textId="77777777" w:rsidR="00657AA3" w:rsidRDefault="00657AA3" w:rsidP="00657AA3">
      <w:pPr>
        <w:pStyle w:val="NoSpacing"/>
        <w:ind w:left="720"/>
      </w:pPr>
      <w:r>
        <w:t xml:space="preserve">(1) the attendance rate is a fraction, expressed as a percent, the numerator of which is the aggregate daily attendance during the regular school year, and the denominator of which is the aggregate daily membership for the school year; the aggregate daily attendance is the sum of the days present for all students when school is in session during the school year; the aggregate daily membership is the sum of the days present and absent for all students when school is in session during the school year; </w:t>
      </w:r>
      <w:proofErr w:type="spellStart"/>
      <w:r>
        <w:t>inservice</w:t>
      </w:r>
      <w:proofErr w:type="spellEnd"/>
      <w:r>
        <w:t xml:space="preserve"> days are not included in the computation; for the purposes of this paragraph, a student is considered present if physically present at the school or engaged in a school activity even if the activity is away from the school.</w:t>
      </w:r>
    </w:p>
    <w:p w14:paraId="0734321B" w14:textId="77777777" w:rsidR="0064524A" w:rsidRDefault="0064524A" w:rsidP="0064524A">
      <w:pPr>
        <w:pStyle w:val="NoSpacing"/>
      </w:pPr>
    </w:p>
    <w:p w14:paraId="475B097E" w14:textId="6930D3E4" w:rsidR="00657AA3" w:rsidRPr="00B60B36" w:rsidRDefault="00657AA3" w:rsidP="00613763">
      <w:pPr>
        <w:pStyle w:val="NoSpacing"/>
        <w:numPr>
          <w:ilvl w:val="0"/>
          <w:numId w:val="29"/>
        </w:numPr>
        <w:rPr>
          <w:b/>
          <w:bCs/>
        </w:rPr>
      </w:pPr>
      <w:r>
        <w:rPr>
          <w:b/>
        </w:rPr>
        <w:t>Why are Full Day Unexcused Absences being reported when we already report the days of attendance and membership?</w:t>
      </w:r>
    </w:p>
    <w:p w14:paraId="0A87FD78" w14:textId="77777777" w:rsidR="00657AA3" w:rsidRDefault="00657AA3" w:rsidP="00657AA3">
      <w:pPr>
        <w:pStyle w:val="NoSpacing"/>
        <w:rPr>
          <w:b/>
        </w:rPr>
      </w:pPr>
    </w:p>
    <w:p w14:paraId="1E139E24" w14:textId="77777777" w:rsidR="00657AA3" w:rsidRDefault="00657AA3" w:rsidP="00657AA3">
      <w:pPr>
        <w:pStyle w:val="NoSpacing"/>
        <w:ind w:left="720"/>
      </w:pPr>
      <w:r>
        <w:t>Aggregate Days of Attendance is a partial day measure, meaning that the count does not distinguish between two half-days of absence and one full day of absence, nor does it distinguish between excused and unexcused absences. Because of these reasons, Full Day Unexcused Absences cannot be inferred from attendance and membership numbers.</w:t>
      </w:r>
    </w:p>
    <w:p w14:paraId="71A691BC" w14:textId="77777777" w:rsidR="00657AA3" w:rsidRDefault="00657AA3" w:rsidP="00657AA3">
      <w:pPr>
        <w:pStyle w:val="NoSpacing"/>
        <w:ind w:left="720"/>
      </w:pPr>
    </w:p>
    <w:p w14:paraId="1E31BE27" w14:textId="77777777" w:rsidR="00657AA3" w:rsidRDefault="00657AA3" w:rsidP="00657AA3">
      <w:pPr>
        <w:pStyle w:val="NoSpacing"/>
        <w:ind w:left="720"/>
      </w:pPr>
      <w:r>
        <w:t xml:space="preserve">Districts were previously required to report full day unexcused absences on an event-by-event basis. The need for collecting event-based unexcused absence data has been eliminated by adding this single field to the </w:t>
      </w:r>
      <w:proofErr w:type="gramStart"/>
      <w:r>
        <w:t>Summer</w:t>
      </w:r>
      <w:proofErr w:type="gramEnd"/>
      <w:r>
        <w:t xml:space="preserve"> OASIS collection.</w:t>
      </w:r>
    </w:p>
    <w:p w14:paraId="7558A486" w14:textId="77777777" w:rsidR="00657AA3" w:rsidRDefault="00657AA3" w:rsidP="00657AA3">
      <w:pPr>
        <w:pStyle w:val="NoSpacing"/>
        <w:ind w:left="720"/>
      </w:pPr>
    </w:p>
    <w:p w14:paraId="64AC9805" w14:textId="77777777" w:rsidR="00657AA3" w:rsidRDefault="00657AA3" w:rsidP="00657AA3">
      <w:pPr>
        <w:pStyle w:val="NoSpacing"/>
        <w:ind w:left="720"/>
      </w:pPr>
    </w:p>
    <w:p w14:paraId="4C50F505" w14:textId="77777777" w:rsidR="00657AA3" w:rsidRDefault="00657AA3" w:rsidP="00657AA3">
      <w:pPr>
        <w:pStyle w:val="Heading2"/>
      </w:pPr>
      <w:bookmarkStart w:id="66" w:name="_Toc130546357"/>
      <w:r>
        <w:t>Special Education Questions</w:t>
      </w:r>
      <w:bookmarkEnd w:id="66"/>
    </w:p>
    <w:p w14:paraId="58D4AEA9" w14:textId="77777777" w:rsidR="00657AA3" w:rsidRDefault="00657AA3" w:rsidP="00657AA3">
      <w:pPr>
        <w:pStyle w:val="NoSpacing"/>
      </w:pPr>
    </w:p>
    <w:p w14:paraId="723D6E2C" w14:textId="77777777" w:rsidR="00657AA3" w:rsidRDefault="00657AA3" w:rsidP="00613763">
      <w:pPr>
        <w:pStyle w:val="NoSpacing"/>
        <w:numPr>
          <w:ilvl w:val="0"/>
          <w:numId w:val="29"/>
        </w:numPr>
        <w:rPr>
          <w:b/>
        </w:rPr>
      </w:pPr>
      <w:r>
        <w:rPr>
          <w:b/>
        </w:rPr>
        <w:t>Do I use a certain date in determining which students with disabilities should be included with a disability code?</w:t>
      </w:r>
    </w:p>
    <w:p w14:paraId="39B87396" w14:textId="77777777" w:rsidR="00657AA3" w:rsidRDefault="00657AA3" w:rsidP="00657AA3">
      <w:pPr>
        <w:pStyle w:val="NoSpacing"/>
      </w:pPr>
    </w:p>
    <w:p w14:paraId="74372704" w14:textId="77777777" w:rsidR="00657AA3" w:rsidRDefault="00657AA3" w:rsidP="00657AA3">
      <w:pPr>
        <w:pStyle w:val="NoSpacing"/>
        <w:ind w:left="720"/>
      </w:pPr>
      <w:r>
        <w:t>No, all students who received special education services at any point during the reporting period should have their disability recorded. This includes students who transferred to general education at some point during the reporting period.</w:t>
      </w:r>
    </w:p>
    <w:p w14:paraId="02E0C961" w14:textId="77777777" w:rsidR="00657AA3" w:rsidRDefault="00657AA3" w:rsidP="00657AA3">
      <w:pPr>
        <w:pStyle w:val="NoSpacing"/>
        <w:ind w:left="720"/>
      </w:pPr>
    </w:p>
    <w:p w14:paraId="049A4AB6" w14:textId="77777777" w:rsidR="00657AA3" w:rsidRPr="00344E50" w:rsidRDefault="00657AA3" w:rsidP="00657AA3">
      <w:pPr>
        <w:pStyle w:val="NoSpacing"/>
        <w:ind w:left="720"/>
      </w:pPr>
      <w:r w:rsidRPr="00344E50">
        <w:t>Note that disability codes 15 and 16 have now been removed from Summer OASIS beginning SY 2022-2023. For information on how to report students who have transferred to general education for the next two years, please refer to FAQ #14.</w:t>
      </w:r>
    </w:p>
    <w:p w14:paraId="2E30CBA3" w14:textId="77777777" w:rsidR="00657AA3" w:rsidRDefault="00657AA3" w:rsidP="00657AA3">
      <w:pPr>
        <w:pStyle w:val="NoSpacing"/>
        <w:ind w:left="720"/>
      </w:pPr>
    </w:p>
    <w:p w14:paraId="2100FA6F" w14:textId="77777777" w:rsidR="00657AA3" w:rsidRDefault="00657AA3" w:rsidP="00613763">
      <w:pPr>
        <w:pStyle w:val="NoSpacing"/>
        <w:numPr>
          <w:ilvl w:val="0"/>
          <w:numId w:val="29"/>
        </w:numPr>
        <w:rPr>
          <w:b/>
        </w:rPr>
      </w:pPr>
      <w:r>
        <w:rPr>
          <w:b/>
        </w:rPr>
        <w:t>Should I report new entries and exits when a student is initially tested or when a parent declines services?</w:t>
      </w:r>
    </w:p>
    <w:p w14:paraId="3D9430D4" w14:textId="77777777" w:rsidR="00657AA3" w:rsidRDefault="00657AA3" w:rsidP="00657AA3">
      <w:pPr>
        <w:pStyle w:val="NoSpacing"/>
        <w:ind w:left="720"/>
      </w:pPr>
      <w:r>
        <w:t xml:space="preserve">No. Events do not qualify as entries or exits when the student remains continuously enrolled. Special education students should be reported the same as other students, </w:t>
      </w:r>
      <w:proofErr w:type="gramStart"/>
      <w:r>
        <w:t>with the exception of</w:t>
      </w:r>
      <w:proofErr w:type="gramEnd"/>
      <w:r>
        <w:t xml:space="preserve"> the data reported in the disability-related fields.</w:t>
      </w:r>
    </w:p>
    <w:p w14:paraId="7922158F" w14:textId="113DC73E" w:rsidR="00657AA3" w:rsidRDefault="00657AA3" w:rsidP="00657AA3">
      <w:pPr>
        <w:pStyle w:val="NoSpacing"/>
        <w:ind w:left="720"/>
      </w:pPr>
    </w:p>
    <w:p w14:paraId="0A116134" w14:textId="77777777" w:rsidR="0064524A" w:rsidRDefault="0064524A" w:rsidP="00657AA3">
      <w:pPr>
        <w:pStyle w:val="NoSpacing"/>
        <w:ind w:left="720"/>
      </w:pPr>
    </w:p>
    <w:p w14:paraId="2BA1FDB2" w14:textId="77777777" w:rsidR="00657AA3" w:rsidRDefault="00657AA3" w:rsidP="00613763">
      <w:pPr>
        <w:pStyle w:val="NoSpacing"/>
        <w:numPr>
          <w:ilvl w:val="0"/>
          <w:numId w:val="29"/>
        </w:numPr>
        <w:rPr>
          <w:b/>
        </w:rPr>
      </w:pPr>
      <w:r>
        <w:rPr>
          <w:b/>
        </w:rPr>
        <w:lastRenderedPageBreak/>
        <w:t>What students should receive a Y in the IEP in Place on July 1 field?</w:t>
      </w:r>
    </w:p>
    <w:p w14:paraId="008E5B20" w14:textId="77777777" w:rsidR="00657AA3" w:rsidRDefault="00657AA3" w:rsidP="00657AA3">
      <w:pPr>
        <w:pStyle w:val="NoSpacing"/>
        <w:rPr>
          <w:b/>
        </w:rPr>
      </w:pPr>
    </w:p>
    <w:p w14:paraId="704A9CB6" w14:textId="68D8E3DA" w:rsidR="00657AA3" w:rsidRDefault="00657AA3" w:rsidP="00657AA3">
      <w:pPr>
        <w:pStyle w:val="NoSpacing"/>
        <w:ind w:left="720"/>
      </w:pPr>
      <w:r>
        <w:t xml:space="preserve">Only students who had an IEP in place </w:t>
      </w:r>
      <w:r>
        <w:rPr>
          <w:i/>
        </w:rPr>
        <w:t>in Alaska</w:t>
      </w:r>
      <w:r>
        <w:t xml:space="preserve"> on July 1, </w:t>
      </w:r>
      <w:proofErr w:type="gramStart"/>
      <w:r>
        <w:t>202</w:t>
      </w:r>
      <w:r w:rsidR="00344E50">
        <w:t>3</w:t>
      </w:r>
      <w:proofErr w:type="gramEnd"/>
      <w:r>
        <w:t xml:space="preserve"> should be reported with a Y in this field.</w:t>
      </w:r>
    </w:p>
    <w:p w14:paraId="796AD3E6" w14:textId="77777777" w:rsidR="00657AA3" w:rsidRDefault="00657AA3" w:rsidP="00657AA3">
      <w:pPr>
        <w:pStyle w:val="NoSpacing"/>
      </w:pPr>
    </w:p>
    <w:p w14:paraId="12500596" w14:textId="77777777" w:rsidR="00657AA3" w:rsidRDefault="00657AA3" w:rsidP="00613763">
      <w:pPr>
        <w:pStyle w:val="NoSpacing"/>
        <w:numPr>
          <w:ilvl w:val="0"/>
          <w:numId w:val="29"/>
        </w:numPr>
        <w:rPr>
          <w:b/>
        </w:rPr>
      </w:pPr>
      <w:r>
        <w:rPr>
          <w:b/>
        </w:rPr>
        <w:t>How do I determine which students should be marked Y for Transfer to General Education?</w:t>
      </w:r>
    </w:p>
    <w:p w14:paraId="22F2F5AE" w14:textId="77777777" w:rsidR="00657AA3" w:rsidRDefault="00657AA3" w:rsidP="00657AA3">
      <w:pPr>
        <w:pStyle w:val="NoSpacing"/>
        <w:rPr>
          <w:b/>
        </w:rPr>
      </w:pPr>
    </w:p>
    <w:p w14:paraId="5DC7D1CD" w14:textId="10B73793" w:rsidR="00657AA3" w:rsidRDefault="00657AA3" w:rsidP="00657AA3">
      <w:pPr>
        <w:pStyle w:val="NoSpacing"/>
        <w:ind w:left="720"/>
      </w:pPr>
      <w:r>
        <w:t>If a student had an IEP sometime during the school year and then transferred to general education at any point during the school year before June 30, 202</w:t>
      </w:r>
      <w:r w:rsidR="00344E50">
        <w:t>4</w:t>
      </w:r>
      <w:r>
        <w:t>, enter Y in the Transfer to General Education field. This means the student is still in school, but no longer receiving special education services. This also applies to students for whom consent for special education services has been revoked, either by the parent or by a student who is 18 years of age or older.</w:t>
      </w:r>
    </w:p>
    <w:p w14:paraId="55C88B26" w14:textId="77777777" w:rsidR="00657AA3" w:rsidRDefault="00657AA3" w:rsidP="00657AA3">
      <w:pPr>
        <w:pStyle w:val="NoSpacing"/>
        <w:ind w:left="720"/>
      </w:pPr>
    </w:p>
    <w:p w14:paraId="098F1D4E" w14:textId="77777777" w:rsidR="00657AA3" w:rsidRDefault="00657AA3" w:rsidP="00657AA3">
      <w:pPr>
        <w:pStyle w:val="NoSpacing"/>
        <w:ind w:left="720"/>
      </w:pPr>
      <w:r>
        <w:t>Students who leave special education because they left school (graduated, dropped out, etc.) should NOT be marked Y based on those exit events.</w:t>
      </w:r>
    </w:p>
    <w:p w14:paraId="5263ED69" w14:textId="77777777" w:rsidR="00657AA3" w:rsidRDefault="00657AA3" w:rsidP="00657AA3">
      <w:pPr>
        <w:pStyle w:val="NoSpacing"/>
        <w:ind w:left="720"/>
      </w:pPr>
    </w:p>
    <w:p w14:paraId="7D825B4F" w14:textId="1A237890" w:rsidR="00657AA3" w:rsidRDefault="00657AA3">
      <w:pPr>
        <w:pStyle w:val="NoSpacing"/>
        <w:ind w:left="720"/>
      </w:pPr>
      <w:r>
        <w:t xml:space="preserve">Any student marked </w:t>
      </w:r>
      <w:r>
        <w:rPr>
          <w:b/>
        </w:rPr>
        <w:t>Y or N</w:t>
      </w:r>
      <w:r>
        <w:t xml:space="preserve"> for Transfer to General Education must have an associated Disability Category.</w:t>
      </w:r>
      <w:r w:rsidR="0064524A">
        <w:t xml:space="preserve"> </w:t>
      </w:r>
      <w:r>
        <w:t>(This question refers to Element 16 – Transfer to General Education.)</w:t>
      </w:r>
    </w:p>
    <w:p w14:paraId="0CF5DD4A" w14:textId="77777777" w:rsidR="00657AA3" w:rsidRDefault="00657AA3" w:rsidP="00657AA3">
      <w:pPr>
        <w:pStyle w:val="NoSpacing"/>
        <w:ind w:left="720"/>
      </w:pPr>
    </w:p>
    <w:p w14:paraId="4F370F76" w14:textId="77777777" w:rsidR="00657AA3" w:rsidRDefault="00657AA3" w:rsidP="00613763">
      <w:pPr>
        <w:pStyle w:val="NoSpacing"/>
        <w:numPr>
          <w:ilvl w:val="0"/>
          <w:numId w:val="29"/>
        </w:numPr>
        <w:rPr>
          <w:b/>
        </w:rPr>
      </w:pPr>
      <w:r>
        <w:rPr>
          <w:b/>
        </w:rPr>
        <w:t>At what age does a student with disabilities reach the maximum age for services?</w:t>
      </w:r>
    </w:p>
    <w:p w14:paraId="0E5908D2" w14:textId="77777777" w:rsidR="00657AA3" w:rsidRDefault="00657AA3" w:rsidP="00657AA3">
      <w:pPr>
        <w:pStyle w:val="NoSpacing"/>
      </w:pPr>
    </w:p>
    <w:p w14:paraId="08B429CC" w14:textId="77777777" w:rsidR="00657AA3" w:rsidRDefault="00657AA3" w:rsidP="00657AA3">
      <w:pPr>
        <w:pStyle w:val="NoSpacing"/>
        <w:ind w:left="720"/>
      </w:pPr>
      <w:r>
        <w:t xml:space="preserve">A student with disabilities who has not been issued a regular diploma may be provided </w:t>
      </w:r>
      <w:proofErr w:type="spellStart"/>
      <w:r>
        <w:t>SpEd</w:t>
      </w:r>
      <w:proofErr w:type="spellEnd"/>
      <w:r>
        <w:t xml:space="preserve">-related services until reaching the age of 22. If a student with disabilities is 21 years of age on September 1 and will turn 22 prior to the completion of the following school year, that student may, in Element 22, receive an Exit Type of 11 (reached maximum age for services and did not receive a diploma or certificate of achievement). If the student will continue to receive </w:t>
      </w:r>
      <w:proofErr w:type="spellStart"/>
      <w:r>
        <w:t>SpEd</w:t>
      </w:r>
      <w:proofErr w:type="spellEnd"/>
      <w:r>
        <w:t xml:space="preserve"> services, use Exit Type 13.</w:t>
      </w:r>
    </w:p>
    <w:p w14:paraId="02B431DB" w14:textId="77777777" w:rsidR="00657AA3" w:rsidRDefault="00657AA3" w:rsidP="00657AA3">
      <w:pPr>
        <w:pStyle w:val="NoSpacing"/>
        <w:ind w:left="720"/>
        <w:rPr>
          <w:i/>
        </w:rPr>
      </w:pPr>
    </w:p>
    <w:p w14:paraId="55E9619E" w14:textId="77777777" w:rsidR="00657AA3" w:rsidRDefault="00657AA3" w:rsidP="00613763">
      <w:pPr>
        <w:pStyle w:val="NoSpacing"/>
        <w:numPr>
          <w:ilvl w:val="0"/>
          <w:numId w:val="29"/>
        </w:numPr>
        <w:rPr>
          <w:b/>
        </w:rPr>
      </w:pPr>
      <w:r>
        <w:rPr>
          <w:b/>
        </w:rPr>
        <w:t>When do we report a student as 504 Status = Y?</w:t>
      </w:r>
    </w:p>
    <w:p w14:paraId="7552DA0A" w14:textId="77777777" w:rsidR="00657AA3" w:rsidRDefault="00657AA3" w:rsidP="00657AA3">
      <w:pPr>
        <w:pStyle w:val="NoSpacing"/>
        <w:rPr>
          <w:b/>
        </w:rPr>
      </w:pPr>
    </w:p>
    <w:p w14:paraId="0683BB34" w14:textId="77777777" w:rsidR="00657AA3" w:rsidRDefault="00657AA3" w:rsidP="00657AA3">
      <w:pPr>
        <w:pStyle w:val="NoSpacing"/>
        <w:ind w:left="720"/>
      </w:pPr>
      <w:r>
        <w:t>A student who is on a 504 Plan on their last day of student membership is reported as 504 Status = Y unless that student is also receiving IEP services. A student who is on an IEP and requires temporary accommodations should have those accommodations written directly into their IEP and should not be reported as having an active 504 Plan.</w:t>
      </w:r>
    </w:p>
    <w:p w14:paraId="06B18041" w14:textId="77777777" w:rsidR="00657AA3" w:rsidRDefault="00657AA3" w:rsidP="00657AA3">
      <w:pPr>
        <w:pStyle w:val="NoSpacing"/>
      </w:pPr>
    </w:p>
    <w:p w14:paraId="6291E03A" w14:textId="77777777" w:rsidR="00657AA3" w:rsidRPr="00344E50" w:rsidRDefault="00657AA3" w:rsidP="00613763">
      <w:pPr>
        <w:pStyle w:val="NoSpacing"/>
        <w:numPr>
          <w:ilvl w:val="0"/>
          <w:numId w:val="29"/>
        </w:numPr>
        <w:rPr>
          <w:b/>
          <w:bCs/>
          <w:i/>
          <w:iCs/>
        </w:rPr>
      </w:pPr>
      <w:r w:rsidRPr="00344E50">
        <w:rPr>
          <w:b/>
          <w:bCs/>
          <w:i/>
          <w:iCs/>
        </w:rPr>
        <w:t>How do we report students who have transferred to general education within the next two years?</w:t>
      </w:r>
    </w:p>
    <w:p w14:paraId="11540E21" w14:textId="77777777" w:rsidR="00657AA3" w:rsidRPr="00344E50" w:rsidRDefault="00657AA3" w:rsidP="00657AA3">
      <w:pPr>
        <w:pStyle w:val="NoSpacing"/>
        <w:ind w:left="720"/>
        <w:rPr>
          <w:b/>
          <w:bCs/>
          <w:i/>
          <w:iCs/>
        </w:rPr>
      </w:pPr>
    </w:p>
    <w:p w14:paraId="60AEC188" w14:textId="5DD4DA18" w:rsidR="00657AA3" w:rsidRPr="00344E50" w:rsidRDefault="00657AA3" w:rsidP="00657AA3">
      <w:pPr>
        <w:pStyle w:val="NoSpacing"/>
        <w:ind w:left="720"/>
        <w:rPr>
          <w:i/>
          <w:iCs/>
        </w:rPr>
      </w:pPr>
      <w:r w:rsidRPr="00344E50">
        <w:rPr>
          <w:i/>
          <w:iCs/>
        </w:rPr>
        <w:t xml:space="preserve">In the past, districts have used disability codes 15 and 16 to report students after one and two years of transferring to general education, respectively. Beginning SY 2022-2023, districts will now report students who have transferred to general education by using the </w:t>
      </w:r>
      <w:proofErr w:type="spellStart"/>
      <w:r w:rsidRPr="00344E50">
        <w:rPr>
          <w:i/>
          <w:iCs/>
        </w:rPr>
        <w:t>TransGenEd</w:t>
      </w:r>
      <w:proofErr w:type="spellEnd"/>
      <w:r w:rsidRPr="00344E50">
        <w:rPr>
          <w:i/>
          <w:iCs/>
        </w:rPr>
        <w:t xml:space="preserve"> and </w:t>
      </w:r>
      <w:proofErr w:type="spellStart"/>
      <w:r w:rsidRPr="00344E50">
        <w:rPr>
          <w:i/>
          <w:iCs/>
        </w:rPr>
        <w:t>TransGenEdDate</w:t>
      </w:r>
      <w:proofErr w:type="spellEnd"/>
      <w:r w:rsidRPr="00344E50">
        <w:rPr>
          <w:i/>
          <w:iCs/>
        </w:rPr>
        <w:t xml:space="preserve"> data elements. </w:t>
      </w:r>
    </w:p>
    <w:p w14:paraId="49BFA3E2" w14:textId="77777777" w:rsidR="0064524A" w:rsidRPr="00344E50" w:rsidRDefault="0064524A" w:rsidP="00657AA3">
      <w:pPr>
        <w:pStyle w:val="NoSpacing"/>
        <w:ind w:left="720"/>
        <w:rPr>
          <w:i/>
          <w:iCs/>
        </w:rPr>
      </w:pPr>
    </w:p>
    <w:p w14:paraId="2B436B6E" w14:textId="77777777" w:rsidR="00657AA3" w:rsidRPr="00344E50" w:rsidRDefault="00657AA3" w:rsidP="00657AA3">
      <w:pPr>
        <w:pStyle w:val="NoSpacing"/>
        <w:ind w:left="720"/>
        <w:rPr>
          <w:i/>
          <w:iCs/>
        </w:rPr>
      </w:pPr>
      <w:r w:rsidRPr="00344E50">
        <w:rPr>
          <w:i/>
          <w:iCs/>
        </w:rPr>
        <w:t xml:space="preserve">Districts will need to consistently report the student as </w:t>
      </w:r>
      <w:proofErr w:type="spellStart"/>
      <w:r w:rsidRPr="00344E50">
        <w:rPr>
          <w:i/>
          <w:iCs/>
        </w:rPr>
        <w:t>TransGenEd</w:t>
      </w:r>
      <w:proofErr w:type="spellEnd"/>
      <w:r w:rsidRPr="00344E50">
        <w:rPr>
          <w:i/>
          <w:iCs/>
        </w:rPr>
        <w:t xml:space="preserve"> = “Y” </w:t>
      </w:r>
      <w:proofErr w:type="gramStart"/>
      <w:r w:rsidRPr="00344E50">
        <w:rPr>
          <w:i/>
          <w:iCs/>
          <w:u w:val="single"/>
        </w:rPr>
        <w:t>and</w:t>
      </w:r>
      <w:r w:rsidRPr="00344E50">
        <w:rPr>
          <w:i/>
          <w:iCs/>
        </w:rPr>
        <w:t xml:space="preserve"> also</w:t>
      </w:r>
      <w:proofErr w:type="gramEnd"/>
      <w:r w:rsidRPr="00344E50">
        <w:rPr>
          <w:i/>
          <w:iCs/>
        </w:rPr>
        <w:t xml:space="preserve"> use the date that was initially reported in the </w:t>
      </w:r>
      <w:proofErr w:type="spellStart"/>
      <w:r w:rsidRPr="00344E50">
        <w:rPr>
          <w:i/>
          <w:iCs/>
        </w:rPr>
        <w:t>TransGenEdDate</w:t>
      </w:r>
      <w:proofErr w:type="spellEnd"/>
      <w:r w:rsidRPr="00344E50">
        <w:rPr>
          <w:i/>
          <w:iCs/>
        </w:rPr>
        <w:t xml:space="preserve"> element when that student has exited </w:t>
      </w:r>
      <w:proofErr w:type="spellStart"/>
      <w:r w:rsidRPr="00344E50">
        <w:rPr>
          <w:i/>
          <w:iCs/>
        </w:rPr>
        <w:t>SpEd</w:t>
      </w:r>
      <w:proofErr w:type="spellEnd"/>
      <w:r w:rsidRPr="00344E50">
        <w:rPr>
          <w:i/>
          <w:iCs/>
        </w:rPr>
        <w:t xml:space="preserve"> services for the first time during the next two reporting years.</w:t>
      </w:r>
    </w:p>
    <w:p w14:paraId="547D1973" w14:textId="77777777" w:rsidR="00657AA3" w:rsidRPr="00344E50" w:rsidRDefault="00657AA3" w:rsidP="00657AA3">
      <w:pPr>
        <w:pStyle w:val="NoSpacing"/>
        <w:ind w:left="720"/>
        <w:rPr>
          <w:i/>
          <w:iCs/>
        </w:rPr>
      </w:pPr>
    </w:p>
    <w:p w14:paraId="5E463D59" w14:textId="77777777" w:rsidR="00657AA3" w:rsidRPr="00344E50" w:rsidRDefault="00657AA3" w:rsidP="00657AA3">
      <w:pPr>
        <w:ind w:left="720"/>
        <w:rPr>
          <w:i/>
          <w:iCs/>
        </w:rPr>
      </w:pPr>
      <w:r w:rsidRPr="00344E50">
        <w:rPr>
          <w:i/>
          <w:iCs/>
        </w:rPr>
        <w:lastRenderedPageBreak/>
        <w:t>To better explain the change, below is an example on how to report students transferring to general education beginning SY 2022-2023:</w:t>
      </w:r>
    </w:p>
    <w:p w14:paraId="47AC60BD" w14:textId="77777777" w:rsidR="00657AA3" w:rsidRPr="00344E50" w:rsidRDefault="00657AA3" w:rsidP="00613763">
      <w:pPr>
        <w:pStyle w:val="ListParagraph"/>
        <w:numPr>
          <w:ilvl w:val="0"/>
          <w:numId w:val="30"/>
        </w:numPr>
        <w:spacing w:line="256" w:lineRule="auto"/>
        <w:rPr>
          <w:rFonts w:eastAsia="Times New Roman"/>
          <w:i/>
          <w:iCs/>
        </w:rPr>
      </w:pPr>
      <w:r w:rsidRPr="00344E50">
        <w:rPr>
          <w:rFonts w:eastAsia="Times New Roman"/>
          <w:i/>
          <w:iCs/>
        </w:rPr>
        <w:t xml:space="preserve">A student started the school year with a disability code of 6, and when they were re-evaluated, it was determined that the student does not need </w:t>
      </w:r>
      <w:proofErr w:type="spellStart"/>
      <w:r w:rsidRPr="00344E50">
        <w:rPr>
          <w:rFonts w:eastAsia="Times New Roman"/>
          <w:i/>
          <w:iCs/>
        </w:rPr>
        <w:t>SpEd</w:t>
      </w:r>
      <w:proofErr w:type="spellEnd"/>
      <w:r w:rsidRPr="00344E50">
        <w:rPr>
          <w:rFonts w:eastAsia="Times New Roman"/>
          <w:i/>
          <w:iCs/>
        </w:rPr>
        <w:t xml:space="preserve"> services anymore. The student exited </w:t>
      </w:r>
      <w:proofErr w:type="spellStart"/>
      <w:r w:rsidRPr="00344E50">
        <w:rPr>
          <w:rFonts w:eastAsia="Times New Roman"/>
          <w:i/>
          <w:iCs/>
        </w:rPr>
        <w:t>SpEd</w:t>
      </w:r>
      <w:proofErr w:type="spellEnd"/>
      <w:r w:rsidRPr="00344E50">
        <w:rPr>
          <w:rFonts w:eastAsia="Times New Roman"/>
          <w:i/>
          <w:iCs/>
        </w:rPr>
        <w:t xml:space="preserve"> on 01/25/23.</w:t>
      </w:r>
    </w:p>
    <w:tbl>
      <w:tblPr>
        <w:tblStyle w:val="GridTable4"/>
        <w:tblpPr w:leftFromText="180" w:rightFromText="180" w:vertAnchor="text" w:horzAnchor="margin" w:tblpXSpec="center" w:tblpY="1"/>
        <w:tblW w:w="6562" w:type="dxa"/>
        <w:tblLook w:val="04A0" w:firstRow="1" w:lastRow="0" w:firstColumn="1" w:lastColumn="0" w:noHBand="0" w:noVBand="1"/>
      </w:tblPr>
      <w:tblGrid>
        <w:gridCol w:w="1448"/>
        <w:gridCol w:w="1641"/>
        <w:gridCol w:w="1598"/>
        <w:gridCol w:w="1875"/>
      </w:tblGrid>
      <w:tr w:rsidR="00344E50" w:rsidRPr="00344E50" w14:paraId="21A7384B" w14:textId="77777777" w:rsidTr="00B17621">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448" w:type="dxa"/>
            <w:noWrap/>
            <w:hideMark/>
          </w:tcPr>
          <w:p w14:paraId="3B081198" w14:textId="77777777" w:rsidR="00657AA3" w:rsidRPr="00344E50" w:rsidRDefault="00657AA3">
            <w:pPr>
              <w:rPr>
                <w:b w:val="0"/>
                <w:bCs w:val="0"/>
                <w:color w:val="auto"/>
              </w:rPr>
            </w:pPr>
            <w:proofErr w:type="spellStart"/>
            <w:r w:rsidRPr="00344E50">
              <w:rPr>
                <w:color w:val="auto"/>
              </w:rPr>
              <w:t>SchoolYear</w:t>
            </w:r>
            <w:proofErr w:type="spellEnd"/>
          </w:p>
        </w:tc>
        <w:tc>
          <w:tcPr>
            <w:tcW w:w="1641" w:type="dxa"/>
            <w:noWrap/>
            <w:hideMark/>
          </w:tcPr>
          <w:p w14:paraId="3F97D361" w14:textId="77777777" w:rsidR="00657AA3" w:rsidRPr="00344E50" w:rsidRDefault="00657AA3">
            <w:pPr>
              <w:cnfStyle w:val="100000000000" w:firstRow="1" w:lastRow="0" w:firstColumn="0" w:lastColumn="0" w:oddVBand="0" w:evenVBand="0" w:oddHBand="0" w:evenHBand="0" w:firstRowFirstColumn="0" w:firstRowLastColumn="0" w:lastRowFirstColumn="0" w:lastRowLastColumn="0"/>
              <w:rPr>
                <w:b w:val="0"/>
                <w:bCs w:val="0"/>
                <w:color w:val="auto"/>
              </w:rPr>
            </w:pPr>
            <w:proofErr w:type="spellStart"/>
            <w:r w:rsidRPr="00344E50">
              <w:rPr>
                <w:color w:val="auto"/>
              </w:rPr>
              <w:t>DisabilityCode</w:t>
            </w:r>
            <w:proofErr w:type="spellEnd"/>
          </w:p>
        </w:tc>
        <w:tc>
          <w:tcPr>
            <w:tcW w:w="1598" w:type="dxa"/>
            <w:noWrap/>
            <w:hideMark/>
          </w:tcPr>
          <w:p w14:paraId="3E94FDF0" w14:textId="77777777" w:rsidR="00657AA3" w:rsidRPr="00344E50" w:rsidRDefault="00657AA3">
            <w:pPr>
              <w:cnfStyle w:val="100000000000" w:firstRow="1" w:lastRow="0" w:firstColumn="0" w:lastColumn="0" w:oddVBand="0" w:evenVBand="0" w:oddHBand="0" w:evenHBand="0" w:firstRowFirstColumn="0" w:firstRowLastColumn="0" w:lastRowFirstColumn="0" w:lastRowLastColumn="0"/>
              <w:rPr>
                <w:b w:val="0"/>
                <w:bCs w:val="0"/>
                <w:color w:val="auto"/>
              </w:rPr>
            </w:pPr>
            <w:proofErr w:type="spellStart"/>
            <w:r w:rsidRPr="00344E50">
              <w:rPr>
                <w:color w:val="auto"/>
              </w:rPr>
              <w:t>TransGenEd</w:t>
            </w:r>
            <w:proofErr w:type="spellEnd"/>
          </w:p>
        </w:tc>
        <w:tc>
          <w:tcPr>
            <w:tcW w:w="1875" w:type="dxa"/>
            <w:noWrap/>
            <w:hideMark/>
          </w:tcPr>
          <w:p w14:paraId="74DEC7E3" w14:textId="77777777" w:rsidR="00657AA3" w:rsidRPr="00344E50" w:rsidRDefault="00657AA3">
            <w:pPr>
              <w:cnfStyle w:val="100000000000" w:firstRow="1" w:lastRow="0" w:firstColumn="0" w:lastColumn="0" w:oddVBand="0" w:evenVBand="0" w:oddHBand="0" w:evenHBand="0" w:firstRowFirstColumn="0" w:firstRowLastColumn="0" w:lastRowFirstColumn="0" w:lastRowLastColumn="0"/>
              <w:rPr>
                <w:b w:val="0"/>
                <w:bCs w:val="0"/>
                <w:color w:val="auto"/>
              </w:rPr>
            </w:pPr>
            <w:proofErr w:type="spellStart"/>
            <w:r w:rsidRPr="00344E50">
              <w:rPr>
                <w:color w:val="auto"/>
              </w:rPr>
              <w:t>TransGenEdDate</w:t>
            </w:r>
            <w:proofErr w:type="spellEnd"/>
          </w:p>
        </w:tc>
      </w:tr>
      <w:tr w:rsidR="00344E50" w:rsidRPr="00344E50" w14:paraId="3EFB96E0" w14:textId="77777777" w:rsidTr="00B1762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448" w:type="dxa"/>
            <w:noWrap/>
            <w:hideMark/>
          </w:tcPr>
          <w:p w14:paraId="27274D38" w14:textId="77777777" w:rsidR="00657AA3" w:rsidRPr="00344E50" w:rsidRDefault="00657AA3">
            <w:pPr>
              <w:rPr>
                <w:b w:val="0"/>
                <w:bCs w:val="0"/>
              </w:rPr>
            </w:pPr>
            <w:r w:rsidRPr="00344E50">
              <w:t>2022-2023</w:t>
            </w:r>
          </w:p>
        </w:tc>
        <w:tc>
          <w:tcPr>
            <w:tcW w:w="1641" w:type="dxa"/>
            <w:noWrap/>
            <w:hideMark/>
          </w:tcPr>
          <w:p w14:paraId="29CA2B1F" w14:textId="77777777" w:rsidR="00657AA3" w:rsidRPr="00344E50" w:rsidRDefault="00657AA3">
            <w:pPr>
              <w:jc w:val="right"/>
              <w:cnfStyle w:val="000000100000" w:firstRow="0" w:lastRow="0" w:firstColumn="0" w:lastColumn="0" w:oddVBand="0" w:evenVBand="0" w:oddHBand="1" w:evenHBand="0" w:firstRowFirstColumn="0" w:firstRowLastColumn="0" w:lastRowFirstColumn="0" w:lastRowLastColumn="0"/>
            </w:pPr>
            <w:r w:rsidRPr="00344E50">
              <w:t>6</w:t>
            </w:r>
          </w:p>
        </w:tc>
        <w:tc>
          <w:tcPr>
            <w:tcW w:w="1598" w:type="dxa"/>
            <w:noWrap/>
            <w:hideMark/>
          </w:tcPr>
          <w:p w14:paraId="4BE50C91" w14:textId="77777777" w:rsidR="00657AA3" w:rsidRPr="00344E50" w:rsidRDefault="00657AA3">
            <w:pPr>
              <w:cnfStyle w:val="000000100000" w:firstRow="0" w:lastRow="0" w:firstColumn="0" w:lastColumn="0" w:oddVBand="0" w:evenVBand="0" w:oddHBand="1" w:evenHBand="0" w:firstRowFirstColumn="0" w:firstRowLastColumn="0" w:lastRowFirstColumn="0" w:lastRowLastColumn="0"/>
            </w:pPr>
            <w:r w:rsidRPr="00344E50">
              <w:t>Y</w:t>
            </w:r>
          </w:p>
        </w:tc>
        <w:tc>
          <w:tcPr>
            <w:tcW w:w="1875" w:type="dxa"/>
            <w:noWrap/>
            <w:hideMark/>
          </w:tcPr>
          <w:p w14:paraId="2D1FFB62" w14:textId="77777777" w:rsidR="00657AA3" w:rsidRPr="00344E50" w:rsidRDefault="00657AA3">
            <w:pPr>
              <w:jc w:val="right"/>
              <w:cnfStyle w:val="000000100000" w:firstRow="0" w:lastRow="0" w:firstColumn="0" w:lastColumn="0" w:oddVBand="0" w:evenVBand="0" w:oddHBand="1" w:evenHBand="0" w:firstRowFirstColumn="0" w:firstRowLastColumn="0" w:lastRowFirstColumn="0" w:lastRowLastColumn="0"/>
            </w:pPr>
            <w:r w:rsidRPr="00344E50">
              <w:t>1/25/2023</w:t>
            </w:r>
          </w:p>
        </w:tc>
      </w:tr>
      <w:tr w:rsidR="00344E50" w:rsidRPr="00344E50" w14:paraId="62B19B88" w14:textId="77777777" w:rsidTr="00B17621">
        <w:trPr>
          <w:trHeight w:val="254"/>
        </w:trPr>
        <w:tc>
          <w:tcPr>
            <w:cnfStyle w:val="001000000000" w:firstRow="0" w:lastRow="0" w:firstColumn="1" w:lastColumn="0" w:oddVBand="0" w:evenVBand="0" w:oddHBand="0" w:evenHBand="0" w:firstRowFirstColumn="0" w:firstRowLastColumn="0" w:lastRowFirstColumn="0" w:lastRowLastColumn="0"/>
            <w:tcW w:w="1448" w:type="dxa"/>
            <w:noWrap/>
            <w:hideMark/>
          </w:tcPr>
          <w:p w14:paraId="54D7D2A9" w14:textId="77777777" w:rsidR="00657AA3" w:rsidRPr="00344E50" w:rsidRDefault="00657AA3">
            <w:pPr>
              <w:rPr>
                <w:b w:val="0"/>
                <w:bCs w:val="0"/>
              </w:rPr>
            </w:pPr>
            <w:r w:rsidRPr="00344E50">
              <w:t>2023-2024</w:t>
            </w:r>
          </w:p>
        </w:tc>
        <w:tc>
          <w:tcPr>
            <w:tcW w:w="1641" w:type="dxa"/>
            <w:noWrap/>
            <w:hideMark/>
          </w:tcPr>
          <w:p w14:paraId="76B97B94" w14:textId="77777777" w:rsidR="00657AA3" w:rsidRPr="00344E50" w:rsidRDefault="00657AA3">
            <w:pPr>
              <w:jc w:val="right"/>
              <w:cnfStyle w:val="000000000000" w:firstRow="0" w:lastRow="0" w:firstColumn="0" w:lastColumn="0" w:oddVBand="0" w:evenVBand="0" w:oddHBand="0" w:evenHBand="0" w:firstRowFirstColumn="0" w:firstRowLastColumn="0" w:lastRowFirstColumn="0" w:lastRowLastColumn="0"/>
            </w:pPr>
            <w:r w:rsidRPr="00344E50">
              <w:t>0</w:t>
            </w:r>
          </w:p>
        </w:tc>
        <w:tc>
          <w:tcPr>
            <w:tcW w:w="1598" w:type="dxa"/>
            <w:noWrap/>
            <w:hideMark/>
          </w:tcPr>
          <w:p w14:paraId="44C6C2F8" w14:textId="77777777" w:rsidR="00657AA3" w:rsidRPr="00344E50" w:rsidRDefault="00657AA3">
            <w:pPr>
              <w:cnfStyle w:val="000000000000" w:firstRow="0" w:lastRow="0" w:firstColumn="0" w:lastColumn="0" w:oddVBand="0" w:evenVBand="0" w:oddHBand="0" w:evenHBand="0" w:firstRowFirstColumn="0" w:firstRowLastColumn="0" w:lastRowFirstColumn="0" w:lastRowLastColumn="0"/>
            </w:pPr>
            <w:r w:rsidRPr="00344E50">
              <w:t>Y</w:t>
            </w:r>
          </w:p>
        </w:tc>
        <w:tc>
          <w:tcPr>
            <w:tcW w:w="1875" w:type="dxa"/>
            <w:noWrap/>
            <w:hideMark/>
          </w:tcPr>
          <w:p w14:paraId="183274A5" w14:textId="77777777" w:rsidR="00657AA3" w:rsidRPr="00344E50" w:rsidRDefault="00657AA3">
            <w:pPr>
              <w:jc w:val="right"/>
              <w:cnfStyle w:val="000000000000" w:firstRow="0" w:lastRow="0" w:firstColumn="0" w:lastColumn="0" w:oddVBand="0" w:evenVBand="0" w:oddHBand="0" w:evenHBand="0" w:firstRowFirstColumn="0" w:firstRowLastColumn="0" w:lastRowFirstColumn="0" w:lastRowLastColumn="0"/>
            </w:pPr>
            <w:r w:rsidRPr="00344E50">
              <w:t>1/25/2023</w:t>
            </w:r>
          </w:p>
        </w:tc>
      </w:tr>
      <w:tr w:rsidR="00344E50" w:rsidRPr="00344E50" w14:paraId="5231716F" w14:textId="77777777" w:rsidTr="00B1762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448" w:type="dxa"/>
            <w:noWrap/>
            <w:hideMark/>
          </w:tcPr>
          <w:p w14:paraId="52A89615" w14:textId="77777777" w:rsidR="00657AA3" w:rsidRPr="00344E50" w:rsidRDefault="00657AA3">
            <w:pPr>
              <w:rPr>
                <w:b w:val="0"/>
                <w:bCs w:val="0"/>
              </w:rPr>
            </w:pPr>
            <w:r w:rsidRPr="00344E50">
              <w:t>2024-2025</w:t>
            </w:r>
          </w:p>
        </w:tc>
        <w:tc>
          <w:tcPr>
            <w:tcW w:w="1641" w:type="dxa"/>
            <w:noWrap/>
            <w:hideMark/>
          </w:tcPr>
          <w:p w14:paraId="28929020" w14:textId="77777777" w:rsidR="00657AA3" w:rsidRPr="00344E50" w:rsidRDefault="00657AA3">
            <w:pPr>
              <w:jc w:val="right"/>
              <w:cnfStyle w:val="000000100000" w:firstRow="0" w:lastRow="0" w:firstColumn="0" w:lastColumn="0" w:oddVBand="0" w:evenVBand="0" w:oddHBand="1" w:evenHBand="0" w:firstRowFirstColumn="0" w:firstRowLastColumn="0" w:lastRowFirstColumn="0" w:lastRowLastColumn="0"/>
            </w:pPr>
            <w:r w:rsidRPr="00344E50">
              <w:t>0</w:t>
            </w:r>
          </w:p>
        </w:tc>
        <w:tc>
          <w:tcPr>
            <w:tcW w:w="1598" w:type="dxa"/>
            <w:noWrap/>
            <w:hideMark/>
          </w:tcPr>
          <w:p w14:paraId="19AFF611" w14:textId="77777777" w:rsidR="00657AA3" w:rsidRPr="00344E50" w:rsidRDefault="00657AA3">
            <w:pPr>
              <w:cnfStyle w:val="000000100000" w:firstRow="0" w:lastRow="0" w:firstColumn="0" w:lastColumn="0" w:oddVBand="0" w:evenVBand="0" w:oddHBand="1" w:evenHBand="0" w:firstRowFirstColumn="0" w:firstRowLastColumn="0" w:lastRowFirstColumn="0" w:lastRowLastColumn="0"/>
            </w:pPr>
            <w:r w:rsidRPr="00344E50">
              <w:t>Y</w:t>
            </w:r>
          </w:p>
        </w:tc>
        <w:tc>
          <w:tcPr>
            <w:tcW w:w="1875" w:type="dxa"/>
            <w:noWrap/>
            <w:hideMark/>
          </w:tcPr>
          <w:p w14:paraId="0E7FA6DF" w14:textId="77777777" w:rsidR="00657AA3" w:rsidRPr="00344E50" w:rsidRDefault="00657AA3">
            <w:pPr>
              <w:jc w:val="right"/>
              <w:cnfStyle w:val="000000100000" w:firstRow="0" w:lastRow="0" w:firstColumn="0" w:lastColumn="0" w:oddVBand="0" w:evenVBand="0" w:oddHBand="1" w:evenHBand="0" w:firstRowFirstColumn="0" w:firstRowLastColumn="0" w:lastRowFirstColumn="0" w:lastRowLastColumn="0"/>
            </w:pPr>
            <w:r w:rsidRPr="00344E50">
              <w:t>1/25/2023</w:t>
            </w:r>
          </w:p>
        </w:tc>
      </w:tr>
      <w:tr w:rsidR="00344E50" w:rsidRPr="00344E50" w14:paraId="2F100138" w14:textId="77777777" w:rsidTr="00B17621">
        <w:trPr>
          <w:trHeight w:val="254"/>
        </w:trPr>
        <w:tc>
          <w:tcPr>
            <w:cnfStyle w:val="001000000000" w:firstRow="0" w:lastRow="0" w:firstColumn="1" w:lastColumn="0" w:oddVBand="0" w:evenVBand="0" w:oddHBand="0" w:evenHBand="0" w:firstRowFirstColumn="0" w:firstRowLastColumn="0" w:lastRowFirstColumn="0" w:lastRowLastColumn="0"/>
            <w:tcW w:w="1448" w:type="dxa"/>
            <w:noWrap/>
          </w:tcPr>
          <w:p w14:paraId="4CB78FC7" w14:textId="448FF554" w:rsidR="005F49BE" w:rsidRPr="00344E50" w:rsidRDefault="005F49BE">
            <w:r w:rsidRPr="00344E50">
              <w:t>2025-2026</w:t>
            </w:r>
          </w:p>
        </w:tc>
        <w:tc>
          <w:tcPr>
            <w:tcW w:w="1641" w:type="dxa"/>
            <w:noWrap/>
          </w:tcPr>
          <w:p w14:paraId="3913A8B9" w14:textId="61C35F5F" w:rsidR="005F49BE" w:rsidRPr="00344E50" w:rsidRDefault="005F49BE">
            <w:pPr>
              <w:jc w:val="right"/>
              <w:cnfStyle w:val="000000000000" w:firstRow="0" w:lastRow="0" w:firstColumn="0" w:lastColumn="0" w:oddVBand="0" w:evenVBand="0" w:oddHBand="0" w:evenHBand="0" w:firstRowFirstColumn="0" w:firstRowLastColumn="0" w:lastRowFirstColumn="0" w:lastRowLastColumn="0"/>
            </w:pPr>
            <w:r w:rsidRPr="00344E50">
              <w:t>0</w:t>
            </w:r>
          </w:p>
        </w:tc>
        <w:tc>
          <w:tcPr>
            <w:tcW w:w="1598" w:type="dxa"/>
            <w:noWrap/>
          </w:tcPr>
          <w:p w14:paraId="423C9C78" w14:textId="4308B33E" w:rsidR="005F49BE" w:rsidRPr="00344E50" w:rsidRDefault="004E3BF1">
            <w:pPr>
              <w:cnfStyle w:val="000000000000" w:firstRow="0" w:lastRow="0" w:firstColumn="0" w:lastColumn="0" w:oddVBand="0" w:evenVBand="0" w:oddHBand="0" w:evenHBand="0" w:firstRowFirstColumn="0" w:firstRowLastColumn="0" w:lastRowFirstColumn="0" w:lastRowLastColumn="0"/>
            </w:pPr>
            <w:r w:rsidRPr="00344E50">
              <w:t>X</w:t>
            </w:r>
          </w:p>
        </w:tc>
        <w:tc>
          <w:tcPr>
            <w:tcW w:w="1875" w:type="dxa"/>
            <w:noWrap/>
          </w:tcPr>
          <w:p w14:paraId="2A4B8A93" w14:textId="77777777" w:rsidR="005F49BE" w:rsidRPr="00344E50" w:rsidRDefault="005F49BE">
            <w:pPr>
              <w:jc w:val="right"/>
              <w:cnfStyle w:val="000000000000" w:firstRow="0" w:lastRow="0" w:firstColumn="0" w:lastColumn="0" w:oddVBand="0" w:evenVBand="0" w:oddHBand="0" w:evenHBand="0" w:firstRowFirstColumn="0" w:firstRowLastColumn="0" w:lastRowFirstColumn="0" w:lastRowLastColumn="0"/>
            </w:pPr>
          </w:p>
        </w:tc>
      </w:tr>
    </w:tbl>
    <w:p w14:paraId="4DD9808C" w14:textId="77777777" w:rsidR="00657AA3" w:rsidRPr="00344E50" w:rsidRDefault="00657AA3" w:rsidP="00657AA3">
      <w:pPr>
        <w:rPr>
          <w:rFonts w:ascii="Calibri" w:hAnsi="Calibri" w:cs="Calibri"/>
          <w:i/>
          <w:iCs/>
        </w:rPr>
      </w:pPr>
    </w:p>
    <w:p w14:paraId="2C2550CE" w14:textId="77777777" w:rsidR="00657AA3" w:rsidRPr="00344E50" w:rsidRDefault="00657AA3" w:rsidP="00657AA3">
      <w:pPr>
        <w:rPr>
          <w:i/>
          <w:iCs/>
        </w:rPr>
      </w:pPr>
    </w:p>
    <w:p w14:paraId="2E99AF6D" w14:textId="77777777" w:rsidR="00657AA3" w:rsidRPr="00344E50" w:rsidRDefault="00657AA3" w:rsidP="00657AA3">
      <w:pPr>
        <w:rPr>
          <w:i/>
          <w:iCs/>
        </w:rPr>
      </w:pPr>
    </w:p>
    <w:p w14:paraId="0A0359B8" w14:textId="77777777" w:rsidR="005F49BE" w:rsidRPr="00344E50" w:rsidRDefault="005F49BE" w:rsidP="00657AA3">
      <w:pPr>
        <w:ind w:left="720"/>
        <w:rPr>
          <w:i/>
          <w:iCs/>
        </w:rPr>
      </w:pPr>
    </w:p>
    <w:p w14:paraId="58EBB21A" w14:textId="5ADA7690" w:rsidR="00657AA3" w:rsidRPr="00344E50" w:rsidRDefault="00657AA3" w:rsidP="00657AA3">
      <w:pPr>
        <w:ind w:left="720"/>
        <w:rPr>
          <w:i/>
          <w:iCs/>
        </w:rPr>
      </w:pPr>
      <w:r w:rsidRPr="00344E50">
        <w:rPr>
          <w:i/>
          <w:iCs/>
        </w:rPr>
        <w:t xml:space="preserve">Note that </w:t>
      </w:r>
      <w:r w:rsidRPr="00344E50">
        <w:rPr>
          <w:i/>
          <w:iCs/>
          <w:u w:val="single"/>
        </w:rPr>
        <w:t>districts are responsible in tracking the students who have transferred to gen ed for the next two years</w:t>
      </w:r>
      <w:r w:rsidRPr="00344E50">
        <w:rPr>
          <w:i/>
          <w:iCs/>
        </w:rPr>
        <w:t xml:space="preserve">. In the event that the student is </w:t>
      </w:r>
      <w:proofErr w:type="gramStart"/>
      <w:r w:rsidRPr="00344E50">
        <w:rPr>
          <w:i/>
          <w:iCs/>
        </w:rPr>
        <w:t>re-evaluated</w:t>
      </w:r>
      <w:proofErr w:type="gramEnd"/>
      <w:r w:rsidRPr="00344E50">
        <w:rPr>
          <w:i/>
          <w:iCs/>
        </w:rPr>
        <w:t xml:space="preserve"> and it was determined that they need to return to receiving </w:t>
      </w:r>
      <w:proofErr w:type="spellStart"/>
      <w:r w:rsidRPr="00344E50">
        <w:rPr>
          <w:i/>
          <w:iCs/>
        </w:rPr>
        <w:t>SpEd</w:t>
      </w:r>
      <w:proofErr w:type="spellEnd"/>
      <w:r w:rsidRPr="00344E50">
        <w:rPr>
          <w:i/>
          <w:iCs/>
        </w:rPr>
        <w:t xml:space="preserve"> services, this should be reported in your district’s Summer OASIS by providing the new disability information that came from the re-evaluation and the student will no longer be reported as a transfer to gen ed.</w:t>
      </w:r>
    </w:p>
    <w:p w14:paraId="0F707EF7" w14:textId="15974B10" w:rsidR="005F49BE" w:rsidRPr="00344E50" w:rsidRDefault="005F49BE" w:rsidP="005F49BE">
      <w:pPr>
        <w:ind w:left="720"/>
        <w:rPr>
          <w:i/>
          <w:iCs/>
        </w:rPr>
      </w:pPr>
      <w:r w:rsidRPr="00344E50">
        <w:rPr>
          <w:i/>
          <w:iCs/>
        </w:rPr>
        <w:t xml:space="preserve">After the next two reporting periods and the </w:t>
      </w:r>
      <w:r w:rsidR="00C64788" w:rsidRPr="00344E50">
        <w:rPr>
          <w:i/>
          <w:iCs/>
        </w:rPr>
        <w:t xml:space="preserve">student is still </w:t>
      </w:r>
      <w:r w:rsidRPr="00344E50">
        <w:rPr>
          <w:i/>
          <w:iCs/>
        </w:rPr>
        <w:t xml:space="preserve">not receiving </w:t>
      </w:r>
      <w:proofErr w:type="spellStart"/>
      <w:r w:rsidRPr="00344E50">
        <w:rPr>
          <w:i/>
          <w:iCs/>
        </w:rPr>
        <w:t>SpEd</w:t>
      </w:r>
      <w:proofErr w:type="spellEnd"/>
      <w:r w:rsidRPr="00344E50">
        <w:rPr>
          <w:i/>
          <w:iCs/>
        </w:rPr>
        <w:t xml:space="preserve"> services after their </w:t>
      </w:r>
      <w:r w:rsidR="00C64788" w:rsidRPr="00344E50">
        <w:rPr>
          <w:i/>
          <w:iCs/>
        </w:rPr>
        <w:t xml:space="preserve">initial </w:t>
      </w:r>
      <w:r w:rsidRPr="00344E50">
        <w:rPr>
          <w:i/>
          <w:iCs/>
        </w:rPr>
        <w:t>exit, then they should</w:t>
      </w:r>
      <w:r w:rsidR="00C64788" w:rsidRPr="00344E50">
        <w:rPr>
          <w:i/>
          <w:iCs/>
        </w:rPr>
        <w:t xml:space="preserve"> be</w:t>
      </w:r>
      <w:r w:rsidRPr="00344E50">
        <w:rPr>
          <w:i/>
          <w:iCs/>
        </w:rPr>
        <w:t xml:space="preserve"> reported as </w:t>
      </w:r>
      <w:r w:rsidR="00C64788" w:rsidRPr="00344E50">
        <w:rPr>
          <w:i/>
          <w:iCs/>
        </w:rPr>
        <w:t>how you would report a student who</w:t>
      </w:r>
      <w:r w:rsidR="001B5C93" w:rsidRPr="00344E50">
        <w:rPr>
          <w:i/>
          <w:iCs/>
        </w:rPr>
        <w:t xml:space="preserve"> is</w:t>
      </w:r>
      <w:r w:rsidR="00C64788" w:rsidRPr="00344E50">
        <w:rPr>
          <w:i/>
          <w:iCs/>
        </w:rPr>
        <w:t xml:space="preserve"> not receiving </w:t>
      </w:r>
      <w:proofErr w:type="spellStart"/>
      <w:r w:rsidR="00C64788" w:rsidRPr="00344E50">
        <w:rPr>
          <w:i/>
          <w:iCs/>
        </w:rPr>
        <w:t>SpEd</w:t>
      </w:r>
      <w:proofErr w:type="spellEnd"/>
      <w:r w:rsidR="00C64788" w:rsidRPr="00344E50">
        <w:rPr>
          <w:i/>
          <w:iCs/>
        </w:rPr>
        <w:t xml:space="preserve"> services (</w:t>
      </w:r>
      <w:proofErr w:type="spellStart"/>
      <w:r w:rsidR="00C64788" w:rsidRPr="00344E50">
        <w:rPr>
          <w:i/>
          <w:iCs/>
        </w:rPr>
        <w:t>DisabilityCode</w:t>
      </w:r>
      <w:proofErr w:type="spellEnd"/>
      <w:r w:rsidR="00C64788" w:rsidRPr="00344E50">
        <w:rPr>
          <w:i/>
          <w:iCs/>
        </w:rPr>
        <w:t xml:space="preserve"> = 0, </w:t>
      </w:r>
      <w:proofErr w:type="spellStart"/>
      <w:r w:rsidR="00C64788" w:rsidRPr="00344E50">
        <w:rPr>
          <w:i/>
          <w:iCs/>
        </w:rPr>
        <w:t>TransGenEd</w:t>
      </w:r>
      <w:proofErr w:type="spellEnd"/>
      <w:r w:rsidR="00C64788" w:rsidRPr="00344E50">
        <w:rPr>
          <w:i/>
          <w:iCs/>
        </w:rPr>
        <w:t xml:space="preserve"> = N, and the </w:t>
      </w:r>
      <w:proofErr w:type="spellStart"/>
      <w:r w:rsidR="00C64788" w:rsidRPr="00344E50">
        <w:rPr>
          <w:i/>
          <w:iCs/>
        </w:rPr>
        <w:t>TransGenEdDate</w:t>
      </w:r>
      <w:proofErr w:type="spellEnd"/>
      <w:r w:rsidR="00C64788" w:rsidRPr="00344E50">
        <w:rPr>
          <w:i/>
          <w:iCs/>
        </w:rPr>
        <w:t xml:space="preserve"> is blank).</w:t>
      </w:r>
    </w:p>
    <w:p w14:paraId="651C708D" w14:textId="77777777" w:rsidR="00657AA3" w:rsidRPr="00344E50" w:rsidRDefault="00657AA3" w:rsidP="00657AA3">
      <w:pPr>
        <w:ind w:left="720"/>
        <w:rPr>
          <w:i/>
          <w:iCs/>
        </w:rPr>
      </w:pPr>
      <w:r w:rsidRPr="00344E50">
        <w:rPr>
          <w:i/>
          <w:iCs/>
        </w:rPr>
        <w:t xml:space="preserve">Students who have transferred to gen ed in School Years 2020-2021 and 2021-2022 should be reported as </w:t>
      </w:r>
      <w:proofErr w:type="spellStart"/>
      <w:r w:rsidRPr="00344E50">
        <w:rPr>
          <w:i/>
          <w:iCs/>
        </w:rPr>
        <w:t>TransGenEd</w:t>
      </w:r>
      <w:proofErr w:type="spellEnd"/>
      <w:r w:rsidRPr="00344E50">
        <w:rPr>
          <w:i/>
          <w:iCs/>
        </w:rPr>
        <w:t xml:space="preserve"> = “Y” for SY 2022-2023 and their </w:t>
      </w:r>
      <w:proofErr w:type="spellStart"/>
      <w:r w:rsidRPr="00344E50">
        <w:rPr>
          <w:i/>
          <w:iCs/>
        </w:rPr>
        <w:t>TransGenEdDate</w:t>
      </w:r>
      <w:proofErr w:type="spellEnd"/>
      <w:r w:rsidRPr="00344E50">
        <w:rPr>
          <w:i/>
          <w:iCs/>
        </w:rPr>
        <w:t xml:space="preserve"> should be consistent with the date that was initially reported when they have first exited </w:t>
      </w:r>
      <w:proofErr w:type="spellStart"/>
      <w:r w:rsidRPr="00344E50">
        <w:rPr>
          <w:i/>
          <w:iCs/>
        </w:rPr>
        <w:t>SpEd</w:t>
      </w:r>
      <w:proofErr w:type="spellEnd"/>
      <w:r w:rsidRPr="00344E50">
        <w:rPr>
          <w:i/>
          <w:iCs/>
        </w:rPr>
        <w:t xml:space="preserve"> services. Below is an example on how to report a student who transferred to gen ed prior to SY 2022-2023:</w:t>
      </w:r>
    </w:p>
    <w:p w14:paraId="06BD8073" w14:textId="77777777" w:rsidR="005C1B87" w:rsidRPr="00344E50" w:rsidRDefault="005C1B87" w:rsidP="00613763">
      <w:pPr>
        <w:pStyle w:val="ListParagraph"/>
        <w:numPr>
          <w:ilvl w:val="0"/>
          <w:numId w:val="30"/>
        </w:numPr>
        <w:spacing w:line="252" w:lineRule="auto"/>
        <w:rPr>
          <w:rFonts w:eastAsia="Times New Roman"/>
          <w:i/>
          <w:iCs/>
        </w:rPr>
      </w:pPr>
      <w:r w:rsidRPr="00344E50">
        <w:rPr>
          <w:rFonts w:eastAsia="Times New Roman"/>
          <w:i/>
          <w:iCs/>
        </w:rPr>
        <w:t xml:space="preserve">A student transferred to gen ed in SY 2021-2022. The district reported the student in their SY 2021-2022 Summer OASIS with a Disability Code = 5, </w:t>
      </w:r>
      <w:proofErr w:type="spellStart"/>
      <w:r w:rsidRPr="00344E50">
        <w:rPr>
          <w:rFonts w:eastAsia="Times New Roman"/>
          <w:i/>
          <w:iCs/>
        </w:rPr>
        <w:t>TransGenEd</w:t>
      </w:r>
      <w:proofErr w:type="spellEnd"/>
      <w:r w:rsidRPr="00344E50">
        <w:rPr>
          <w:rFonts w:eastAsia="Times New Roman"/>
          <w:i/>
          <w:iCs/>
        </w:rPr>
        <w:t xml:space="preserve"> = “Y”, and </w:t>
      </w:r>
      <w:proofErr w:type="spellStart"/>
      <w:r w:rsidRPr="00344E50">
        <w:rPr>
          <w:rFonts w:eastAsia="Times New Roman"/>
          <w:i/>
          <w:iCs/>
        </w:rPr>
        <w:t>TransGenEdDate</w:t>
      </w:r>
      <w:proofErr w:type="spellEnd"/>
      <w:r w:rsidRPr="00344E50">
        <w:rPr>
          <w:rFonts w:eastAsia="Times New Roman"/>
          <w:i/>
          <w:iCs/>
        </w:rPr>
        <w:t xml:space="preserve"> = 02/22/2021. If this student is still currently enrolled in the same district, they must be reported with a </w:t>
      </w:r>
      <w:proofErr w:type="gramStart"/>
      <w:r w:rsidRPr="00344E50">
        <w:rPr>
          <w:rFonts w:eastAsia="Times New Roman"/>
          <w:i/>
          <w:iCs/>
        </w:rPr>
        <w:t>Disability</w:t>
      </w:r>
      <w:proofErr w:type="gramEnd"/>
      <w:r w:rsidRPr="00344E50">
        <w:rPr>
          <w:rFonts w:eastAsia="Times New Roman"/>
          <w:i/>
          <w:iCs/>
        </w:rPr>
        <w:t xml:space="preserve"> code = 0, </w:t>
      </w:r>
      <w:proofErr w:type="spellStart"/>
      <w:r w:rsidRPr="00344E50">
        <w:rPr>
          <w:rFonts w:eastAsia="Times New Roman"/>
          <w:i/>
          <w:iCs/>
        </w:rPr>
        <w:t>TransGenEd</w:t>
      </w:r>
      <w:proofErr w:type="spellEnd"/>
      <w:r w:rsidRPr="00344E50">
        <w:rPr>
          <w:rFonts w:eastAsia="Times New Roman"/>
          <w:i/>
          <w:iCs/>
        </w:rPr>
        <w:t xml:space="preserve"> = “Y”, </w:t>
      </w:r>
      <w:proofErr w:type="spellStart"/>
      <w:r w:rsidRPr="00344E50">
        <w:rPr>
          <w:rFonts w:eastAsia="Times New Roman"/>
          <w:i/>
          <w:iCs/>
        </w:rPr>
        <w:t>TransGenEdDate</w:t>
      </w:r>
      <w:proofErr w:type="spellEnd"/>
      <w:r w:rsidRPr="00344E50">
        <w:rPr>
          <w:rFonts w:eastAsia="Times New Roman"/>
          <w:i/>
          <w:iCs/>
        </w:rPr>
        <w:t xml:space="preserve"> = 02/22/2021 for the 2022-2023 reporting period.</w:t>
      </w:r>
    </w:p>
    <w:tbl>
      <w:tblPr>
        <w:tblStyle w:val="GridTable4"/>
        <w:tblpPr w:leftFromText="180" w:rightFromText="180" w:vertAnchor="text" w:horzAnchor="margin" w:tblpXSpec="center" w:tblpY="1"/>
        <w:tblW w:w="6657" w:type="dxa"/>
        <w:tblLook w:val="04A0" w:firstRow="1" w:lastRow="0" w:firstColumn="1" w:lastColumn="0" w:noHBand="0" w:noVBand="1"/>
      </w:tblPr>
      <w:tblGrid>
        <w:gridCol w:w="1543"/>
        <w:gridCol w:w="1641"/>
        <w:gridCol w:w="1598"/>
        <w:gridCol w:w="1875"/>
      </w:tblGrid>
      <w:tr w:rsidR="00344E50" w:rsidRPr="00344E50" w14:paraId="1137B91F" w14:textId="77777777" w:rsidTr="00657AA3">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543" w:type="dxa"/>
            <w:noWrap/>
            <w:hideMark/>
          </w:tcPr>
          <w:p w14:paraId="76033B95" w14:textId="77777777" w:rsidR="00657AA3" w:rsidRPr="00344E50" w:rsidRDefault="00657AA3">
            <w:pPr>
              <w:rPr>
                <w:b w:val="0"/>
                <w:bCs w:val="0"/>
                <w:color w:val="auto"/>
              </w:rPr>
            </w:pPr>
            <w:proofErr w:type="spellStart"/>
            <w:r w:rsidRPr="00344E50">
              <w:rPr>
                <w:color w:val="auto"/>
              </w:rPr>
              <w:t>SchoolYear</w:t>
            </w:r>
            <w:proofErr w:type="spellEnd"/>
          </w:p>
        </w:tc>
        <w:tc>
          <w:tcPr>
            <w:tcW w:w="1641" w:type="dxa"/>
            <w:noWrap/>
            <w:hideMark/>
          </w:tcPr>
          <w:p w14:paraId="7511B5B1" w14:textId="77777777" w:rsidR="00657AA3" w:rsidRPr="00344E50" w:rsidRDefault="00657AA3">
            <w:pPr>
              <w:cnfStyle w:val="100000000000" w:firstRow="1" w:lastRow="0" w:firstColumn="0" w:lastColumn="0" w:oddVBand="0" w:evenVBand="0" w:oddHBand="0" w:evenHBand="0" w:firstRowFirstColumn="0" w:firstRowLastColumn="0" w:lastRowFirstColumn="0" w:lastRowLastColumn="0"/>
              <w:rPr>
                <w:b w:val="0"/>
                <w:bCs w:val="0"/>
                <w:color w:val="auto"/>
              </w:rPr>
            </w:pPr>
            <w:proofErr w:type="spellStart"/>
            <w:r w:rsidRPr="00344E50">
              <w:rPr>
                <w:color w:val="auto"/>
              </w:rPr>
              <w:t>DisabilityCode</w:t>
            </w:r>
            <w:proofErr w:type="spellEnd"/>
          </w:p>
        </w:tc>
        <w:tc>
          <w:tcPr>
            <w:tcW w:w="1598" w:type="dxa"/>
            <w:noWrap/>
            <w:hideMark/>
          </w:tcPr>
          <w:p w14:paraId="43743D2A" w14:textId="77777777" w:rsidR="00657AA3" w:rsidRPr="00344E50" w:rsidRDefault="00657AA3">
            <w:pPr>
              <w:cnfStyle w:val="100000000000" w:firstRow="1" w:lastRow="0" w:firstColumn="0" w:lastColumn="0" w:oddVBand="0" w:evenVBand="0" w:oddHBand="0" w:evenHBand="0" w:firstRowFirstColumn="0" w:firstRowLastColumn="0" w:lastRowFirstColumn="0" w:lastRowLastColumn="0"/>
              <w:rPr>
                <w:b w:val="0"/>
                <w:bCs w:val="0"/>
                <w:color w:val="auto"/>
              </w:rPr>
            </w:pPr>
            <w:proofErr w:type="spellStart"/>
            <w:r w:rsidRPr="00344E50">
              <w:rPr>
                <w:color w:val="auto"/>
              </w:rPr>
              <w:t>TransGenEd</w:t>
            </w:r>
            <w:proofErr w:type="spellEnd"/>
          </w:p>
        </w:tc>
        <w:tc>
          <w:tcPr>
            <w:tcW w:w="1875" w:type="dxa"/>
            <w:noWrap/>
            <w:hideMark/>
          </w:tcPr>
          <w:p w14:paraId="5D5B4375" w14:textId="77777777" w:rsidR="00657AA3" w:rsidRPr="00344E50" w:rsidRDefault="00657AA3">
            <w:pPr>
              <w:cnfStyle w:val="100000000000" w:firstRow="1" w:lastRow="0" w:firstColumn="0" w:lastColumn="0" w:oddVBand="0" w:evenVBand="0" w:oddHBand="0" w:evenHBand="0" w:firstRowFirstColumn="0" w:firstRowLastColumn="0" w:lastRowFirstColumn="0" w:lastRowLastColumn="0"/>
              <w:rPr>
                <w:b w:val="0"/>
                <w:bCs w:val="0"/>
                <w:color w:val="auto"/>
              </w:rPr>
            </w:pPr>
            <w:proofErr w:type="spellStart"/>
            <w:r w:rsidRPr="00344E50">
              <w:rPr>
                <w:color w:val="auto"/>
              </w:rPr>
              <w:t>TransGenEdDate</w:t>
            </w:r>
            <w:proofErr w:type="spellEnd"/>
          </w:p>
        </w:tc>
      </w:tr>
      <w:tr w:rsidR="00344E50" w:rsidRPr="00344E50" w14:paraId="32AC62C1" w14:textId="77777777" w:rsidTr="00657AA3">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21C59708" w14:textId="77777777" w:rsidR="00657AA3" w:rsidRPr="00344E50" w:rsidRDefault="00657AA3">
            <w:pPr>
              <w:rPr>
                <w:b w:val="0"/>
                <w:bCs w:val="0"/>
              </w:rPr>
            </w:pPr>
            <w:r w:rsidRPr="00344E50">
              <w:t>2020-2021</w:t>
            </w:r>
          </w:p>
        </w:tc>
        <w:tc>
          <w:tcPr>
            <w:tcW w:w="164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343FCD4C" w14:textId="77777777" w:rsidR="00657AA3" w:rsidRPr="00344E50" w:rsidRDefault="00657AA3">
            <w:pPr>
              <w:jc w:val="right"/>
              <w:cnfStyle w:val="000000100000" w:firstRow="0" w:lastRow="0" w:firstColumn="0" w:lastColumn="0" w:oddVBand="0" w:evenVBand="0" w:oddHBand="1" w:evenHBand="0" w:firstRowFirstColumn="0" w:firstRowLastColumn="0" w:lastRowFirstColumn="0" w:lastRowLastColumn="0"/>
            </w:pPr>
            <w:r w:rsidRPr="00344E50">
              <w:t>5</w:t>
            </w:r>
          </w:p>
        </w:tc>
        <w:tc>
          <w:tcPr>
            <w:tcW w:w="159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0EB3A9B7" w14:textId="77777777" w:rsidR="00657AA3" w:rsidRPr="00344E50" w:rsidRDefault="00657AA3">
            <w:pPr>
              <w:cnfStyle w:val="000000100000" w:firstRow="0" w:lastRow="0" w:firstColumn="0" w:lastColumn="0" w:oddVBand="0" w:evenVBand="0" w:oddHBand="1" w:evenHBand="0" w:firstRowFirstColumn="0" w:firstRowLastColumn="0" w:lastRowFirstColumn="0" w:lastRowLastColumn="0"/>
            </w:pPr>
            <w:r w:rsidRPr="00344E50">
              <w:t>Y</w:t>
            </w:r>
          </w:p>
        </w:tc>
        <w:tc>
          <w:tcPr>
            <w:tcW w:w="18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1D828170" w14:textId="77777777" w:rsidR="00657AA3" w:rsidRPr="00344E50" w:rsidRDefault="00657AA3">
            <w:pPr>
              <w:jc w:val="right"/>
              <w:cnfStyle w:val="000000100000" w:firstRow="0" w:lastRow="0" w:firstColumn="0" w:lastColumn="0" w:oddVBand="0" w:evenVBand="0" w:oddHBand="1" w:evenHBand="0" w:firstRowFirstColumn="0" w:firstRowLastColumn="0" w:lastRowFirstColumn="0" w:lastRowLastColumn="0"/>
            </w:pPr>
            <w:r w:rsidRPr="00344E50">
              <w:t>02/22/2021</w:t>
            </w:r>
          </w:p>
        </w:tc>
      </w:tr>
      <w:tr w:rsidR="00344E50" w:rsidRPr="00344E50" w14:paraId="5012CCE9" w14:textId="77777777" w:rsidTr="00657AA3">
        <w:trPr>
          <w:trHeight w:val="254"/>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1A556161" w14:textId="77777777" w:rsidR="00657AA3" w:rsidRPr="00344E50" w:rsidRDefault="00657AA3">
            <w:pPr>
              <w:rPr>
                <w:b w:val="0"/>
                <w:bCs w:val="0"/>
              </w:rPr>
            </w:pPr>
            <w:r w:rsidRPr="00344E50">
              <w:t>2022-2023</w:t>
            </w:r>
          </w:p>
        </w:tc>
        <w:tc>
          <w:tcPr>
            <w:tcW w:w="164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588582DB" w14:textId="77777777" w:rsidR="00657AA3" w:rsidRPr="00344E50" w:rsidRDefault="00657AA3">
            <w:pPr>
              <w:jc w:val="right"/>
              <w:cnfStyle w:val="000000000000" w:firstRow="0" w:lastRow="0" w:firstColumn="0" w:lastColumn="0" w:oddVBand="0" w:evenVBand="0" w:oddHBand="0" w:evenHBand="0" w:firstRowFirstColumn="0" w:firstRowLastColumn="0" w:lastRowFirstColumn="0" w:lastRowLastColumn="0"/>
            </w:pPr>
            <w:r w:rsidRPr="00344E50">
              <w:t>0</w:t>
            </w:r>
          </w:p>
        </w:tc>
        <w:tc>
          <w:tcPr>
            <w:tcW w:w="159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14F9E361" w14:textId="77777777" w:rsidR="00657AA3" w:rsidRPr="00344E50" w:rsidRDefault="00657AA3">
            <w:pPr>
              <w:cnfStyle w:val="000000000000" w:firstRow="0" w:lastRow="0" w:firstColumn="0" w:lastColumn="0" w:oddVBand="0" w:evenVBand="0" w:oddHBand="0" w:evenHBand="0" w:firstRowFirstColumn="0" w:firstRowLastColumn="0" w:lastRowFirstColumn="0" w:lastRowLastColumn="0"/>
            </w:pPr>
            <w:r w:rsidRPr="00344E50">
              <w:t>Y</w:t>
            </w:r>
          </w:p>
        </w:tc>
        <w:tc>
          <w:tcPr>
            <w:tcW w:w="18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5194AF38" w14:textId="77777777" w:rsidR="00657AA3" w:rsidRPr="00344E50" w:rsidRDefault="00657AA3">
            <w:pPr>
              <w:jc w:val="right"/>
              <w:cnfStyle w:val="000000000000" w:firstRow="0" w:lastRow="0" w:firstColumn="0" w:lastColumn="0" w:oddVBand="0" w:evenVBand="0" w:oddHBand="0" w:evenHBand="0" w:firstRowFirstColumn="0" w:firstRowLastColumn="0" w:lastRowFirstColumn="0" w:lastRowLastColumn="0"/>
            </w:pPr>
            <w:r w:rsidRPr="00344E50">
              <w:t>02/22/2021</w:t>
            </w:r>
          </w:p>
        </w:tc>
      </w:tr>
      <w:tr w:rsidR="00344E50" w:rsidRPr="00344E50" w14:paraId="4E933C00" w14:textId="77777777" w:rsidTr="00657AA3">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7C4BF11D" w14:textId="77777777" w:rsidR="00657AA3" w:rsidRPr="00344E50" w:rsidRDefault="00657AA3">
            <w:r w:rsidRPr="00344E50">
              <w:t>2023-2024</w:t>
            </w:r>
          </w:p>
        </w:tc>
        <w:tc>
          <w:tcPr>
            <w:tcW w:w="164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086DEA03" w14:textId="77777777" w:rsidR="00657AA3" w:rsidRPr="00344E50" w:rsidRDefault="00657AA3">
            <w:pPr>
              <w:jc w:val="right"/>
              <w:cnfStyle w:val="000000100000" w:firstRow="0" w:lastRow="0" w:firstColumn="0" w:lastColumn="0" w:oddVBand="0" w:evenVBand="0" w:oddHBand="1" w:evenHBand="0" w:firstRowFirstColumn="0" w:firstRowLastColumn="0" w:lastRowFirstColumn="0" w:lastRowLastColumn="0"/>
            </w:pPr>
            <w:r w:rsidRPr="00344E50">
              <w:t>0</w:t>
            </w:r>
          </w:p>
        </w:tc>
        <w:tc>
          <w:tcPr>
            <w:tcW w:w="159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7BB72DF5" w14:textId="77777777" w:rsidR="00657AA3" w:rsidRPr="00344E50" w:rsidRDefault="00657AA3">
            <w:pPr>
              <w:cnfStyle w:val="000000100000" w:firstRow="0" w:lastRow="0" w:firstColumn="0" w:lastColumn="0" w:oddVBand="0" w:evenVBand="0" w:oddHBand="1" w:evenHBand="0" w:firstRowFirstColumn="0" w:firstRowLastColumn="0" w:lastRowFirstColumn="0" w:lastRowLastColumn="0"/>
            </w:pPr>
            <w:r w:rsidRPr="00344E50">
              <w:t>Y</w:t>
            </w:r>
          </w:p>
        </w:tc>
        <w:tc>
          <w:tcPr>
            <w:tcW w:w="18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3D6B0B09" w14:textId="77777777" w:rsidR="00657AA3" w:rsidRPr="00344E50" w:rsidRDefault="00657AA3">
            <w:pPr>
              <w:jc w:val="right"/>
              <w:cnfStyle w:val="000000100000" w:firstRow="0" w:lastRow="0" w:firstColumn="0" w:lastColumn="0" w:oddVBand="0" w:evenVBand="0" w:oddHBand="1" w:evenHBand="0" w:firstRowFirstColumn="0" w:firstRowLastColumn="0" w:lastRowFirstColumn="0" w:lastRowLastColumn="0"/>
            </w:pPr>
            <w:r w:rsidRPr="00344E50">
              <w:t>02/22/2021</w:t>
            </w:r>
          </w:p>
        </w:tc>
      </w:tr>
      <w:tr w:rsidR="00344E50" w:rsidRPr="00344E50" w14:paraId="73491DA3" w14:textId="77777777" w:rsidTr="00657AA3">
        <w:trPr>
          <w:trHeight w:val="254"/>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tcPr>
          <w:p w14:paraId="6825672C" w14:textId="7EB6EC25" w:rsidR="005F49BE" w:rsidRPr="00344E50" w:rsidRDefault="005F49BE">
            <w:r w:rsidRPr="00344E50">
              <w:t>2024-2025</w:t>
            </w:r>
          </w:p>
        </w:tc>
        <w:tc>
          <w:tcPr>
            <w:tcW w:w="164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tcPr>
          <w:p w14:paraId="7DF40402" w14:textId="4A8E41B9" w:rsidR="005F49BE" w:rsidRPr="00344E50" w:rsidRDefault="005F49BE">
            <w:pPr>
              <w:jc w:val="right"/>
              <w:cnfStyle w:val="000000000000" w:firstRow="0" w:lastRow="0" w:firstColumn="0" w:lastColumn="0" w:oddVBand="0" w:evenVBand="0" w:oddHBand="0" w:evenHBand="0" w:firstRowFirstColumn="0" w:firstRowLastColumn="0" w:lastRowFirstColumn="0" w:lastRowLastColumn="0"/>
            </w:pPr>
            <w:r w:rsidRPr="00344E50">
              <w:t>0</w:t>
            </w:r>
          </w:p>
        </w:tc>
        <w:tc>
          <w:tcPr>
            <w:tcW w:w="159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tcPr>
          <w:p w14:paraId="154AB8B1" w14:textId="3C822D98" w:rsidR="005F49BE" w:rsidRPr="00344E50" w:rsidRDefault="004E3BF1">
            <w:pPr>
              <w:cnfStyle w:val="000000000000" w:firstRow="0" w:lastRow="0" w:firstColumn="0" w:lastColumn="0" w:oddVBand="0" w:evenVBand="0" w:oddHBand="0" w:evenHBand="0" w:firstRowFirstColumn="0" w:firstRowLastColumn="0" w:lastRowFirstColumn="0" w:lastRowLastColumn="0"/>
            </w:pPr>
            <w:r w:rsidRPr="00344E50">
              <w:t>X</w:t>
            </w:r>
          </w:p>
        </w:tc>
        <w:tc>
          <w:tcPr>
            <w:tcW w:w="18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tcPr>
          <w:p w14:paraId="6E9C0A6E" w14:textId="77777777" w:rsidR="005F49BE" w:rsidRPr="00344E50" w:rsidRDefault="005F49BE">
            <w:pPr>
              <w:jc w:val="right"/>
              <w:cnfStyle w:val="000000000000" w:firstRow="0" w:lastRow="0" w:firstColumn="0" w:lastColumn="0" w:oddVBand="0" w:evenVBand="0" w:oddHBand="0" w:evenHBand="0" w:firstRowFirstColumn="0" w:firstRowLastColumn="0" w:lastRowFirstColumn="0" w:lastRowLastColumn="0"/>
            </w:pPr>
          </w:p>
        </w:tc>
      </w:tr>
    </w:tbl>
    <w:p w14:paraId="01719CC7" w14:textId="77777777" w:rsidR="00657AA3" w:rsidRPr="00344E50" w:rsidRDefault="00657AA3" w:rsidP="00657AA3">
      <w:pPr>
        <w:ind w:left="720"/>
        <w:rPr>
          <w:i/>
          <w:iCs/>
        </w:rPr>
      </w:pPr>
    </w:p>
    <w:p w14:paraId="7E982A6C" w14:textId="77777777" w:rsidR="00657AA3" w:rsidRPr="00344E50" w:rsidRDefault="00657AA3" w:rsidP="00657AA3">
      <w:pPr>
        <w:rPr>
          <w:i/>
          <w:iCs/>
        </w:rPr>
      </w:pPr>
    </w:p>
    <w:p w14:paraId="2EA070EA" w14:textId="77777777" w:rsidR="00657AA3" w:rsidRPr="00344E50" w:rsidRDefault="00657AA3" w:rsidP="00657AA3">
      <w:pPr>
        <w:ind w:left="720"/>
        <w:rPr>
          <w:i/>
          <w:iCs/>
        </w:rPr>
      </w:pPr>
    </w:p>
    <w:p w14:paraId="1F48CF27" w14:textId="77777777" w:rsidR="005F49BE" w:rsidRPr="00344E50" w:rsidRDefault="005F49BE" w:rsidP="00657AA3">
      <w:pPr>
        <w:ind w:left="720"/>
        <w:rPr>
          <w:i/>
          <w:iCs/>
        </w:rPr>
      </w:pPr>
    </w:p>
    <w:p w14:paraId="5C1893CD" w14:textId="081B0BA3" w:rsidR="00657AA3" w:rsidRPr="00344E50" w:rsidRDefault="00657AA3" w:rsidP="00657AA3">
      <w:pPr>
        <w:ind w:left="720"/>
        <w:rPr>
          <w:i/>
          <w:iCs/>
        </w:rPr>
      </w:pPr>
      <w:r w:rsidRPr="00344E50">
        <w:rPr>
          <w:i/>
          <w:iCs/>
        </w:rPr>
        <w:t xml:space="preserve">If you need a list of students whom you have reported as transferred to gen ed for these two previous school years, please contact </w:t>
      </w:r>
      <w:r w:rsidR="00FC7388" w:rsidRPr="00344E50">
        <w:rPr>
          <w:i/>
          <w:iCs/>
        </w:rPr>
        <w:t>John Jones</w:t>
      </w:r>
      <w:r w:rsidRPr="00344E50">
        <w:rPr>
          <w:i/>
          <w:iCs/>
        </w:rPr>
        <w:t xml:space="preserve"> at </w:t>
      </w:r>
      <w:hyperlink r:id="rId35" w:history="1">
        <w:r w:rsidR="00FC7388" w:rsidRPr="00344E50">
          <w:rPr>
            <w:rStyle w:val="Hyperlink"/>
            <w:i/>
            <w:iCs/>
            <w:color w:val="auto"/>
          </w:rPr>
          <w:t>john.jones2</w:t>
        </w:r>
        <w:r w:rsidRPr="00344E50">
          <w:rPr>
            <w:rStyle w:val="Hyperlink"/>
            <w:i/>
            <w:iCs/>
            <w:color w:val="auto"/>
          </w:rPr>
          <w:t>@alaska.gov</w:t>
        </w:r>
      </w:hyperlink>
      <w:r w:rsidRPr="00344E50">
        <w:rPr>
          <w:i/>
          <w:iCs/>
        </w:rPr>
        <w:t xml:space="preserve">.  </w:t>
      </w:r>
    </w:p>
    <w:p w14:paraId="35EB14A9" w14:textId="77777777" w:rsidR="00657AA3" w:rsidRPr="00DA04B8" w:rsidRDefault="00657AA3" w:rsidP="00613763">
      <w:pPr>
        <w:pStyle w:val="ListParagraph"/>
        <w:numPr>
          <w:ilvl w:val="0"/>
          <w:numId w:val="29"/>
        </w:numPr>
        <w:spacing w:line="256" w:lineRule="auto"/>
        <w:rPr>
          <w:b/>
          <w:bCs/>
        </w:rPr>
      </w:pPr>
      <w:r w:rsidRPr="00DA04B8">
        <w:rPr>
          <w:b/>
          <w:bCs/>
        </w:rPr>
        <w:t>How can we correct the Transfer to Gen Ed date of a student?</w:t>
      </w:r>
    </w:p>
    <w:p w14:paraId="76B79E32" w14:textId="55E2375B" w:rsidR="0064524A" w:rsidRDefault="00657AA3" w:rsidP="00536CF7">
      <w:pPr>
        <w:ind w:left="720"/>
        <w:rPr>
          <w:i/>
          <w:iCs/>
          <w:color w:val="C00000"/>
        </w:rPr>
      </w:pPr>
      <w:r w:rsidRPr="00DA04B8">
        <w:t xml:space="preserve">If your district has misreported a transferred to gen ed date when the student initially exited </w:t>
      </w:r>
      <w:proofErr w:type="spellStart"/>
      <w:r w:rsidRPr="00DA04B8">
        <w:t>SpEd</w:t>
      </w:r>
      <w:proofErr w:type="spellEnd"/>
      <w:r w:rsidRPr="00DA04B8">
        <w:t xml:space="preserve"> services, notify DEED of the mistake, put in the incorrect date in the </w:t>
      </w:r>
      <w:proofErr w:type="spellStart"/>
      <w:r w:rsidRPr="00DA04B8">
        <w:t>TransGenEdDate</w:t>
      </w:r>
      <w:proofErr w:type="spellEnd"/>
      <w:r w:rsidRPr="00DA04B8">
        <w:t xml:space="preserve"> and </w:t>
      </w:r>
      <w:r w:rsidRPr="00DA04B8">
        <w:lastRenderedPageBreak/>
        <w:t xml:space="preserve">write the correct date in the Notes field. This would prevent you from getting an error in SRM </w:t>
      </w:r>
      <w:proofErr w:type="gramStart"/>
      <w:r w:rsidRPr="00DA04B8">
        <w:t>and also</w:t>
      </w:r>
      <w:proofErr w:type="gramEnd"/>
      <w:r w:rsidRPr="00DA04B8">
        <w:t xml:space="preserve"> allow you to provide the correct date to the department.</w:t>
      </w:r>
    </w:p>
    <w:p w14:paraId="727756C7" w14:textId="77777777" w:rsidR="00657AA3" w:rsidRDefault="00657AA3" w:rsidP="00657AA3">
      <w:pPr>
        <w:pStyle w:val="Heading2"/>
      </w:pPr>
      <w:bookmarkStart w:id="67" w:name="_Toc130546358"/>
      <w:r>
        <w:t>Completion Questions</w:t>
      </w:r>
      <w:bookmarkEnd w:id="67"/>
    </w:p>
    <w:p w14:paraId="6748F42C" w14:textId="77777777" w:rsidR="00657AA3" w:rsidRDefault="00657AA3" w:rsidP="00657AA3">
      <w:pPr>
        <w:pStyle w:val="NoSpacing"/>
      </w:pPr>
    </w:p>
    <w:p w14:paraId="74CC1AC4" w14:textId="77777777" w:rsidR="00657AA3" w:rsidRDefault="00657AA3" w:rsidP="00613763">
      <w:pPr>
        <w:pStyle w:val="NoSpacing"/>
        <w:numPr>
          <w:ilvl w:val="0"/>
          <w:numId w:val="29"/>
        </w:numPr>
        <w:rPr>
          <w:b/>
        </w:rPr>
      </w:pPr>
      <w:r>
        <w:rPr>
          <w:b/>
        </w:rPr>
        <w:t>How should I code a student who is recorded as a graduate from two schools?</w:t>
      </w:r>
    </w:p>
    <w:p w14:paraId="552BC8CA" w14:textId="77777777" w:rsidR="00657AA3" w:rsidRDefault="00657AA3" w:rsidP="00657AA3">
      <w:pPr>
        <w:pStyle w:val="NoSpacing"/>
        <w:ind w:left="720"/>
        <w:rPr>
          <w:b/>
        </w:rPr>
      </w:pPr>
    </w:p>
    <w:p w14:paraId="0BC2C354" w14:textId="77777777" w:rsidR="00657AA3" w:rsidRDefault="00657AA3" w:rsidP="00657AA3">
      <w:pPr>
        <w:pStyle w:val="NoSpacing"/>
        <w:ind w:left="720"/>
      </w:pPr>
      <w:r>
        <w:t>If your district has graduates who are enrolled in another Alaskan school, a graduation Exit Type, 7 or 15, must be assigned to only one of the schools that the student attends. Use Exit Type of 17 for the enrollment record at the other school. (This question refers to Element 22 – Exit/Withdrawal Type.) 4 AAC 09.040 (e)</w:t>
      </w:r>
    </w:p>
    <w:p w14:paraId="49CC2E1B" w14:textId="77777777" w:rsidR="00657AA3" w:rsidRDefault="00657AA3" w:rsidP="00657AA3">
      <w:pPr>
        <w:pStyle w:val="NoSpacing"/>
        <w:ind w:left="720"/>
        <w:rPr>
          <w:b/>
        </w:rPr>
      </w:pPr>
    </w:p>
    <w:p w14:paraId="39118B50" w14:textId="77777777" w:rsidR="00657AA3" w:rsidRDefault="00657AA3" w:rsidP="00613763">
      <w:pPr>
        <w:pStyle w:val="NoSpacing"/>
        <w:numPr>
          <w:ilvl w:val="0"/>
          <w:numId w:val="29"/>
        </w:numPr>
        <w:rPr>
          <w:b/>
        </w:rPr>
      </w:pPr>
      <w:r>
        <w:rPr>
          <w:b/>
        </w:rPr>
        <w:t>Should a student be reported as a graduate if it is known that the student graduated from another school?</w:t>
      </w:r>
    </w:p>
    <w:p w14:paraId="711A5D2B" w14:textId="77777777" w:rsidR="00657AA3" w:rsidRDefault="00657AA3" w:rsidP="00657AA3">
      <w:pPr>
        <w:pStyle w:val="NoSpacing"/>
      </w:pPr>
    </w:p>
    <w:p w14:paraId="1B75240C" w14:textId="77777777" w:rsidR="00657AA3" w:rsidRDefault="00657AA3" w:rsidP="00657AA3">
      <w:pPr>
        <w:pStyle w:val="NoSpacing"/>
        <w:ind w:left="720"/>
      </w:pPr>
      <w:r>
        <w:t>A student may only graduate from one school. The first school to issue a diploma will be considered the school of record, unless extraordinary circumstances exist. If a student is receiving credit from multiple programs at the time of graduation, the programs must agree upon a primary school of record. Report a student as a graduate only if that student is receiving a diploma from the reported school of record.</w:t>
      </w:r>
    </w:p>
    <w:p w14:paraId="77F4A9B6" w14:textId="77777777" w:rsidR="00657AA3" w:rsidRDefault="00657AA3" w:rsidP="00657AA3">
      <w:pPr>
        <w:pStyle w:val="NoSpacing"/>
        <w:ind w:left="720"/>
      </w:pPr>
    </w:p>
    <w:p w14:paraId="001FA4A8" w14:textId="77777777" w:rsidR="00657AA3" w:rsidRDefault="00657AA3" w:rsidP="00613763">
      <w:pPr>
        <w:pStyle w:val="NoSpacing"/>
        <w:numPr>
          <w:ilvl w:val="0"/>
          <w:numId w:val="29"/>
        </w:numPr>
        <w:rPr>
          <w:b/>
        </w:rPr>
      </w:pPr>
      <w:r>
        <w:rPr>
          <w:b/>
        </w:rPr>
        <w:t>How should mid-year graduations be reported?</w:t>
      </w:r>
    </w:p>
    <w:p w14:paraId="58FC661F" w14:textId="77777777" w:rsidR="00657AA3" w:rsidRDefault="00657AA3" w:rsidP="00657AA3">
      <w:pPr>
        <w:pStyle w:val="NoSpacing"/>
        <w:rPr>
          <w:b/>
        </w:rPr>
      </w:pPr>
    </w:p>
    <w:p w14:paraId="65E689BA" w14:textId="77777777" w:rsidR="00657AA3" w:rsidRDefault="00657AA3" w:rsidP="00657AA3">
      <w:pPr>
        <w:pStyle w:val="NoSpacing"/>
        <w:ind w:left="720"/>
      </w:pPr>
      <w:r>
        <w:t>The district should use exit code 7 and the final date the student attended classes. Please note that students cannot re-enroll following the receipt of a diploma. An error will be generated for a student who is reported as a mid-year graduate then returns for additional services later in the school year.</w:t>
      </w:r>
    </w:p>
    <w:p w14:paraId="583EA452" w14:textId="77777777" w:rsidR="00657AA3" w:rsidRDefault="00657AA3" w:rsidP="00657AA3">
      <w:pPr>
        <w:pStyle w:val="NoSpacing"/>
        <w:ind w:left="720"/>
      </w:pPr>
    </w:p>
    <w:p w14:paraId="7632D260" w14:textId="77777777" w:rsidR="00657AA3" w:rsidRDefault="00657AA3" w:rsidP="00613763">
      <w:pPr>
        <w:pStyle w:val="NoSpacing"/>
        <w:numPr>
          <w:ilvl w:val="0"/>
          <w:numId w:val="29"/>
        </w:numPr>
        <w:rPr>
          <w:b/>
        </w:rPr>
      </w:pPr>
      <w:r>
        <w:rPr>
          <w:b/>
        </w:rPr>
        <w:t>How should prior summer graduates be reported?</w:t>
      </w:r>
    </w:p>
    <w:p w14:paraId="16BD9EFE" w14:textId="77777777" w:rsidR="00657AA3" w:rsidRDefault="00657AA3" w:rsidP="00657AA3">
      <w:pPr>
        <w:pStyle w:val="NoSpacing"/>
      </w:pPr>
    </w:p>
    <w:p w14:paraId="03894254" w14:textId="6DBA0C5C" w:rsidR="00657AA3" w:rsidRDefault="00657AA3" w:rsidP="00657AA3">
      <w:pPr>
        <w:pStyle w:val="NoSpacing"/>
        <w:ind w:left="720"/>
      </w:pPr>
      <w:r>
        <w:t xml:space="preserve">If your district has students graduating with a diploma during the prior summer (July 1, </w:t>
      </w:r>
      <w:proofErr w:type="gramStart"/>
      <w:r>
        <w:t>202</w:t>
      </w:r>
      <w:r w:rsidR="00953FA9">
        <w:t>3</w:t>
      </w:r>
      <w:proofErr w:type="gramEnd"/>
      <w:r>
        <w:t xml:space="preserve"> to the beginning of school, fall 202</w:t>
      </w:r>
      <w:r w:rsidR="00953FA9">
        <w:t>3</w:t>
      </w:r>
      <w:r>
        <w:t>), report these students with an Entrance Type 0 (zero) and Exit Type 15. Leave the Entrance Date blank. Put in the official graduation date in the Exit Date.</w:t>
      </w:r>
    </w:p>
    <w:p w14:paraId="43C25201" w14:textId="77777777" w:rsidR="00657AA3" w:rsidRDefault="00657AA3" w:rsidP="00657AA3">
      <w:pPr>
        <w:pStyle w:val="NoSpacing"/>
        <w:ind w:left="720"/>
      </w:pPr>
    </w:p>
    <w:p w14:paraId="10D0C0C4" w14:textId="77777777" w:rsidR="00657AA3" w:rsidRDefault="00657AA3" w:rsidP="00613763">
      <w:pPr>
        <w:pStyle w:val="NoSpacing"/>
        <w:numPr>
          <w:ilvl w:val="0"/>
          <w:numId w:val="29"/>
        </w:numPr>
        <w:rPr>
          <w:b/>
        </w:rPr>
      </w:pPr>
      <w:r>
        <w:rPr>
          <w:b/>
        </w:rPr>
        <w:t>How should students be reported when being issued a diploma by a public school in Alaska under the Interstate Compact on Educational Opportunity for Military Children?</w:t>
      </w:r>
    </w:p>
    <w:p w14:paraId="337FCEDC" w14:textId="77777777" w:rsidR="00657AA3" w:rsidRDefault="00657AA3" w:rsidP="00657AA3">
      <w:pPr>
        <w:pStyle w:val="NoSpacing"/>
        <w:rPr>
          <w:b/>
        </w:rPr>
      </w:pPr>
    </w:p>
    <w:p w14:paraId="492F957A" w14:textId="77777777" w:rsidR="00657AA3" w:rsidRDefault="00657AA3" w:rsidP="00657AA3">
      <w:pPr>
        <w:pStyle w:val="NoSpacing"/>
        <w:ind w:left="720"/>
      </w:pPr>
      <w:r>
        <w:t>Students who did not enroll in an Alaska public school during the current year, but who are eligible for a diploma under the compact, should be coded with Entry Type 0 (zero) and the Exit Type that most accurately reflects the student’s graduation. This will usually be Exit Type 7. Leave the Entry Date blank. The Exit Date will reflect the date the diploma is issued. In the Notes field, identify the student as “Interstate Compact Graduate.”</w:t>
      </w:r>
    </w:p>
    <w:p w14:paraId="41865511" w14:textId="77777777" w:rsidR="00657AA3" w:rsidRDefault="00657AA3" w:rsidP="00657AA3">
      <w:pPr>
        <w:pStyle w:val="NoSpacing"/>
        <w:ind w:left="720"/>
      </w:pPr>
    </w:p>
    <w:p w14:paraId="597A4EA8" w14:textId="77777777" w:rsidR="00657AA3" w:rsidRDefault="00657AA3" w:rsidP="00613763">
      <w:pPr>
        <w:pStyle w:val="NoSpacing"/>
        <w:numPr>
          <w:ilvl w:val="0"/>
          <w:numId w:val="29"/>
        </w:numPr>
        <w:rPr>
          <w:b/>
        </w:rPr>
      </w:pPr>
      <w:r>
        <w:rPr>
          <w:b/>
        </w:rPr>
        <w:t xml:space="preserve">After submitting our </w:t>
      </w:r>
      <w:proofErr w:type="gramStart"/>
      <w:r>
        <w:rPr>
          <w:b/>
        </w:rPr>
        <w:t>Summer</w:t>
      </w:r>
      <w:proofErr w:type="gramEnd"/>
      <w:r>
        <w:rPr>
          <w:b/>
        </w:rPr>
        <w:t xml:space="preserve"> OASIS file, we discovered that we reported students as graduates who did not complete their coursework on time, and/or reported students as not graduating when they were issued a diploma by June 30. How do we address these situations?</w:t>
      </w:r>
    </w:p>
    <w:p w14:paraId="442868EF" w14:textId="77777777" w:rsidR="00657AA3" w:rsidRDefault="00657AA3" w:rsidP="00657AA3">
      <w:pPr>
        <w:pStyle w:val="NoSpacing"/>
      </w:pPr>
    </w:p>
    <w:p w14:paraId="5D4E73DC" w14:textId="77777777" w:rsidR="00657AA3" w:rsidRDefault="00657AA3" w:rsidP="00657AA3">
      <w:pPr>
        <w:pStyle w:val="NoSpacing"/>
        <w:ind w:left="720"/>
      </w:pPr>
      <w:r>
        <w:lastRenderedPageBreak/>
        <w:t>When Summer OASIS is submitted, the district is certifying that the information is complete and accurate. DEED uses this information for many purposes, including federal data reporting, calculating accountability measures – including graduation rate – and determining which students are eligible to return in the fall.</w:t>
      </w:r>
    </w:p>
    <w:p w14:paraId="25BFB35D" w14:textId="77777777" w:rsidR="00657AA3" w:rsidRDefault="00657AA3" w:rsidP="00657AA3">
      <w:pPr>
        <w:pStyle w:val="NoSpacing"/>
        <w:ind w:left="720"/>
      </w:pPr>
    </w:p>
    <w:p w14:paraId="4650B49A" w14:textId="77777777" w:rsidR="00657AA3" w:rsidRDefault="00657AA3" w:rsidP="00657AA3">
      <w:pPr>
        <w:pStyle w:val="NoSpacing"/>
        <w:ind w:left="720"/>
      </w:pPr>
      <w:r>
        <w:t>Students who are reported as graduates are considered to have completed their schooling and are ineligible for further funding. Students who are not reported as graduates count against the district’s cohort graduation rate and these students are ineligible to receive the Alaska Performance Scholarship until after the following year’s Summer OASIS, when the district can report the student as a prior summer graduate.</w:t>
      </w:r>
    </w:p>
    <w:p w14:paraId="212D4C2B" w14:textId="77777777" w:rsidR="00657AA3" w:rsidRDefault="00657AA3" w:rsidP="00657AA3">
      <w:pPr>
        <w:pStyle w:val="NoSpacing"/>
        <w:ind w:left="720"/>
      </w:pPr>
    </w:p>
    <w:p w14:paraId="61CFC764" w14:textId="77777777" w:rsidR="00657AA3" w:rsidRDefault="00657AA3" w:rsidP="00657AA3">
      <w:pPr>
        <w:pStyle w:val="NoSpacing"/>
        <w:ind w:left="720"/>
      </w:pPr>
      <w:r>
        <w:t>If individual errors are discovered, they are to be reported to DEED no later than August 15. DEED will not accept changes to a student’s reported graduation status after this date to allow a student to be included on the following year’s Fall OASIS report or to receive an Alaska Performance Scholarship.</w:t>
      </w:r>
    </w:p>
    <w:p w14:paraId="7B2122E3" w14:textId="77777777" w:rsidR="00657AA3" w:rsidRDefault="00657AA3" w:rsidP="00657AA3">
      <w:pPr>
        <w:pStyle w:val="NoSpacing"/>
        <w:ind w:left="720"/>
      </w:pPr>
    </w:p>
    <w:p w14:paraId="41445D52" w14:textId="77777777" w:rsidR="00657AA3" w:rsidRDefault="00657AA3" w:rsidP="00657AA3">
      <w:pPr>
        <w:pStyle w:val="NoSpacing"/>
        <w:ind w:left="720"/>
        <w:rPr>
          <w:color w:val="FF0000"/>
        </w:rPr>
      </w:pPr>
      <w:r>
        <w:t xml:space="preserve">To assist districts to accurately assess whether their graduating class has been correctly reported, </w:t>
      </w:r>
      <w:r>
        <w:rPr>
          <w:u w:val="single"/>
        </w:rPr>
        <w:t>all districts will receive cohort rosters in early August</w:t>
      </w:r>
      <w:r>
        <w:rPr>
          <w:color w:val="C00000"/>
        </w:rPr>
        <w:t>.</w:t>
      </w:r>
      <w:r>
        <w:t xml:space="preserve"> These rosters provide information regarding which students are part of the district’s cohort group and whether they were reported to DEED as graduates. </w:t>
      </w:r>
      <w:r>
        <w:rPr>
          <w:u w:val="single"/>
        </w:rPr>
        <w:t>Districts will be given the time to review their cohort rosters and request for adjustments, if any.</w:t>
      </w:r>
    </w:p>
    <w:p w14:paraId="2214F2DD" w14:textId="77777777" w:rsidR="0064524A" w:rsidRDefault="0064524A" w:rsidP="00657AA3">
      <w:pPr>
        <w:pStyle w:val="NoSpacing"/>
      </w:pPr>
    </w:p>
    <w:p w14:paraId="2A1990DE" w14:textId="77777777" w:rsidR="00657AA3" w:rsidRDefault="00657AA3" w:rsidP="00613763">
      <w:pPr>
        <w:pStyle w:val="NoSpacing"/>
        <w:numPr>
          <w:ilvl w:val="0"/>
          <w:numId w:val="29"/>
        </w:numPr>
        <w:rPr>
          <w:b/>
        </w:rPr>
      </w:pPr>
      <w:r>
        <w:rPr>
          <w:b/>
        </w:rPr>
        <w:t>What is the difference between a Certificate of Completion, a Certificate of Attendance, and a Certificate of Achievement?</w:t>
      </w:r>
    </w:p>
    <w:p w14:paraId="31D7505E" w14:textId="77777777" w:rsidR="00657AA3" w:rsidRDefault="00657AA3" w:rsidP="00657AA3">
      <w:pPr>
        <w:pStyle w:val="NoSpacing"/>
      </w:pPr>
    </w:p>
    <w:p w14:paraId="2C32F713" w14:textId="77777777" w:rsidR="00657AA3" w:rsidRDefault="00657AA3" w:rsidP="00657AA3">
      <w:pPr>
        <w:pStyle w:val="NoSpacing"/>
        <w:ind w:left="720"/>
      </w:pPr>
      <w:r>
        <w:t>4 AAC 06.790 was amended to differentiate between these three terms and has been amended again to remove the Certificate of Achievement due to the repeal of the requirement for a College and Career Ready Assessment. The definitions are as follows:</w:t>
      </w:r>
    </w:p>
    <w:p w14:paraId="3A3D4DF9" w14:textId="77777777" w:rsidR="00657AA3" w:rsidRDefault="00657AA3" w:rsidP="00657AA3">
      <w:pPr>
        <w:pStyle w:val="NoSpacing"/>
        <w:ind w:left="720"/>
      </w:pPr>
    </w:p>
    <w:p w14:paraId="5CE51A87" w14:textId="77777777" w:rsidR="00657AA3" w:rsidRDefault="00657AA3" w:rsidP="00613763">
      <w:pPr>
        <w:pStyle w:val="NoSpacing"/>
        <w:numPr>
          <w:ilvl w:val="0"/>
          <w:numId w:val="31"/>
        </w:numPr>
      </w:pPr>
      <w:r>
        <w:t>Certificate of Completion means a certificate earned by a student who is not able to complete regular or substitute courses as described in 4 AAC 06.078(a), takes the alternate assessment described in 4 AAC 06.775(b), and completes the IEP goals.</w:t>
      </w:r>
    </w:p>
    <w:p w14:paraId="5C379B69" w14:textId="77777777" w:rsidR="00657AA3" w:rsidRDefault="00657AA3" w:rsidP="00613763">
      <w:pPr>
        <w:pStyle w:val="NoSpacing"/>
        <w:numPr>
          <w:ilvl w:val="0"/>
          <w:numId w:val="31"/>
        </w:numPr>
      </w:pPr>
      <w:r>
        <w:t>Certificate of Attendance means a certificate earned by a student who is not able to complete regular or substitute courses described in 4 AAC 06.078(a), takes the alternate assessment described in 4 AAC 06.775(b), and completes at least 4 years of attendance in high school.</w:t>
      </w:r>
    </w:p>
    <w:p w14:paraId="5C51FA56" w14:textId="77777777" w:rsidR="00657AA3" w:rsidRDefault="00657AA3" w:rsidP="00613763">
      <w:pPr>
        <w:pStyle w:val="NoSpacing"/>
        <w:numPr>
          <w:ilvl w:val="0"/>
          <w:numId w:val="31"/>
        </w:numPr>
      </w:pPr>
      <w:r>
        <w:t>Certificates of Achievement were issued to students who completed all academic requirements for graduation except for receiving a valid score on a College and Career Ready Assessment. With the repeal of the requirement for a College and Career Ready Assessment, no new Certificates of Achievement may be issued.</w:t>
      </w:r>
    </w:p>
    <w:p w14:paraId="4FFDA45C" w14:textId="77777777" w:rsidR="00657AA3" w:rsidRDefault="00657AA3" w:rsidP="00657AA3">
      <w:pPr>
        <w:pStyle w:val="NoSpacing"/>
        <w:ind w:left="720"/>
      </w:pPr>
    </w:p>
    <w:p w14:paraId="50974592" w14:textId="77777777" w:rsidR="00657AA3" w:rsidRDefault="00657AA3" w:rsidP="00657AA3">
      <w:pPr>
        <w:pStyle w:val="NoSpacing"/>
        <w:ind w:left="720"/>
      </w:pPr>
      <w:r>
        <w:t xml:space="preserve">The difference between a Certificate of Completion and a Certificate of Attendance is </w:t>
      </w:r>
      <w:proofErr w:type="gramStart"/>
      <w:r>
        <w:t>whether or not</w:t>
      </w:r>
      <w:proofErr w:type="gramEnd"/>
      <w:r>
        <w:t xml:space="preserve"> a student completed his or her IEP goals. If completed, the student should be issued a Certificate of Completion. If not, the student should be issued a Certificate of Attendance.</w:t>
      </w:r>
    </w:p>
    <w:p w14:paraId="5654DE4F" w14:textId="77777777" w:rsidR="00657AA3" w:rsidRDefault="00657AA3" w:rsidP="00657AA3">
      <w:pPr>
        <w:pStyle w:val="NoSpacing"/>
        <w:ind w:left="720"/>
      </w:pPr>
    </w:p>
    <w:p w14:paraId="10E16899" w14:textId="77777777" w:rsidR="00657AA3" w:rsidRDefault="00657AA3" w:rsidP="00613763">
      <w:pPr>
        <w:pStyle w:val="NoSpacing"/>
        <w:numPr>
          <w:ilvl w:val="0"/>
          <w:numId w:val="29"/>
        </w:numPr>
        <w:rPr>
          <w:b/>
        </w:rPr>
      </w:pPr>
      <w:r>
        <w:rPr>
          <w:b/>
        </w:rPr>
        <w:t>How should early graduates (</w:t>
      </w:r>
      <w:r>
        <w:rPr>
          <w:b/>
          <w:i/>
        </w:rPr>
        <w:t>i.e.</w:t>
      </w:r>
      <w:r>
        <w:rPr>
          <w:b/>
        </w:rPr>
        <w:t>, students who graduate in fewer than four years) be reported?</w:t>
      </w:r>
    </w:p>
    <w:p w14:paraId="32767EA3" w14:textId="77777777" w:rsidR="00657AA3" w:rsidRDefault="00657AA3" w:rsidP="00657AA3">
      <w:pPr>
        <w:pStyle w:val="NoSpacing"/>
      </w:pPr>
    </w:p>
    <w:p w14:paraId="06E510E1" w14:textId="77777777" w:rsidR="00657AA3" w:rsidRDefault="00657AA3" w:rsidP="00657AA3">
      <w:pPr>
        <w:pStyle w:val="NoSpacing"/>
        <w:ind w:left="720"/>
      </w:pPr>
      <w:r>
        <w:lastRenderedPageBreak/>
        <w:t>Early graduates are reported the same way as other students. The grade level will reflect the student’s grade level upon entry, even if the grade level at that time was less than twelve, and the exit type will be the same as for any other graduate (generally Exit Type 7). Under no circumstance should a district create a new line of data for the sole purpose of listing a graduating student as being in grade 12.</w:t>
      </w:r>
    </w:p>
    <w:p w14:paraId="1CC53D2A" w14:textId="77777777" w:rsidR="00657AA3" w:rsidRDefault="00657AA3" w:rsidP="00657AA3">
      <w:pPr>
        <w:pStyle w:val="NoSpacing"/>
        <w:ind w:left="720"/>
      </w:pPr>
    </w:p>
    <w:p w14:paraId="55C83B4A" w14:textId="77777777" w:rsidR="00657AA3" w:rsidRDefault="00657AA3" w:rsidP="00613763">
      <w:pPr>
        <w:pStyle w:val="NoSpacing"/>
        <w:numPr>
          <w:ilvl w:val="0"/>
          <w:numId w:val="29"/>
        </w:numPr>
        <w:rPr>
          <w:b/>
        </w:rPr>
      </w:pPr>
      <w:r>
        <w:rPr>
          <w:b/>
        </w:rPr>
        <w:t>May a district issue a diploma to a student who received a Certificate of Achievement during the 2014-2015 or 2015-2016 school year who later met the College and Career Ready Assessment (CCRA) requirement?</w:t>
      </w:r>
    </w:p>
    <w:p w14:paraId="7D976736" w14:textId="77777777" w:rsidR="00657AA3" w:rsidRDefault="00657AA3" w:rsidP="00657AA3">
      <w:pPr>
        <w:pStyle w:val="NoSpacing"/>
      </w:pPr>
    </w:p>
    <w:p w14:paraId="345F80F3" w14:textId="77777777" w:rsidR="00657AA3" w:rsidRDefault="00657AA3" w:rsidP="00657AA3">
      <w:pPr>
        <w:pStyle w:val="NoSpacing"/>
        <w:ind w:left="720"/>
      </w:pPr>
      <w:r>
        <w:t xml:space="preserve">Yes. The Alaska State Board of Education &amp; Early Development adopted regulatory changes in September 2016 (4 AAC 06.718) that allows a district to award a diploma to a former student who already holds a Certificate of Achievement who later took a CCRA. Please code the student’s </w:t>
      </w:r>
      <w:proofErr w:type="gramStart"/>
      <w:r>
        <w:t>Summer</w:t>
      </w:r>
      <w:proofErr w:type="gramEnd"/>
      <w:r>
        <w:t xml:space="preserve"> OASIS record with blank values for the Entry Date and Entry Type, an Exit Date that matches the date on which the diploma was issued, and an Exit Type of 22.</w:t>
      </w:r>
    </w:p>
    <w:p w14:paraId="4EE2A758" w14:textId="77777777" w:rsidR="00657AA3" w:rsidRDefault="00657AA3" w:rsidP="00657AA3">
      <w:pPr>
        <w:pStyle w:val="NoSpacing"/>
        <w:ind w:left="720"/>
      </w:pPr>
    </w:p>
    <w:p w14:paraId="683AB63B" w14:textId="77777777" w:rsidR="00657AA3" w:rsidRDefault="00657AA3" w:rsidP="00613763">
      <w:pPr>
        <w:pStyle w:val="NoSpacing"/>
        <w:numPr>
          <w:ilvl w:val="0"/>
          <w:numId w:val="29"/>
        </w:numPr>
        <w:rPr>
          <w:b/>
        </w:rPr>
      </w:pPr>
      <w:r>
        <w:rPr>
          <w:b/>
        </w:rPr>
        <w:t xml:space="preserve">Does a student with an IEP and a modified course plan </w:t>
      </w:r>
      <w:proofErr w:type="gramStart"/>
      <w:r>
        <w:rPr>
          <w:b/>
        </w:rPr>
        <w:t>have to</w:t>
      </w:r>
      <w:proofErr w:type="gramEnd"/>
      <w:r>
        <w:rPr>
          <w:b/>
        </w:rPr>
        <w:t xml:space="preserve"> complete at least four years of high school to earn a Certificate of Completion?</w:t>
      </w:r>
    </w:p>
    <w:p w14:paraId="2F6DD86A" w14:textId="77777777" w:rsidR="00657AA3" w:rsidRDefault="00657AA3" w:rsidP="00657AA3">
      <w:pPr>
        <w:pStyle w:val="NoSpacing"/>
        <w:rPr>
          <w:b/>
        </w:rPr>
      </w:pPr>
    </w:p>
    <w:p w14:paraId="24143253" w14:textId="77777777" w:rsidR="00657AA3" w:rsidRDefault="00657AA3" w:rsidP="00657AA3">
      <w:pPr>
        <w:pStyle w:val="NoSpacing"/>
        <w:ind w:left="720"/>
      </w:pPr>
      <w:r>
        <w:t>Yes. Note that a modified course plan is not the same as the substitute courses described in 4 AAC 06.078(a). Students taking substitute courses under this regulation take PEAKS, not DLM. Substitute courses are aligned with the Alaska English/Language Arts and Mathematics standards – not the essential elements.</w:t>
      </w:r>
    </w:p>
    <w:p w14:paraId="35DB6F7F" w14:textId="77777777" w:rsidR="00657AA3" w:rsidRDefault="00657AA3" w:rsidP="00657AA3">
      <w:pPr>
        <w:pStyle w:val="NoSpacing"/>
        <w:ind w:left="720"/>
      </w:pPr>
    </w:p>
    <w:p w14:paraId="3E5130B5" w14:textId="77777777" w:rsidR="00657AA3" w:rsidRDefault="00657AA3" w:rsidP="00613763">
      <w:pPr>
        <w:pStyle w:val="NoSpacing"/>
        <w:numPr>
          <w:ilvl w:val="0"/>
          <w:numId w:val="29"/>
        </w:numPr>
        <w:rPr>
          <w:b/>
        </w:rPr>
      </w:pPr>
      <w:r>
        <w:rPr>
          <w:b/>
        </w:rPr>
        <w:t>Will every student (other than one who drops out, dies, or transfers) eventually receive some type of certificate or diploma?</w:t>
      </w:r>
    </w:p>
    <w:p w14:paraId="4BC653DD" w14:textId="77777777" w:rsidR="00657AA3" w:rsidRDefault="00657AA3" w:rsidP="00657AA3">
      <w:pPr>
        <w:pStyle w:val="NoSpacing"/>
      </w:pPr>
    </w:p>
    <w:p w14:paraId="128C2366" w14:textId="77777777" w:rsidR="00657AA3" w:rsidRDefault="00657AA3" w:rsidP="00657AA3">
      <w:pPr>
        <w:pStyle w:val="NoSpacing"/>
        <w:ind w:left="720"/>
      </w:pPr>
      <w:r>
        <w:t>No. General education students will stop receiving state-funded services after age 20. Special education students may receive services through age 22 and receive a Certificate of Attendance regardless of whether IEP goals have been completed.</w:t>
      </w:r>
    </w:p>
    <w:p w14:paraId="2536B8ED" w14:textId="77777777" w:rsidR="00657AA3" w:rsidRDefault="00657AA3" w:rsidP="00657AA3">
      <w:pPr>
        <w:pStyle w:val="NoSpacing"/>
        <w:ind w:left="720"/>
      </w:pPr>
    </w:p>
    <w:p w14:paraId="3F6130C4" w14:textId="77777777" w:rsidR="00657AA3" w:rsidRDefault="00657AA3" w:rsidP="00613763">
      <w:pPr>
        <w:pStyle w:val="NoSpacing"/>
        <w:numPr>
          <w:ilvl w:val="0"/>
          <w:numId w:val="29"/>
        </w:numPr>
        <w:rPr>
          <w:b/>
        </w:rPr>
      </w:pPr>
      <w:r>
        <w:rPr>
          <w:b/>
        </w:rPr>
        <w:t>To ensure that the district will receive funding for students after four years of high school, should a certificate be deferred if the IEP team determines a need for students to receive services through age 22?</w:t>
      </w:r>
    </w:p>
    <w:p w14:paraId="0E98B2C9" w14:textId="77777777" w:rsidR="00657AA3" w:rsidRDefault="00657AA3" w:rsidP="00657AA3">
      <w:pPr>
        <w:pStyle w:val="NoSpacing"/>
        <w:rPr>
          <w:b/>
        </w:rPr>
      </w:pPr>
    </w:p>
    <w:p w14:paraId="130F8BDC" w14:textId="77777777" w:rsidR="00657AA3" w:rsidRDefault="00657AA3" w:rsidP="00657AA3">
      <w:pPr>
        <w:pStyle w:val="NoSpacing"/>
        <w:ind w:left="720"/>
      </w:pPr>
      <w:r>
        <w:t xml:space="preserve">A certificate should not be deferred. A diploma or a Certificate of Completion signals the end of services; however, a Certificate of Attendance does not. If a certificate holder returns for SPED services, the district will code the student with an Exit Type of 18 in subsequent </w:t>
      </w:r>
      <w:proofErr w:type="gramStart"/>
      <w:r>
        <w:t>Summer</w:t>
      </w:r>
      <w:proofErr w:type="gramEnd"/>
      <w:r>
        <w:t xml:space="preserve"> OASIS files. </w:t>
      </w:r>
    </w:p>
    <w:p w14:paraId="56752B4C" w14:textId="77777777" w:rsidR="00657AA3" w:rsidRDefault="00657AA3" w:rsidP="00657AA3">
      <w:pPr>
        <w:pStyle w:val="NoSpacing"/>
        <w:ind w:left="720"/>
      </w:pPr>
    </w:p>
    <w:p w14:paraId="680ADB2C" w14:textId="0E8B8179" w:rsidR="00657AA3" w:rsidRDefault="00657AA3" w:rsidP="00657AA3">
      <w:pPr>
        <w:pStyle w:val="NoSpacing"/>
        <w:ind w:left="720"/>
      </w:pPr>
      <w:r>
        <w:t xml:space="preserve">Beginning </w:t>
      </w:r>
      <w:r w:rsidR="00C15DC8">
        <w:t>i</w:t>
      </w:r>
      <w:r>
        <w:t>n SY 2021-2022, students who have previously received a Certificate of Attendance may now also receive a Certificate of Completion. If a student has received a Certificate of Attendance during SY 2021-2022, returned to school, and have completed their IEP goals during SY 2022-2023, they can now be awarded with a Certificate of Completion. In the past, a student who is reported as receiving a Certificate of Attendance could not later be reported as receiving a Certificate of Completion, although districts were still encouraged to issue a Certificate of Attendance once achieved.</w:t>
      </w:r>
    </w:p>
    <w:p w14:paraId="03871BA7" w14:textId="77777777" w:rsidR="00657AA3" w:rsidRDefault="00657AA3" w:rsidP="00657AA3">
      <w:pPr>
        <w:pStyle w:val="NoSpacing"/>
        <w:ind w:left="720"/>
      </w:pPr>
    </w:p>
    <w:p w14:paraId="713C8206" w14:textId="77777777" w:rsidR="00657AA3" w:rsidRDefault="00657AA3" w:rsidP="00657AA3">
      <w:pPr>
        <w:pStyle w:val="NoSpacing"/>
        <w:ind w:left="720"/>
      </w:pPr>
    </w:p>
    <w:p w14:paraId="39550E66" w14:textId="77777777" w:rsidR="00657AA3" w:rsidRDefault="00657AA3" w:rsidP="00657AA3">
      <w:pPr>
        <w:pStyle w:val="Heading2"/>
      </w:pPr>
      <w:bookmarkStart w:id="68" w:name="_Toc130546359"/>
      <w:r>
        <w:t>Dropout Questions</w:t>
      </w:r>
      <w:bookmarkEnd w:id="68"/>
    </w:p>
    <w:p w14:paraId="0F164064" w14:textId="77777777" w:rsidR="00657AA3" w:rsidRDefault="00657AA3" w:rsidP="00657AA3">
      <w:pPr>
        <w:pStyle w:val="NoSpacing"/>
        <w:ind w:left="720"/>
      </w:pPr>
    </w:p>
    <w:p w14:paraId="63B0EDEE" w14:textId="77777777" w:rsidR="00657AA3" w:rsidRDefault="00657AA3" w:rsidP="00613763">
      <w:pPr>
        <w:pStyle w:val="NoSpacing"/>
        <w:numPr>
          <w:ilvl w:val="0"/>
          <w:numId w:val="29"/>
        </w:numPr>
        <w:rPr>
          <w:b/>
        </w:rPr>
      </w:pPr>
      <w:r>
        <w:rPr>
          <w:b/>
        </w:rPr>
        <w:t>Which students should be coded with an exit code of 12 (discontinued schooling/dropped out)?</w:t>
      </w:r>
    </w:p>
    <w:p w14:paraId="15A4A6BE" w14:textId="77777777" w:rsidR="00657AA3" w:rsidRDefault="00657AA3" w:rsidP="00657AA3">
      <w:pPr>
        <w:pStyle w:val="NoSpacing"/>
        <w:rPr>
          <w:b/>
        </w:rPr>
      </w:pPr>
    </w:p>
    <w:p w14:paraId="689D9459" w14:textId="77777777" w:rsidR="00657AA3" w:rsidRDefault="00657AA3" w:rsidP="00657AA3">
      <w:pPr>
        <w:pStyle w:val="NoSpacing"/>
        <w:ind w:left="720"/>
      </w:pPr>
      <w:r>
        <w:t>Any student (grades KG-12) who discontinues schooling for any of the following reasons should be coded as a dropout:</w:t>
      </w:r>
    </w:p>
    <w:p w14:paraId="0051058F" w14:textId="77777777" w:rsidR="00657AA3" w:rsidRDefault="00657AA3" w:rsidP="00657AA3">
      <w:pPr>
        <w:pStyle w:val="NoSpacing"/>
        <w:ind w:left="720"/>
      </w:pPr>
    </w:p>
    <w:p w14:paraId="3F4EEFA7" w14:textId="77777777" w:rsidR="00657AA3" w:rsidRDefault="00657AA3" w:rsidP="00613763">
      <w:pPr>
        <w:pStyle w:val="NoSpacing"/>
        <w:numPr>
          <w:ilvl w:val="0"/>
          <w:numId w:val="32"/>
        </w:numPr>
      </w:pPr>
      <w:r>
        <w:t>Pursuing GED</w:t>
      </w:r>
    </w:p>
    <w:p w14:paraId="524CB60E" w14:textId="77777777" w:rsidR="00657AA3" w:rsidRDefault="00657AA3" w:rsidP="00613763">
      <w:pPr>
        <w:pStyle w:val="NoSpacing"/>
        <w:numPr>
          <w:ilvl w:val="0"/>
          <w:numId w:val="32"/>
        </w:numPr>
      </w:pPr>
      <w:r>
        <w:t>Administrative drop</w:t>
      </w:r>
    </w:p>
    <w:p w14:paraId="63F11DE3" w14:textId="77777777" w:rsidR="00657AA3" w:rsidRDefault="00657AA3" w:rsidP="00613763">
      <w:pPr>
        <w:pStyle w:val="NoSpacing"/>
        <w:numPr>
          <w:ilvl w:val="0"/>
          <w:numId w:val="32"/>
        </w:numPr>
      </w:pPr>
      <w:r>
        <w:t>Entering military without receiving a diploma</w:t>
      </w:r>
    </w:p>
    <w:p w14:paraId="34146F66" w14:textId="77777777" w:rsidR="00657AA3" w:rsidRDefault="00657AA3" w:rsidP="00613763">
      <w:pPr>
        <w:pStyle w:val="NoSpacing"/>
        <w:numPr>
          <w:ilvl w:val="0"/>
          <w:numId w:val="32"/>
        </w:numPr>
      </w:pPr>
      <w:r>
        <w:t>Employment</w:t>
      </w:r>
    </w:p>
    <w:p w14:paraId="0F025F0B" w14:textId="77777777" w:rsidR="00657AA3" w:rsidRDefault="00657AA3" w:rsidP="00613763">
      <w:pPr>
        <w:pStyle w:val="NoSpacing"/>
        <w:numPr>
          <w:ilvl w:val="0"/>
          <w:numId w:val="32"/>
        </w:numPr>
      </w:pPr>
      <w:r>
        <w:t>Expulsion</w:t>
      </w:r>
    </w:p>
    <w:p w14:paraId="6904EB4E" w14:textId="77777777" w:rsidR="00657AA3" w:rsidRDefault="00657AA3" w:rsidP="00613763">
      <w:pPr>
        <w:pStyle w:val="NoSpacing"/>
        <w:numPr>
          <w:ilvl w:val="0"/>
          <w:numId w:val="32"/>
        </w:numPr>
      </w:pPr>
      <w:r>
        <w:t>Failing</w:t>
      </w:r>
    </w:p>
    <w:p w14:paraId="7CC40605" w14:textId="77777777" w:rsidR="00657AA3" w:rsidRDefault="00657AA3" w:rsidP="00613763">
      <w:pPr>
        <w:pStyle w:val="NoSpacing"/>
        <w:numPr>
          <w:ilvl w:val="0"/>
          <w:numId w:val="32"/>
        </w:numPr>
      </w:pPr>
      <w:r>
        <w:t>Family problems</w:t>
      </w:r>
    </w:p>
    <w:p w14:paraId="0727E33C" w14:textId="77777777" w:rsidR="00657AA3" w:rsidRDefault="00657AA3" w:rsidP="00613763">
      <w:pPr>
        <w:pStyle w:val="NoSpacing"/>
        <w:numPr>
          <w:ilvl w:val="0"/>
          <w:numId w:val="32"/>
        </w:numPr>
      </w:pPr>
      <w:r>
        <w:t>Pregnancy</w:t>
      </w:r>
    </w:p>
    <w:p w14:paraId="20451A30" w14:textId="77777777" w:rsidR="00657AA3" w:rsidRDefault="00657AA3" w:rsidP="00613763">
      <w:pPr>
        <w:pStyle w:val="NoSpacing"/>
        <w:numPr>
          <w:ilvl w:val="0"/>
          <w:numId w:val="32"/>
        </w:numPr>
      </w:pPr>
      <w:r>
        <w:t>Alcohol or drug dependency</w:t>
      </w:r>
    </w:p>
    <w:p w14:paraId="160A6F6B" w14:textId="77777777" w:rsidR="00657AA3" w:rsidRDefault="00657AA3" w:rsidP="00613763">
      <w:pPr>
        <w:pStyle w:val="NoSpacing"/>
        <w:numPr>
          <w:ilvl w:val="0"/>
          <w:numId w:val="32"/>
        </w:numPr>
      </w:pPr>
      <w:r>
        <w:t>Prolonged illness</w:t>
      </w:r>
    </w:p>
    <w:p w14:paraId="29611664" w14:textId="77777777" w:rsidR="00657AA3" w:rsidRDefault="00657AA3" w:rsidP="00613763">
      <w:pPr>
        <w:pStyle w:val="NoSpacing"/>
        <w:numPr>
          <w:ilvl w:val="0"/>
          <w:numId w:val="32"/>
        </w:numPr>
      </w:pPr>
      <w:r>
        <w:t xml:space="preserve">Transfer into non-district sponsored home </w:t>
      </w:r>
      <w:proofErr w:type="gramStart"/>
      <w:r>
        <w:t>schooling</w:t>
      </w:r>
      <w:proofErr w:type="gramEnd"/>
    </w:p>
    <w:p w14:paraId="0CA4CEDA" w14:textId="77777777" w:rsidR="00657AA3" w:rsidRDefault="00657AA3" w:rsidP="00613763">
      <w:pPr>
        <w:pStyle w:val="NoSpacing"/>
        <w:numPr>
          <w:ilvl w:val="0"/>
          <w:numId w:val="32"/>
        </w:numPr>
      </w:pPr>
      <w:r>
        <w:t xml:space="preserve">Transfer into any academic program that does not terminate in a </w:t>
      </w:r>
      <w:proofErr w:type="gramStart"/>
      <w:r>
        <w:t>diploma</w:t>
      </w:r>
      <w:proofErr w:type="gramEnd"/>
    </w:p>
    <w:p w14:paraId="29A0307A" w14:textId="77777777" w:rsidR="00657AA3" w:rsidRDefault="00657AA3" w:rsidP="00613763">
      <w:pPr>
        <w:pStyle w:val="NoSpacing"/>
        <w:numPr>
          <w:ilvl w:val="0"/>
          <w:numId w:val="32"/>
        </w:numPr>
      </w:pPr>
      <w:r>
        <w:t>Truancy</w:t>
      </w:r>
    </w:p>
    <w:p w14:paraId="01708367" w14:textId="77777777" w:rsidR="00657AA3" w:rsidRDefault="00657AA3" w:rsidP="00613763">
      <w:pPr>
        <w:pStyle w:val="NoSpacing"/>
        <w:numPr>
          <w:ilvl w:val="0"/>
          <w:numId w:val="32"/>
        </w:numPr>
      </w:pPr>
      <w:r>
        <w:t>Unknown reason for withdrawal and no formal request for transfer or school records</w:t>
      </w:r>
    </w:p>
    <w:p w14:paraId="546DBA0B" w14:textId="77777777" w:rsidR="00657AA3" w:rsidRDefault="00657AA3" w:rsidP="00657AA3">
      <w:pPr>
        <w:pStyle w:val="NoSpacing"/>
      </w:pPr>
    </w:p>
    <w:p w14:paraId="1087179C" w14:textId="77777777" w:rsidR="00657AA3" w:rsidRDefault="00657AA3" w:rsidP="00657AA3">
      <w:pPr>
        <w:pStyle w:val="NoSpacing"/>
        <w:ind w:left="720"/>
      </w:pPr>
      <w:r>
        <w:t>A student who transfers to a non-district sponsored home school environment is a dropout unless he/she enrolls in a formal correspondence program that terminates in a diploma. (When district dropout totals are calculated, DEED verifies whether dropouts have enrolled in another district. If student has enrolled elsewhere, that student is not counted in the numerator of the dropout rate).</w:t>
      </w:r>
    </w:p>
    <w:p w14:paraId="29A171EC" w14:textId="77777777" w:rsidR="00657AA3" w:rsidRDefault="00657AA3" w:rsidP="00657AA3">
      <w:pPr>
        <w:pStyle w:val="NoSpacing"/>
        <w:ind w:left="720"/>
      </w:pPr>
    </w:p>
    <w:p w14:paraId="319C31B1" w14:textId="77777777" w:rsidR="00657AA3" w:rsidRDefault="00657AA3" w:rsidP="00657AA3">
      <w:pPr>
        <w:pStyle w:val="NoSpacing"/>
        <w:ind w:left="720"/>
      </w:pPr>
      <w:r>
        <w:t>A student who transfers to a private school that terminates in a diploma is not considered a dropout; however, a student who discontinues public school and enrolls in a credit recovery program is to be reported as a dropout.</w:t>
      </w:r>
    </w:p>
    <w:p w14:paraId="502B2DAA" w14:textId="77777777" w:rsidR="00657AA3" w:rsidRDefault="00657AA3" w:rsidP="00657AA3">
      <w:pPr>
        <w:pStyle w:val="NoSpacing"/>
        <w:ind w:left="720"/>
      </w:pPr>
    </w:p>
    <w:p w14:paraId="2383AED9" w14:textId="77777777" w:rsidR="00657AA3" w:rsidRDefault="00657AA3" w:rsidP="00657AA3">
      <w:pPr>
        <w:pStyle w:val="NoSpacing"/>
        <w:ind w:left="720"/>
      </w:pPr>
      <w:r>
        <w:t>A student who leaves school with a certificate of attendance in lieu of a high school diploma, returns to school within the same reporting year, and then drops out in the same reporting year will be counted as a dropout for the year.</w:t>
      </w:r>
    </w:p>
    <w:p w14:paraId="0DD77761" w14:textId="77777777" w:rsidR="00657AA3" w:rsidRDefault="00657AA3" w:rsidP="00657AA3">
      <w:pPr>
        <w:pStyle w:val="NoSpacing"/>
        <w:ind w:left="720"/>
      </w:pPr>
    </w:p>
    <w:p w14:paraId="1E0B6EBA" w14:textId="77777777" w:rsidR="00657AA3" w:rsidRDefault="00657AA3" w:rsidP="00613763">
      <w:pPr>
        <w:pStyle w:val="NoSpacing"/>
        <w:numPr>
          <w:ilvl w:val="0"/>
          <w:numId w:val="29"/>
        </w:numPr>
        <w:rPr>
          <w:b/>
        </w:rPr>
      </w:pPr>
      <w:r>
        <w:rPr>
          <w:b/>
        </w:rPr>
        <w:t>How do I determine if a student is considered a Summer Dropout?</w:t>
      </w:r>
    </w:p>
    <w:p w14:paraId="37A388AC" w14:textId="77777777" w:rsidR="00657AA3" w:rsidRDefault="00657AA3" w:rsidP="00657AA3">
      <w:pPr>
        <w:pStyle w:val="NoSpacing"/>
        <w:rPr>
          <w:b/>
        </w:rPr>
      </w:pPr>
    </w:p>
    <w:p w14:paraId="17BF03AE" w14:textId="2D7B4CC7" w:rsidR="00657AA3" w:rsidRDefault="00657AA3" w:rsidP="00657AA3">
      <w:pPr>
        <w:pStyle w:val="NoSpacing"/>
        <w:ind w:left="720"/>
      </w:pPr>
      <w:r>
        <w:t>A student who completed the 202</w:t>
      </w:r>
      <w:r w:rsidR="00953FA9">
        <w:t>2</w:t>
      </w:r>
      <w:r>
        <w:t>-202</w:t>
      </w:r>
      <w:r w:rsidR="00953FA9">
        <w:t>3</w:t>
      </w:r>
      <w:r>
        <w:t xml:space="preserve"> school year but did not return to school at the beginning of the 202</w:t>
      </w:r>
      <w:r w:rsidR="00953FA9">
        <w:t>3</w:t>
      </w:r>
      <w:r>
        <w:t>-202</w:t>
      </w:r>
      <w:r w:rsidR="00953FA9">
        <w:t>4</w:t>
      </w:r>
      <w:r>
        <w:t xml:space="preserve"> school year and who did not have a formal transcript request or confirmed transfer event should be reported as a Summer Dropout with an Entry Type of 0 and Exit Type of 0. Leave the Entry Date and Exit Date fields blank. Summer Dropouts who are reported with an Exit Type of 12 will trigger an error. </w:t>
      </w:r>
    </w:p>
    <w:p w14:paraId="23D6B7D3" w14:textId="18B5C9DA" w:rsidR="00657AA3" w:rsidRDefault="00657AA3">
      <w:pPr>
        <w:pStyle w:val="NoSpacing"/>
        <w:ind w:left="720"/>
      </w:pPr>
      <w:r>
        <w:lastRenderedPageBreak/>
        <w:t>Please note that if a student transferred out of a school in the previous school year and did not attend that school in the current school year, then there should be no entry for that student at that school in the current Summer OASIS.</w:t>
      </w:r>
    </w:p>
    <w:p w14:paraId="33212D93" w14:textId="77777777" w:rsidR="00C15DC8" w:rsidRDefault="00C15DC8">
      <w:pPr>
        <w:pStyle w:val="NoSpacing"/>
        <w:ind w:left="720"/>
      </w:pPr>
    </w:p>
    <w:p w14:paraId="7F56D0A5" w14:textId="77777777" w:rsidR="00657AA3" w:rsidRDefault="00657AA3" w:rsidP="00613763">
      <w:pPr>
        <w:pStyle w:val="NoSpacing"/>
        <w:numPr>
          <w:ilvl w:val="0"/>
          <w:numId w:val="29"/>
        </w:numPr>
        <w:rPr>
          <w:b/>
        </w:rPr>
      </w:pPr>
      <w:r>
        <w:rPr>
          <w:b/>
        </w:rPr>
        <w:t>Will a student who drops out more than once be counted as a dropout multiple times when calculating the district’s dropout rate?</w:t>
      </w:r>
    </w:p>
    <w:p w14:paraId="408F5695" w14:textId="77777777" w:rsidR="00657AA3" w:rsidRDefault="00657AA3" w:rsidP="00657AA3">
      <w:pPr>
        <w:pStyle w:val="NoSpacing"/>
        <w:rPr>
          <w:b/>
        </w:rPr>
      </w:pPr>
    </w:p>
    <w:p w14:paraId="55F969B8" w14:textId="01FB4F48" w:rsidR="00657AA3" w:rsidRDefault="00657AA3" w:rsidP="00657AA3">
      <w:pPr>
        <w:pStyle w:val="NoSpacing"/>
        <w:ind w:left="720"/>
      </w:pPr>
      <w:r>
        <w:t xml:space="preserve">A dropout is only counted once in the dropout rate numerator. Once all Summer OASIS files are received, student dropouts will be deleted from the dropout rate numerator if the student later enrolled in another school or district within the same school year or if the student re-enrolled in the same school and completed the school year. Email </w:t>
      </w:r>
      <w:r w:rsidR="00FC7388">
        <w:rPr>
          <w:rFonts w:ascii="Calibri" w:hAnsi="Calibri" w:cs="Calibri"/>
          <w:lang w:val="en"/>
        </w:rPr>
        <w:t>John Jones</w:t>
      </w:r>
      <w:r>
        <w:rPr>
          <w:rFonts w:ascii="Calibri" w:hAnsi="Calibri" w:cs="Calibri"/>
          <w:lang w:val="en"/>
        </w:rPr>
        <w:t xml:space="preserve"> at </w:t>
      </w:r>
      <w:hyperlink r:id="rId36" w:history="1">
        <w:r w:rsidR="00FC7388">
          <w:rPr>
            <w:rStyle w:val="Hyperlink"/>
            <w:rFonts w:ascii="Calibri" w:hAnsi="Calibri" w:cs="Calibri"/>
            <w:lang w:val="en"/>
          </w:rPr>
          <w:t>john.jones2</w:t>
        </w:r>
        <w:r>
          <w:rPr>
            <w:rStyle w:val="Hyperlink"/>
            <w:rFonts w:ascii="Calibri" w:hAnsi="Calibri" w:cs="Calibri"/>
            <w:lang w:val="en"/>
          </w:rPr>
          <w:t>@alaska.gov</w:t>
        </w:r>
      </w:hyperlink>
      <w:r>
        <w:rPr>
          <w:rFonts w:ascii="Calibri" w:hAnsi="Calibri" w:cs="Calibri"/>
          <w:lang w:val="en"/>
        </w:rPr>
        <w:t xml:space="preserve"> </w:t>
      </w:r>
      <w:r>
        <w:t>after September 1 if you need a full reporting of which students will be counted in your district’s dropout rate denominator.</w:t>
      </w:r>
    </w:p>
    <w:p w14:paraId="5C599EA5" w14:textId="77777777" w:rsidR="00657AA3" w:rsidRDefault="00657AA3" w:rsidP="00657AA3">
      <w:pPr>
        <w:pStyle w:val="NoSpacing"/>
        <w:ind w:left="720"/>
      </w:pPr>
    </w:p>
    <w:p w14:paraId="752801DF" w14:textId="77777777" w:rsidR="00657AA3" w:rsidRDefault="00657AA3" w:rsidP="00613763">
      <w:pPr>
        <w:pStyle w:val="NoSpacing"/>
        <w:numPr>
          <w:ilvl w:val="0"/>
          <w:numId w:val="29"/>
        </w:numPr>
        <w:rPr>
          <w:b/>
        </w:rPr>
      </w:pPr>
      <w:r>
        <w:rPr>
          <w:b/>
        </w:rPr>
        <w:t>How do I code a student who goes on an extended family vacation?</w:t>
      </w:r>
    </w:p>
    <w:p w14:paraId="1ADCB15D" w14:textId="77777777" w:rsidR="00657AA3" w:rsidRDefault="00657AA3" w:rsidP="00657AA3">
      <w:pPr>
        <w:pStyle w:val="NoSpacing"/>
        <w:rPr>
          <w:b/>
        </w:rPr>
      </w:pPr>
    </w:p>
    <w:p w14:paraId="1F8CFF40" w14:textId="77777777" w:rsidR="00657AA3" w:rsidRDefault="00657AA3" w:rsidP="00657AA3">
      <w:pPr>
        <w:pStyle w:val="NoSpacing"/>
        <w:ind w:left="720"/>
      </w:pPr>
      <w:r>
        <w:t xml:space="preserve">A student who discontinues schooling but is expected to return (due to lengthy family vacations, illness, etc.) should not be coded as a dropout. His/her days absent should be subtracted from his/her AgDA, but not from his/her </w:t>
      </w:r>
      <w:proofErr w:type="spellStart"/>
      <w:r>
        <w:t>AgDM</w:t>
      </w:r>
      <w:proofErr w:type="spellEnd"/>
      <w:r>
        <w:t xml:space="preserve">. If the student has been formally withdrawn, do not include any days after the formal withdrawal in the student's </w:t>
      </w:r>
      <w:proofErr w:type="spellStart"/>
      <w:r>
        <w:t>AgDM</w:t>
      </w:r>
      <w:proofErr w:type="spellEnd"/>
      <w:r>
        <w:t xml:space="preserve">. </w:t>
      </w:r>
    </w:p>
    <w:p w14:paraId="7F28F225" w14:textId="77777777" w:rsidR="00657AA3" w:rsidRDefault="00657AA3" w:rsidP="00657AA3">
      <w:pPr>
        <w:pStyle w:val="NoSpacing"/>
        <w:ind w:left="720"/>
      </w:pPr>
    </w:p>
    <w:p w14:paraId="60DE629C" w14:textId="77777777" w:rsidR="00657AA3" w:rsidRDefault="00657AA3" w:rsidP="00613763">
      <w:pPr>
        <w:pStyle w:val="NoSpacing"/>
        <w:numPr>
          <w:ilvl w:val="0"/>
          <w:numId w:val="29"/>
        </w:numPr>
        <w:rPr>
          <w:b/>
        </w:rPr>
      </w:pPr>
      <w:r>
        <w:rPr>
          <w:b/>
        </w:rPr>
        <w:t>How do I code a student who returns to school late from summer break?</w:t>
      </w:r>
    </w:p>
    <w:p w14:paraId="4E79ED89" w14:textId="77777777" w:rsidR="00657AA3" w:rsidRDefault="00657AA3" w:rsidP="00657AA3">
      <w:pPr>
        <w:pStyle w:val="NoSpacing"/>
        <w:rPr>
          <w:b/>
        </w:rPr>
      </w:pPr>
    </w:p>
    <w:p w14:paraId="261E5DE2" w14:textId="7707F239" w:rsidR="00657AA3" w:rsidRDefault="00657AA3">
      <w:pPr>
        <w:pStyle w:val="NoSpacing"/>
        <w:ind w:left="720"/>
      </w:pPr>
      <w:r>
        <w:t>If a student returns after October 1st (unless the student enrolled late for a valid reason that the district recognizes) report them on one row/record as a Summer Dropout with an Entry Type of 0 and Exit Type of 0, leaving the Entry &amp; Exit Dates blank. Next, report them on another row/record as you would with any other returning Dropout with an Entry Type of 7. If the student returns before October 1st, report them as you would a regular returning student with absences at the beginning of the year.</w:t>
      </w:r>
      <w:r w:rsidR="0064524A">
        <w:t xml:space="preserve"> </w:t>
      </w:r>
      <w:r>
        <w:t xml:space="preserve">Email </w:t>
      </w:r>
      <w:r w:rsidR="00FC7388">
        <w:rPr>
          <w:rFonts w:ascii="Calibri" w:hAnsi="Calibri" w:cs="Calibri"/>
          <w:lang w:val="en"/>
        </w:rPr>
        <w:t>John Jones</w:t>
      </w:r>
      <w:r>
        <w:rPr>
          <w:rFonts w:ascii="Calibri" w:hAnsi="Calibri" w:cs="Calibri"/>
          <w:lang w:val="en"/>
        </w:rPr>
        <w:t xml:space="preserve"> at </w:t>
      </w:r>
      <w:hyperlink r:id="rId37" w:history="1">
        <w:r w:rsidR="00FC7388">
          <w:rPr>
            <w:rStyle w:val="Hyperlink"/>
            <w:rFonts w:ascii="Calibri" w:hAnsi="Calibri" w:cs="Calibri"/>
            <w:lang w:val="en"/>
          </w:rPr>
          <w:t>john.jones2</w:t>
        </w:r>
        <w:r>
          <w:rPr>
            <w:rStyle w:val="Hyperlink"/>
            <w:rFonts w:ascii="Calibri" w:hAnsi="Calibri" w:cs="Calibri"/>
            <w:lang w:val="en"/>
          </w:rPr>
          <w:t>@alaska.gov</w:t>
        </w:r>
      </w:hyperlink>
      <w:r>
        <w:rPr>
          <w:rFonts w:ascii="Calibri" w:hAnsi="Calibri" w:cs="Calibri"/>
          <w:lang w:val="en"/>
        </w:rPr>
        <w:t xml:space="preserve"> </w:t>
      </w:r>
      <w:r>
        <w:t>if you believe there are special circumstances that need to be considered.</w:t>
      </w:r>
    </w:p>
    <w:p w14:paraId="76047FE3" w14:textId="77777777" w:rsidR="00657AA3" w:rsidRDefault="00657AA3" w:rsidP="00657AA3">
      <w:pPr>
        <w:pStyle w:val="NoSpacing"/>
        <w:ind w:left="720"/>
      </w:pPr>
    </w:p>
    <w:p w14:paraId="25AB3109" w14:textId="77777777" w:rsidR="00657AA3" w:rsidRDefault="00657AA3" w:rsidP="00613763">
      <w:pPr>
        <w:pStyle w:val="NoSpacing"/>
        <w:numPr>
          <w:ilvl w:val="0"/>
          <w:numId w:val="29"/>
        </w:numPr>
        <w:rPr>
          <w:b/>
        </w:rPr>
      </w:pPr>
      <w:r>
        <w:rPr>
          <w:b/>
        </w:rPr>
        <w:t>How should a foreign exchange student not on a diploma track be coded?</w:t>
      </w:r>
    </w:p>
    <w:p w14:paraId="3384ECA1" w14:textId="77777777" w:rsidR="00657AA3" w:rsidRDefault="00657AA3" w:rsidP="00657AA3">
      <w:pPr>
        <w:pStyle w:val="NoSpacing"/>
      </w:pPr>
    </w:p>
    <w:p w14:paraId="0D76A579" w14:textId="77777777" w:rsidR="00657AA3" w:rsidRDefault="00657AA3" w:rsidP="00657AA3">
      <w:pPr>
        <w:pStyle w:val="NoSpacing"/>
        <w:ind w:left="720"/>
      </w:pPr>
      <w:r>
        <w:t>A foreign exchange student not on a diploma track should be coded with an Entry Type of 3 (transfer from a public school in a different state or country) and an Exit Type of 3 (transfer to a public school in a different state or country. The school district should retain copies of the student’s foreign exchange paperwork in the student’s permanent file. All other student data are reported in Summer OASIS in the same manner as traditional students. These students should not be coded as returning students (Exit Type 13 or 14).</w:t>
      </w:r>
    </w:p>
    <w:p w14:paraId="1BB6C34A" w14:textId="77777777" w:rsidR="00657AA3" w:rsidRDefault="00657AA3" w:rsidP="00657AA3">
      <w:pPr>
        <w:pStyle w:val="NoSpacing"/>
        <w:ind w:left="720"/>
      </w:pPr>
    </w:p>
    <w:p w14:paraId="4D6EA76D" w14:textId="77777777" w:rsidR="00657AA3" w:rsidRDefault="00657AA3" w:rsidP="00613763">
      <w:pPr>
        <w:pStyle w:val="NoSpacing"/>
        <w:numPr>
          <w:ilvl w:val="0"/>
          <w:numId w:val="29"/>
        </w:numPr>
        <w:rPr>
          <w:b/>
        </w:rPr>
      </w:pPr>
      <w:r>
        <w:rPr>
          <w:b/>
        </w:rPr>
        <w:t>How should an expelled student be coded?</w:t>
      </w:r>
    </w:p>
    <w:p w14:paraId="2919ED9F" w14:textId="77777777" w:rsidR="00657AA3" w:rsidRDefault="00657AA3" w:rsidP="00657AA3">
      <w:pPr>
        <w:pStyle w:val="NoSpacing"/>
      </w:pPr>
    </w:p>
    <w:p w14:paraId="62BDAB40" w14:textId="77777777" w:rsidR="00657AA3" w:rsidRDefault="00657AA3" w:rsidP="00657AA3">
      <w:pPr>
        <w:pStyle w:val="NoSpacing"/>
        <w:ind w:left="720"/>
      </w:pPr>
      <w:r>
        <w:t>An expelled student should be coded with an Exit Type of 12 (discontinued schooling). If the student re-enrolls in another school or district within the same school year, then that student will be removed from the dropout rate denominator.</w:t>
      </w:r>
    </w:p>
    <w:p w14:paraId="215FA2D3" w14:textId="77777777" w:rsidR="00657AA3" w:rsidRDefault="00657AA3" w:rsidP="00657AA3">
      <w:pPr>
        <w:pStyle w:val="NoSpacing"/>
        <w:ind w:left="720"/>
      </w:pPr>
    </w:p>
    <w:p w14:paraId="6CF633B2" w14:textId="77777777" w:rsidR="00657AA3" w:rsidRDefault="00657AA3" w:rsidP="00613763">
      <w:pPr>
        <w:pStyle w:val="NoSpacing"/>
        <w:numPr>
          <w:ilvl w:val="0"/>
          <w:numId w:val="29"/>
        </w:numPr>
        <w:rPr>
          <w:b/>
        </w:rPr>
      </w:pPr>
      <w:r>
        <w:rPr>
          <w:b/>
        </w:rPr>
        <w:t>How should an expelled student who is verified to have enrolled in a public school in another state be coded?</w:t>
      </w:r>
    </w:p>
    <w:p w14:paraId="3C2A1299" w14:textId="77777777" w:rsidR="00657AA3" w:rsidRDefault="00657AA3" w:rsidP="00657AA3">
      <w:pPr>
        <w:pStyle w:val="NoSpacing"/>
      </w:pPr>
    </w:p>
    <w:p w14:paraId="351856D1" w14:textId="77777777" w:rsidR="00657AA3" w:rsidRDefault="00657AA3" w:rsidP="00657AA3">
      <w:pPr>
        <w:pStyle w:val="NoSpacing"/>
        <w:ind w:left="720"/>
      </w:pPr>
      <w:r>
        <w:t>The student should be coded with an Exit Type of 3 (transfer to a public school in a different state or country).</w:t>
      </w:r>
    </w:p>
    <w:p w14:paraId="596AFECC" w14:textId="77777777" w:rsidR="00657AA3" w:rsidRDefault="00657AA3" w:rsidP="00B60B36">
      <w:pPr>
        <w:pStyle w:val="NoSpacing"/>
      </w:pPr>
    </w:p>
    <w:p w14:paraId="78BDC14F" w14:textId="77777777" w:rsidR="00657AA3" w:rsidRDefault="00657AA3" w:rsidP="00657AA3">
      <w:pPr>
        <w:pStyle w:val="Heading2"/>
      </w:pPr>
      <w:bookmarkStart w:id="69" w:name="_Toc130546360"/>
      <w:r>
        <w:t>Free Lunch and Low-Income Questions</w:t>
      </w:r>
      <w:bookmarkEnd w:id="69"/>
    </w:p>
    <w:p w14:paraId="22ADE571" w14:textId="77777777" w:rsidR="00657AA3" w:rsidRDefault="00657AA3" w:rsidP="00657AA3">
      <w:pPr>
        <w:pStyle w:val="NoSpacing"/>
      </w:pPr>
    </w:p>
    <w:p w14:paraId="0447EFB4" w14:textId="77777777" w:rsidR="00657AA3" w:rsidRDefault="00657AA3" w:rsidP="00613763">
      <w:pPr>
        <w:pStyle w:val="NoSpacing"/>
        <w:numPr>
          <w:ilvl w:val="0"/>
          <w:numId w:val="29"/>
        </w:numPr>
        <w:rPr>
          <w:b/>
        </w:rPr>
      </w:pPr>
      <w:r>
        <w:rPr>
          <w:b/>
        </w:rPr>
        <w:t>Do I use a certain date in determining whether a student is considered Economically Disadvantaged (Low Income)?</w:t>
      </w:r>
    </w:p>
    <w:p w14:paraId="56C38316" w14:textId="77777777" w:rsidR="00657AA3" w:rsidRDefault="00657AA3" w:rsidP="00657AA3">
      <w:pPr>
        <w:pStyle w:val="NoSpacing"/>
        <w:rPr>
          <w:b/>
        </w:rPr>
      </w:pPr>
    </w:p>
    <w:p w14:paraId="2588D3C3" w14:textId="77777777" w:rsidR="00657AA3" w:rsidRDefault="00657AA3" w:rsidP="00657AA3">
      <w:pPr>
        <w:pStyle w:val="NoSpacing"/>
        <w:ind w:left="720"/>
      </w:pPr>
      <w:r>
        <w:t>The Economically Disadvantaged (Low Income) information may reflect the most recent student information available to the district.</w:t>
      </w:r>
    </w:p>
    <w:p w14:paraId="0D30A17B" w14:textId="77777777" w:rsidR="00657AA3" w:rsidRDefault="00657AA3" w:rsidP="00657AA3">
      <w:pPr>
        <w:pStyle w:val="NoSpacing"/>
        <w:ind w:left="720"/>
      </w:pPr>
    </w:p>
    <w:p w14:paraId="1DAFA3A8" w14:textId="77777777" w:rsidR="00657AA3" w:rsidRDefault="00657AA3" w:rsidP="00613763">
      <w:pPr>
        <w:pStyle w:val="NoSpacing"/>
        <w:numPr>
          <w:ilvl w:val="0"/>
          <w:numId w:val="29"/>
        </w:numPr>
        <w:rPr>
          <w:b/>
        </w:rPr>
      </w:pPr>
      <w:r>
        <w:rPr>
          <w:b/>
        </w:rPr>
        <w:t>Why isn’t Economically Disadvantaged information pulled from the state’s free lunch program data?</w:t>
      </w:r>
    </w:p>
    <w:p w14:paraId="762631CE" w14:textId="77777777" w:rsidR="00657AA3" w:rsidRDefault="00657AA3" w:rsidP="00657AA3">
      <w:pPr>
        <w:pStyle w:val="NoSpacing"/>
        <w:rPr>
          <w:b/>
        </w:rPr>
      </w:pPr>
    </w:p>
    <w:p w14:paraId="32519A82" w14:textId="77777777" w:rsidR="00657AA3" w:rsidRDefault="00657AA3" w:rsidP="00657AA3">
      <w:pPr>
        <w:pStyle w:val="NoSpacing"/>
        <w:ind w:left="720"/>
      </w:pPr>
      <w:r>
        <w:t xml:space="preserve">DEED only receives the total count of students receiving free/reduced lunches. Unless the entire district qualifies, DEED would not know which students qualify and which would be considered low income. If a school or district does not participate in the free/reduced lunch program, the school/district must still report Economically Disadvantaged students according to the criteria specified in </w:t>
      </w:r>
      <w:r>
        <w:rPr>
          <w:i/>
        </w:rPr>
        <w:t>Alaska Income Eligibility Guidelines for Free and Reduced Meals</w:t>
      </w:r>
      <w:r>
        <w:t xml:space="preserve">, as defined in 4 AAC 06.899.(5) Please refer to </w:t>
      </w:r>
      <w:hyperlink r:id="rId38" w:history="1">
        <w:r>
          <w:rPr>
            <w:rStyle w:val="Hyperlink"/>
          </w:rPr>
          <w:t>Guidance on Determining Economically Disadvantaged Status</w:t>
        </w:r>
      </w:hyperlink>
      <w:r>
        <w:rPr>
          <w:rStyle w:val="Hyperlink"/>
        </w:rPr>
        <w:t xml:space="preserve"> </w:t>
      </w:r>
      <w:r>
        <w:t>(education.alaska.gov/ESEA/TitleI-A/docs/Guidance_Determining_Economically_Disadvantaged_Status_2017.pdf) for additional information</w:t>
      </w:r>
    </w:p>
    <w:p w14:paraId="7FA12BA3" w14:textId="77777777" w:rsidR="00657AA3" w:rsidRDefault="00657AA3" w:rsidP="00657AA3">
      <w:pPr>
        <w:pStyle w:val="NoSpacing"/>
        <w:ind w:left="720"/>
      </w:pPr>
    </w:p>
    <w:p w14:paraId="6514182E" w14:textId="77777777" w:rsidR="00657AA3" w:rsidRDefault="00657AA3" w:rsidP="00613763">
      <w:pPr>
        <w:pStyle w:val="NoSpacing"/>
        <w:numPr>
          <w:ilvl w:val="0"/>
          <w:numId w:val="29"/>
        </w:numPr>
        <w:rPr>
          <w:b/>
        </w:rPr>
      </w:pPr>
      <w:r>
        <w:rPr>
          <w:b/>
        </w:rPr>
        <w:t>If a student is Free/Reduced lunch qualified at some point of the year, is that student qualified for the entire school year, even if the student exits the Free/Reduced lunch program or exits the school?</w:t>
      </w:r>
    </w:p>
    <w:p w14:paraId="4EF0823D" w14:textId="77777777" w:rsidR="00657AA3" w:rsidRDefault="00657AA3" w:rsidP="00657AA3">
      <w:pPr>
        <w:pStyle w:val="NoSpacing"/>
        <w:rPr>
          <w:b/>
        </w:rPr>
      </w:pPr>
    </w:p>
    <w:p w14:paraId="7BC13CB7" w14:textId="77777777" w:rsidR="00657AA3" w:rsidRDefault="00657AA3" w:rsidP="00657AA3">
      <w:pPr>
        <w:pStyle w:val="NoSpacing"/>
        <w:ind w:left="720"/>
      </w:pPr>
      <w:r>
        <w:t>Yes. A student who is eligible for Free/Reduced lunch benefits at any point of the school year is qualified for the entire school year.</w:t>
      </w:r>
    </w:p>
    <w:p w14:paraId="3F434186" w14:textId="77777777" w:rsidR="00657AA3" w:rsidRDefault="00657AA3" w:rsidP="00657AA3">
      <w:pPr>
        <w:pStyle w:val="NoSpacing"/>
        <w:ind w:left="720"/>
      </w:pPr>
    </w:p>
    <w:p w14:paraId="12359410" w14:textId="77777777" w:rsidR="00657AA3" w:rsidRDefault="00657AA3" w:rsidP="00613763">
      <w:pPr>
        <w:pStyle w:val="NoSpacing"/>
        <w:numPr>
          <w:ilvl w:val="0"/>
          <w:numId w:val="29"/>
        </w:numPr>
        <w:rPr>
          <w:b/>
        </w:rPr>
      </w:pPr>
      <w:r>
        <w:rPr>
          <w:b/>
        </w:rPr>
        <w:t>May we report all Migrant eligible students as Economically Disadvantaged (Low Income)?</w:t>
      </w:r>
    </w:p>
    <w:p w14:paraId="2C7DF03F" w14:textId="77777777" w:rsidR="00657AA3" w:rsidRDefault="00657AA3" w:rsidP="00657AA3">
      <w:pPr>
        <w:pStyle w:val="NoSpacing"/>
        <w:rPr>
          <w:b/>
        </w:rPr>
      </w:pPr>
    </w:p>
    <w:p w14:paraId="767670D5" w14:textId="77777777" w:rsidR="00657AA3" w:rsidRDefault="00657AA3" w:rsidP="00657AA3">
      <w:pPr>
        <w:pStyle w:val="NoSpacing"/>
        <w:ind w:left="720"/>
      </w:pPr>
      <w:r>
        <w:t xml:space="preserve">If a student qualifies as migrant, then that student is eligible for Free/Reduced lunch. The district may, at its option, consider all migrant eligible students as Economically Disadvantaged (Low Income). </w:t>
      </w:r>
    </w:p>
    <w:p w14:paraId="38D39450" w14:textId="77777777" w:rsidR="00657AA3" w:rsidRDefault="00657AA3" w:rsidP="00657AA3">
      <w:pPr>
        <w:pStyle w:val="NoSpacing"/>
        <w:ind w:left="720"/>
      </w:pPr>
    </w:p>
    <w:p w14:paraId="27EDA17F" w14:textId="77777777" w:rsidR="00657AA3" w:rsidRDefault="00657AA3" w:rsidP="00613763">
      <w:pPr>
        <w:pStyle w:val="NoSpacing"/>
        <w:numPr>
          <w:ilvl w:val="0"/>
          <w:numId w:val="29"/>
        </w:numPr>
        <w:rPr>
          <w:b/>
        </w:rPr>
      </w:pPr>
      <w:r>
        <w:rPr>
          <w:b/>
        </w:rPr>
        <w:t>What is the Free/Reduced lunch eligibility status of a student who qualified at some point for Free/Reduced lunch benefits but later in the school year had low income or migrant benefits withdrawn or denied?</w:t>
      </w:r>
    </w:p>
    <w:p w14:paraId="62595635" w14:textId="77777777" w:rsidR="00657AA3" w:rsidRDefault="00657AA3" w:rsidP="00657AA3">
      <w:pPr>
        <w:pStyle w:val="NoSpacing"/>
        <w:rPr>
          <w:b/>
        </w:rPr>
      </w:pPr>
    </w:p>
    <w:p w14:paraId="184D1DA0" w14:textId="77777777" w:rsidR="00657AA3" w:rsidRDefault="00657AA3" w:rsidP="00657AA3">
      <w:pPr>
        <w:pStyle w:val="NoSpacing"/>
        <w:ind w:left="720"/>
      </w:pPr>
      <w:r>
        <w:t>A student who is determined to be eligible for Free/Reduced lunch benefits at any point during the school year is considered eligible for the entire school year.</w:t>
      </w:r>
    </w:p>
    <w:p w14:paraId="61764BF4" w14:textId="77777777" w:rsidR="00657AA3" w:rsidRDefault="00657AA3" w:rsidP="00657AA3">
      <w:pPr>
        <w:pStyle w:val="NoSpacing"/>
        <w:ind w:left="720"/>
      </w:pPr>
    </w:p>
    <w:p w14:paraId="124CBEC3" w14:textId="77777777" w:rsidR="00657AA3" w:rsidRDefault="00657AA3" w:rsidP="00613763">
      <w:pPr>
        <w:pStyle w:val="NoSpacing"/>
        <w:numPr>
          <w:ilvl w:val="0"/>
          <w:numId w:val="29"/>
        </w:numPr>
        <w:rPr>
          <w:b/>
        </w:rPr>
      </w:pPr>
      <w:r>
        <w:rPr>
          <w:b/>
        </w:rPr>
        <w:lastRenderedPageBreak/>
        <w:t>How do districts determine the Economically Disadvantaged (Low Income) status of individual students at schools that do not collect free lunch applications or do not collect free lunch applications annually?</w:t>
      </w:r>
    </w:p>
    <w:p w14:paraId="253F00A1" w14:textId="77777777" w:rsidR="00657AA3" w:rsidRDefault="00657AA3" w:rsidP="00657AA3">
      <w:pPr>
        <w:pStyle w:val="NoSpacing"/>
      </w:pPr>
    </w:p>
    <w:p w14:paraId="7D07E665" w14:textId="77777777" w:rsidR="00657AA3" w:rsidRDefault="00657AA3" w:rsidP="00657AA3">
      <w:pPr>
        <w:pStyle w:val="NoSpacing"/>
        <w:ind w:left="720"/>
      </w:pPr>
      <w:r>
        <w:t>Schools subject to the Community Eligibility Provision (CEP) do not collect meal applications, while Provision 3 schools do not collect applications annually. For CEP and Provision 3 schools that do not collect meal applications and for schools without a National School Lunch Program, the following students should be coded as Economically Disadvantaged:</w:t>
      </w:r>
    </w:p>
    <w:p w14:paraId="331E9C97" w14:textId="77777777" w:rsidR="00657AA3" w:rsidRDefault="00657AA3" w:rsidP="00657AA3">
      <w:pPr>
        <w:pStyle w:val="NoSpacing"/>
        <w:ind w:left="720"/>
      </w:pPr>
    </w:p>
    <w:p w14:paraId="386A15E9" w14:textId="77777777" w:rsidR="00657AA3" w:rsidRDefault="00657AA3" w:rsidP="00613763">
      <w:pPr>
        <w:pStyle w:val="NoSpacing"/>
        <w:numPr>
          <w:ilvl w:val="0"/>
          <w:numId w:val="33"/>
        </w:numPr>
      </w:pPr>
      <w:r>
        <w:t>All directly certified students: TANF, SNAP (food stamps), and foster care</w:t>
      </w:r>
    </w:p>
    <w:p w14:paraId="58D7694E" w14:textId="77777777" w:rsidR="00657AA3" w:rsidRDefault="00657AA3" w:rsidP="00613763">
      <w:pPr>
        <w:pStyle w:val="NoSpacing"/>
        <w:numPr>
          <w:ilvl w:val="0"/>
          <w:numId w:val="33"/>
        </w:numPr>
      </w:pPr>
      <w:r>
        <w:t>All categorically eligible students: migrant, runaway, and homeless</w:t>
      </w:r>
    </w:p>
    <w:p w14:paraId="5AEFB11F" w14:textId="77777777" w:rsidR="00657AA3" w:rsidRDefault="00657AA3" w:rsidP="00613763">
      <w:pPr>
        <w:pStyle w:val="NoSpacing"/>
        <w:numPr>
          <w:ilvl w:val="0"/>
          <w:numId w:val="33"/>
        </w:numPr>
      </w:pPr>
      <w:r>
        <w:t xml:space="preserve">All students identified as low income through other official means: Title I Sample Survey, meal applications submitted when not </w:t>
      </w:r>
      <w:proofErr w:type="gramStart"/>
      <w:r>
        <w:t>required</w:t>
      </w:r>
      <w:proofErr w:type="gramEnd"/>
    </w:p>
    <w:p w14:paraId="386ADFA8" w14:textId="77777777" w:rsidR="00657AA3" w:rsidRDefault="00657AA3" w:rsidP="00657AA3">
      <w:pPr>
        <w:rPr>
          <w:rFonts w:asciiTheme="majorHAnsi" w:eastAsiaTheme="majorEastAsia" w:hAnsiTheme="majorHAnsi" w:cstheme="majorBidi"/>
          <w:color w:val="2E74B5" w:themeColor="accent1" w:themeShade="BF"/>
          <w:sz w:val="26"/>
          <w:szCs w:val="26"/>
        </w:rPr>
      </w:pPr>
    </w:p>
    <w:p w14:paraId="7713115C" w14:textId="77777777" w:rsidR="00657AA3" w:rsidRDefault="00657AA3" w:rsidP="00657AA3">
      <w:pPr>
        <w:pStyle w:val="Heading2"/>
      </w:pPr>
      <w:bookmarkStart w:id="70" w:name="_Toc130546361"/>
      <w:r>
        <w:t>English Learner Questions</w:t>
      </w:r>
      <w:bookmarkEnd w:id="70"/>
    </w:p>
    <w:p w14:paraId="318DF4C1" w14:textId="77777777" w:rsidR="00657AA3" w:rsidRDefault="00657AA3" w:rsidP="00657AA3">
      <w:pPr>
        <w:pStyle w:val="NoSpacing"/>
      </w:pPr>
    </w:p>
    <w:p w14:paraId="2DF34D2E" w14:textId="77777777" w:rsidR="00657AA3" w:rsidRDefault="00657AA3" w:rsidP="00613763">
      <w:pPr>
        <w:pStyle w:val="NoSpacing"/>
        <w:numPr>
          <w:ilvl w:val="0"/>
          <w:numId w:val="29"/>
        </w:numPr>
        <w:rPr>
          <w:b/>
        </w:rPr>
      </w:pPr>
      <w:r>
        <w:rPr>
          <w:b/>
        </w:rPr>
        <w:t>If a student is qualified as an English Learner at some point of the school year, is that student qualified for the entire school year, even if the student exits the English Learner program or exits the school?</w:t>
      </w:r>
    </w:p>
    <w:p w14:paraId="69E4B8F9" w14:textId="77777777" w:rsidR="00657AA3" w:rsidRDefault="00657AA3" w:rsidP="00657AA3">
      <w:pPr>
        <w:pStyle w:val="NoSpacing"/>
        <w:rPr>
          <w:b/>
        </w:rPr>
      </w:pPr>
    </w:p>
    <w:p w14:paraId="06990B71" w14:textId="77777777" w:rsidR="00657AA3" w:rsidRDefault="00657AA3" w:rsidP="00657AA3">
      <w:pPr>
        <w:pStyle w:val="NoSpacing"/>
        <w:ind w:left="720"/>
      </w:pPr>
      <w:r>
        <w:t>Yes. While an English Learner may stop receiving program services, he or she must meet the exit criteria of being proficient once on the ELP assessment, so an English Learner is considered EL until the end of the school year when the exit determination may be made.</w:t>
      </w:r>
    </w:p>
    <w:p w14:paraId="38589F81" w14:textId="77777777" w:rsidR="00657AA3" w:rsidRDefault="00657AA3" w:rsidP="00657AA3">
      <w:pPr>
        <w:pStyle w:val="NoSpacing"/>
        <w:ind w:left="720"/>
      </w:pPr>
    </w:p>
    <w:p w14:paraId="3AEBED35" w14:textId="77777777" w:rsidR="00657AA3" w:rsidRDefault="00657AA3" w:rsidP="00613763">
      <w:pPr>
        <w:pStyle w:val="NoSpacing"/>
        <w:numPr>
          <w:ilvl w:val="0"/>
          <w:numId w:val="29"/>
        </w:numPr>
        <w:rPr>
          <w:b/>
        </w:rPr>
      </w:pPr>
      <w:r>
        <w:rPr>
          <w:b/>
        </w:rPr>
        <w:t>How should a student be coded in English Learner Status (Element 24) if the student was identified as an EL-eligible student during the reporting period and scored at the overall proficient level on the spring state-approved assessment of English Language Proficiency?</w:t>
      </w:r>
    </w:p>
    <w:p w14:paraId="07F7DFD3" w14:textId="77777777" w:rsidR="00657AA3" w:rsidRDefault="00657AA3" w:rsidP="00657AA3">
      <w:pPr>
        <w:pStyle w:val="NoSpacing"/>
        <w:rPr>
          <w:b/>
        </w:rPr>
      </w:pPr>
    </w:p>
    <w:p w14:paraId="4B5265C3" w14:textId="77777777" w:rsidR="00657AA3" w:rsidRDefault="00657AA3" w:rsidP="00657AA3">
      <w:pPr>
        <w:pStyle w:val="NoSpacing"/>
        <w:ind w:left="720"/>
      </w:pPr>
      <w:r>
        <w:t>Code this student with the LT code as the student is considered an English Learner for the entire reported school year. The LT code indicates the student has met the criteria to exit EL status at the end of the reported school year. In the next school year, this student would be coded as M1 (first year of monitoring for a former English Learner).</w:t>
      </w:r>
    </w:p>
    <w:p w14:paraId="3316C7F3" w14:textId="77777777" w:rsidR="00657AA3" w:rsidRDefault="00657AA3" w:rsidP="00657AA3">
      <w:pPr>
        <w:pStyle w:val="NoSpacing"/>
        <w:ind w:left="720"/>
      </w:pPr>
    </w:p>
    <w:p w14:paraId="0C019484" w14:textId="77777777" w:rsidR="00657AA3" w:rsidRDefault="00657AA3" w:rsidP="00613763">
      <w:pPr>
        <w:pStyle w:val="NoSpacing"/>
        <w:numPr>
          <w:ilvl w:val="0"/>
          <w:numId w:val="29"/>
        </w:numPr>
        <w:rPr>
          <w:b/>
        </w:rPr>
      </w:pPr>
      <w:r>
        <w:rPr>
          <w:b/>
        </w:rPr>
        <w:t>How should a student be coded in English Learner Status (Element 24) if the student was assessed as an English Learner during the school year and was identified as EL-eligible for the first time?</w:t>
      </w:r>
    </w:p>
    <w:p w14:paraId="33AB3A43" w14:textId="77777777" w:rsidR="00657AA3" w:rsidRDefault="00657AA3" w:rsidP="00657AA3">
      <w:pPr>
        <w:pStyle w:val="NoSpacing"/>
        <w:rPr>
          <w:b/>
        </w:rPr>
      </w:pPr>
    </w:p>
    <w:p w14:paraId="4AE6D98E" w14:textId="77777777" w:rsidR="00657AA3" w:rsidRDefault="00657AA3" w:rsidP="00657AA3">
      <w:pPr>
        <w:pStyle w:val="NoSpacing"/>
        <w:ind w:left="720"/>
        <w:rPr>
          <w:i/>
        </w:rPr>
      </w:pPr>
      <w:r>
        <w:t>Code this student with the code L1 when in the first year of identification as an English Learner.</w:t>
      </w:r>
    </w:p>
    <w:p w14:paraId="153505CA" w14:textId="77777777" w:rsidR="00657AA3" w:rsidRDefault="00657AA3" w:rsidP="00657AA3">
      <w:pPr>
        <w:pStyle w:val="NoSpacing"/>
        <w:ind w:left="720"/>
        <w:rPr>
          <w:i/>
        </w:rPr>
      </w:pPr>
    </w:p>
    <w:p w14:paraId="2E2BCAC2" w14:textId="77777777" w:rsidR="00657AA3" w:rsidRDefault="00657AA3" w:rsidP="00613763">
      <w:pPr>
        <w:pStyle w:val="NoSpacing"/>
        <w:numPr>
          <w:ilvl w:val="0"/>
          <w:numId w:val="29"/>
        </w:numPr>
        <w:rPr>
          <w:b/>
        </w:rPr>
      </w:pPr>
      <w:r>
        <w:rPr>
          <w:b/>
        </w:rPr>
        <w:t>When do we report a value in ELP Not Assessed Reason?</w:t>
      </w:r>
    </w:p>
    <w:p w14:paraId="610E4D0A" w14:textId="77777777" w:rsidR="00657AA3" w:rsidRDefault="00657AA3" w:rsidP="00657AA3">
      <w:pPr>
        <w:pStyle w:val="NoSpacing"/>
        <w:rPr>
          <w:b/>
        </w:rPr>
      </w:pPr>
    </w:p>
    <w:p w14:paraId="7CAE6D4B" w14:textId="09B17D44" w:rsidR="00657AA3" w:rsidRDefault="00657AA3" w:rsidP="00657AA3">
      <w:pPr>
        <w:pStyle w:val="NoSpacing"/>
        <w:ind w:left="720"/>
      </w:pPr>
      <w:r>
        <w:t xml:space="preserve">If a student was enrolled at any time during the ELP assessment testing window (February 1, </w:t>
      </w:r>
      <w:proofErr w:type="gramStart"/>
      <w:r>
        <w:t>202</w:t>
      </w:r>
      <w:r w:rsidR="00953FA9">
        <w:t>4</w:t>
      </w:r>
      <w:proofErr w:type="gramEnd"/>
      <w:r>
        <w:t xml:space="preserve"> through March 31, 202</w:t>
      </w:r>
      <w:r w:rsidR="00953FA9">
        <w:t>4</w:t>
      </w:r>
      <w:r>
        <w:t>), was identified as an English Learner (L1 or LP) and did not take the ELP assessment then the district must enter a value in ELP Not Assessed Reason.</w:t>
      </w:r>
    </w:p>
    <w:p w14:paraId="4AA3CF54" w14:textId="77777777" w:rsidR="00657AA3" w:rsidRDefault="00657AA3" w:rsidP="00657AA3">
      <w:pPr>
        <w:pStyle w:val="NoSpacing"/>
        <w:ind w:left="720"/>
      </w:pPr>
    </w:p>
    <w:p w14:paraId="0955B7BD" w14:textId="77777777" w:rsidR="00657AA3" w:rsidRDefault="00657AA3" w:rsidP="00613763">
      <w:pPr>
        <w:pStyle w:val="NoSpacing"/>
        <w:numPr>
          <w:ilvl w:val="0"/>
          <w:numId w:val="29"/>
        </w:numPr>
        <w:rPr>
          <w:b/>
        </w:rPr>
      </w:pPr>
      <w:r>
        <w:rPr>
          <w:b/>
        </w:rPr>
        <w:lastRenderedPageBreak/>
        <w:t>If we don’t have our testing results back yet, how do we report whether a student was not assessed?</w:t>
      </w:r>
    </w:p>
    <w:p w14:paraId="3876888E" w14:textId="77777777" w:rsidR="00657AA3" w:rsidRDefault="00657AA3" w:rsidP="00657AA3">
      <w:pPr>
        <w:pStyle w:val="NoSpacing"/>
        <w:rPr>
          <w:b/>
        </w:rPr>
      </w:pPr>
    </w:p>
    <w:p w14:paraId="36618096" w14:textId="77777777" w:rsidR="00657AA3" w:rsidRDefault="00657AA3" w:rsidP="00657AA3">
      <w:pPr>
        <w:pStyle w:val="NoSpacing"/>
        <w:ind w:left="720"/>
      </w:pPr>
      <w:r>
        <w:t xml:space="preserve">Regardless of when results arrive, districts are expected to know which students were scheduled to test and </w:t>
      </w:r>
      <w:proofErr w:type="gramStart"/>
      <w:r>
        <w:t>whether or not</w:t>
      </w:r>
      <w:proofErr w:type="gramEnd"/>
      <w:r>
        <w:t xml:space="preserve"> the student was assessed. Any student who was eligible to be assessed and was not assessed must have a reported value in ELP Not Assessed Reason.</w:t>
      </w:r>
    </w:p>
    <w:p w14:paraId="5FBD1D5B" w14:textId="77777777" w:rsidR="00657AA3" w:rsidRDefault="00657AA3" w:rsidP="00B60B36">
      <w:pPr>
        <w:pStyle w:val="NoSpacing"/>
      </w:pPr>
    </w:p>
    <w:p w14:paraId="751C1ACD" w14:textId="77777777" w:rsidR="00657AA3" w:rsidRDefault="00657AA3" w:rsidP="00657AA3">
      <w:pPr>
        <w:pStyle w:val="Heading2"/>
      </w:pPr>
      <w:bookmarkStart w:id="71" w:name="_Toc130546362"/>
      <w:r>
        <w:t>Entry/Exit Questions</w:t>
      </w:r>
      <w:bookmarkEnd w:id="71"/>
    </w:p>
    <w:p w14:paraId="523D1625" w14:textId="77777777" w:rsidR="00657AA3" w:rsidRDefault="00657AA3" w:rsidP="00657AA3">
      <w:pPr>
        <w:pStyle w:val="NoSpacing"/>
      </w:pPr>
    </w:p>
    <w:p w14:paraId="0C876408" w14:textId="77777777" w:rsidR="00657AA3" w:rsidRDefault="00657AA3" w:rsidP="00613763">
      <w:pPr>
        <w:pStyle w:val="NoSpacing"/>
        <w:numPr>
          <w:ilvl w:val="0"/>
          <w:numId w:val="29"/>
        </w:numPr>
        <w:rPr>
          <w:b/>
        </w:rPr>
      </w:pPr>
      <w:r>
        <w:rPr>
          <w:b/>
        </w:rPr>
        <w:t>How do I report a student who is enrolled simultaneously in more than one school?</w:t>
      </w:r>
    </w:p>
    <w:p w14:paraId="41155189" w14:textId="77777777" w:rsidR="00657AA3" w:rsidRDefault="00657AA3" w:rsidP="00657AA3">
      <w:pPr>
        <w:pStyle w:val="NoSpacing"/>
      </w:pPr>
    </w:p>
    <w:p w14:paraId="2FB58E09" w14:textId="6B3C3744" w:rsidR="00657AA3" w:rsidRDefault="00657AA3" w:rsidP="0064524A">
      <w:pPr>
        <w:pStyle w:val="NoSpacing"/>
        <w:ind w:left="720"/>
      </w:pPr>
      <w:r>
        <w:t>Report the student on multiple rows. The student is reported as simultaneously enrolled and attending in each school regardless of whether each school is a regular, alternative, or correspondence programs.</w:t>
      </w:r>
    </w:p>
    <w:p w14:paraId="00211EF2" w14:textId="77777777" w:rsidR="0064524A" w:rsidRDefault="0064524A" w:rsidP="00B60B36">
      <w:pPr>
        <w:pStyle w:val="NoSpacing"/>
        <w:ind w:left="720"/>
      </w:pPr>
    </w:p>
    <w:p w14:paraId="6316BE2B" w14:textId="77777777" w:rsidR="00657AA3" w:rsidRDefault="00657AA3" w:rsidP="00613763">
      <w:pPr>
        <w:pStyle w:val="NoSpacing"/>
        <w:numPr>
          <w:ilvl w:val="0"/>
          <w:numId w:val="29"/>
        </w:numPr>
        <w:rPr>
          <w:b/>
        </w:rPr>
      </w:pPr>
      <w:r>
        <w:rPr>
          <w:b/>
        </w:rPr>
        <w:t xml:space="preserve">How do I code a returning student who enters school at the beginning of the school year, is enrolled for the entire school year, and is expected to </w:t>
      </w:r>
      <w:proofErr w:type="gramStart"/>
      <w:r>
        <w:rPr>
          <w:b/>
        </w:rPr>
        <w:t>continue on</w:t>
      </w:r>
      <w:proofErr w:type="gramEnd"/>
      <w:r>
        <w:rPr>
          <w:b/>
        </w:rPr>
        <w:t xml:space="preserve"> in the same school during the following school year?</w:t>
      </w:r>
    </w:p>
    <w:p w14:paraId="7A8A5BB9" w14:textId="77777777" w:rsidR="00657AA3" w:rsidRDefault="00657AA3" w:rsidP="00657AA3">
      <w:pPr>
        <w:pStyle w:val="NoSpacing"/>
        <w:rPr>
          <w:b/>
        </w:rPr>
      </w:pPr>
    </w:p>
    <w:p w14:paraId="28EDBBD3" w14:textId="77777777" w:rsidR="00657AA3" w:rsidRDefault="00657AA3" w:rsidP="00657AA3">
      <w:pPr>
        <w:pStyle w:val="NoSpacing"/>
        <w:ind w:left="720"/>
      </w:pPr>
      <w:r>
        <w:t xml:space="preserve">A student who is enrolled the entire school year will have one row/record with an Entry Date matching the official first day of student attendance and an Exit Date matching the official last day of school for student attendance. Use Entry Type 10 for Returning Students. Use Exit Type 14 for a PK-11th grade student expected to continue on the next year or Exit Type 13 for a 12th grade student who did not </w:t>
      </w:r>
      <w:proofErr w:type="gramStart"/>
      <w:r>
        <w:t>graduate, but</w:t>
      </w:r>
      <w:proofErr w:type="gramEnd"/>
      <w:r>
        <w:t xml:space="preserve"> is expected to return as a 12th grade student.</w:t>
      </w:r>
    </w:p>
    <w:p w14:paraId="434B4B9E" w14:textId="77777777" w:rsidR="00657AA3" w:rsidRDefault="00657AA3" w:rsidP="00657AA3">
      <w:pPr>
        <w:pStyle w:val="NoSpacing"/>
        <w:ind w:left="720"/>
      </w:pPr>
    </w:p>
    <w:p w14:paraId="3AA0CE8E" w14:textId="77777777" w:rsidR="00657AA3" w:rsidRDefault="00657AA3" w:rsidP="00613763">
      <w:pPr>
        <w:pStyle w:val="NoSpacing"/>
        <w:numPr>
          <w:ilvl w:val="0"/>
          <w:numId w:val="29"/>
        </w:numPr>
        <w:rPr>
          <w:b/>
        </w:rPr>
      </w:pPr>
      <w:r>
        <w:rPr>
          <w:b/>
        </w:rPr>
        <w:t>How do I code a student who enters and exits school enrollment several times during the school year?</w:t>
      </w:r>
    </w:p>
    <w:p w14:paraId="4620F57A" w14:textId="77777777" w:rsidR="00657AA3" w:rsidRDefault="00657AA3" w:rsidP="00657AA3">
      <w:pPr>
        <w:pStyle w:val="NoSpacing"/>
      </w:pPr>
    </w:p>
    <w:p w14:paraId="797625A1" w14:textId="77777777" w:rsidR="00657AA3" w:rsidRDefault="00657AA3" w:rsidP="00657AA3">
      <w:pPr>
        <w:pStyle w:val="NoSpacing"/>
        <w:ind w:left="720"/>
        <w:rPr>
          <w:b/>
        </w:rPr>
      </w:pPr>
      <w:r>
        <w:t xml:space="preserve">A student who enters and exits schooling several times during the school year must have multiple rows/records reflecting the student’s multiple entry and exit dates. These students will also have multiple entry and exit types as well as multiple AgDA and </w:t>
      </w:r>
      <w:proofErr w:type="spellStart"/>
      <w:r>
        <w:t>AgDM</w:t>
      </w:r>
      <w:proofErr w:type="spellEnd"/>
      <w:r>
        <w:t xml:space="preserve"> counts.</w:t>
      </w:r>
      <w:r>
        <w:rPr>
          <w:b/>
        </w:rPr>
        <w:t xml:space="preserve"> Do not combine multiple entries and exits into a single row/record.</w:t>
      </w:r>
    </w:p>
    <w:p w14:paraId="448E894C" w14:textId="77777777" w:rsidR="00657AA3" w:rsidRDefault="00657AA3" w:rsidP="00657AA3">
      <w:pPr>
        <w:pStyle w:val="NoSpacing"/>
        <w:ind w:left="720"/>
        <w:rPr>
          <w:b/>
        </w:rPr>
      </w:pPr>
    </w:p>
    <w:p w14:paraId="2B361389" w14:textId="77777777" w:rsidR="00657AA3" w:rsidRDefault="00657AA3" w:rsidP="00613763">
      <w:pPr>
        <w:pStyle w:val="NoSpacing"/>
        <w:numPr>
          <w:ilvl w:val="0"/>
          <w:numId w:val="29"/>
        </w:numPr>
        <w:rPr>
          <w:b/>
        </w:rPr>
      </w:pPr>
      <w:r>
        <w:rPr>
          <w:b/>
        </w:rPr>
        <w:t>How do I code a private school student who is taking public school classes but will graduate from the private school OR a student that is enrolled in more than one public school and will only graduate from one?</w:t>
      </w:r>
    </w:p>
    <w:p w14:paraId="549829F6" w14:textId="77777777" w:rsidR="00657AA3" w:rsidRDefault="00657AA3" w:rsidP="00657AA3">
      <w:pPr>
        <w:pStyle w:val="NoSpacing"/>
        <w:rPr>
          <w:b/>
        </w:rPr>
      </w:pPr>
    </w:p>
    <w:p w14:paraId="6C8EAF3C" w14:textId="77777777" w:rsidR="00657AA3" w:rsidRDefault="00657AA3" w:rsidP="00657AA3">
      <w:pPr>
        <w:pStyle w:val="NoSpacing"/>
        <w:ind w:left="720"/>
      </w:pPr>
      <w:r>
        <w:t>Private school students taking public school classes will be assigned an Entry Type of 5 and Exit Type of 5. The student’s Exit Date will be the official last day of the public school attended.</w:t>
      </w:r>
    </w:p>
    <w:p w14:paraId="38E58E14" w14:textId="77777777" w:rsidR="00657AA3" w:rsidRDefault="00657AA3" w:rsidP="00657AA3">
      <w:pPr>
        <w:pStyle w:val="NoSpacing"/>
        <w:ind w:left="720"/>
      </w:pPr>
    </w:p>
    <w:p w14:paraId="598863B7" w14:textId="77777777" w:rsidR="00657AA3" w:rsidRDefault="00657AA3" w:rsidP="00657AA3">
      <w:pPr>
        <w:pStyle w:val="NoSpacing"/>
        <w:ind w:left="720"/>
      </w:pPr>
      <w:r>
        <w:t xml:space="preserve">Public school students enrolled in two public schools will be assigned the appropriate Entry and Exit type that matches the type of transfer (1 or 2) at the school from which they are not graduating. </w:t>
      </w:r>
    </w:p>
    <w:p w14:paraId="60664423" w14:textId="77777777" w:rsidR="00657AA3" w:rsidRDefault="00657AA3" w:rsidP="00657AA3">
      <w:pPr>
        <w:pStyle w:val="NoSpacing"/>
        <w:ind w:left="720"/>
      </w:pPr>
    </w:p>
    <w:p w14:paraId="4E50D8B1" w14:textId="77777777" w:rsidR="00657AA3" w:rsidRDefault="00657AA3" w:rsidP="00657AA3">
      <w:pPr>
        <w:pStyle w:val="NoSpacing"/>
        <w:ind w:left="720"/>
      </w:pPr>
      <w:r>
        <w:t>Note: This only applies when the student graduates.</w:t>
      </w:r>
    </w:p>
    <w:p w14:paraId="0E95E04F" w14:textId="77777777" w:rsidR="00657AA3" w:rsidRDefault="00657AA3" w:rsidP="00657AA3">
      <w:pPr>
        <w:pStyle w:val="NoSpacing"/>
        <w:ind w:left="720"/>
      </w:pPr>
    </w:p>
    <w:p w14:paraId="26CB00A8" w14:textId="77777777" w:rsidR="00657AA3" w:rsidRDefault="00657AA3" w:rsidP="00613763">
      <w:pPr>
        <w:pStyle w:val="NoSpacing"/>
        <w:numPr>
          <w:ilvl w:val="0"/>
          <w:numId w:val="29"/>
        </w:numPr>
        <w:rPr>
          <w:b/>
        </w:rPr>
      </w:pPr>
      <w:r>
        <w:rPr>
          <w:b/>
        </w:rPr>
        <w:lastRenderedPageBreak/>
        <w:t>How do I code a student who is enrolled in a public school but has been referred outside the district for special education services in a residential setting?</w:t>
      </w:r>
    </w:p>
    <w:p w14:paraId="54E4EB39" w14:textId="77777777" w:rsidR="00657AA3" w:rsidRDefault="00657AA3" w:rsidP="00657AA3">
      <w:pPr>
        <w:pStyle w:val="NoSpacing"/>
        <w:ind w:left="720"/>
      </w:pPr>
    </w:p>
    <w:p w14:paraId="6D20BA67" w14:textId="77777777" w:rsidR="00657AA3" w:rsidRDefault="00657AA3" w:rsidP="00657AA3">
      <w:pPr>
        <w:pStyle w:val="NoSpacing"/>
        <w:ind w:left="720"/>
      </w:pPr>
      <w:r>
        <w:t>When a school district is fiscally responsible for providing a student’s residential special educational services outside of the district, the district should report the student as being enrolled and in attendance at the school where the student would normally be receiving services if the disability was not an issue.</w:t>
      </w:r>
    </w:p>
    <w:p w14:paraId="1B9BF350" w14:textId="77777777" w:rsidR="00657AA3" w:rsidRDefault="00657AA3" w:rsidP="00657AA3">
      <w:pPr>
        <w:pStyle w:val="NoSpacing"/>
      </w:pPr>
    </w:p>
    <w:p w14:paraId="48D1FB22" w14:textId="77777777" w:rsidR="00657AA3" w:rsidRDefault="00657AA3" w:rsidP="00613763">
      <w:pPr>
        <w:pStyle w:val="NoSpacing"/>
        <w:numPr>
          <w:ilvl w:val="0"/>
          <w:numId w:val="29"/>
        </w:numPr>
        <w:rPr>
          <w:b/>
        </w:rPr>
      </w:pPr>
      <w:r>
        <w:rPr>
          <w:b/>
        </w:rPr>
        <w:t>How should I report a mid-year grade promotion or demotion?</w:t>
      </w:r>
    </w:p>
    <w:p w14:paraId="3A9C3499" w14:textId="77777777" w:rsidR="00657AA3" w:rsidRDefault="00657AA3" w:rsidP="00657AA3">
      <w:pPr>
        <w:pStyle w:val="NoSpacing"/>
        <w:rPr>
          <w:b/>
        </w:rPr>
      </w:pPr>
    </w:p>
    <w:p w14:paraId="68B7EB07" w14:textId="4831C18B" w:rsidR="00657AA3" w:rsidRDefault="00657AA3" w:rsidP="00922B94">
      <w:pPr>
        <w:pStyle w:val="NoSpacing"/>
        <w:ind w:left="720"/>
      </w:pPr>
      <w:r>
        <w:t xml:space="preserve">If a student is promoted or demoted mid-year and as a result </w:t>
      </w:r>
      <w:r>
        <w:rPr>
          <w:i/>
        </w:rPr>
        <w:t>changes schools</w:t>
      </w:r>
      <w:r>
        <w:t xml:space="preserve"> within the same district, code the student with an Exit Type of 1 from the school the student is leaving and an Entry Type of 1 for the school the student is entering.</w:t>
      </w:r>
    </w:p>
    <w:p w14:paraId="37DADBF8" w14:textId="77777777" w:rsidR="00922B94" w:rsidRDefault="00922B94">
      <w:pPr>
        <w:pStyle w:val="NoSpacing"/>
        <w:ind w:left="720"/>
      </w:pPr>
    </w:p>
    <w:p w14:paraId="72C04E12" w14:textId="77777777" w:rsidR="00657AA3" w:rsidRDefault="00657AA3" w:rsidP="00657AA3">
      <w:pPr>
        <w:pStyle w:val="NoSpacing"/>
        <w:ind w:left="720"/>
      </w:pPr>
      <w:r>
        <w:t>For all other students, report the student’s grade level as it was on the student’s entry date. Under no circumstance – including graduation – should a district create a separate entry and exit for the sole purpose of reporting a grade level change.</w:t>
      </w:r>
    </w:p>
    <w:p w14:paraId="56800345" w14:textId="77777777" w:rsidR="00657AA3" w:rsidRDefault="00657AA3" w:rsidP="00657AA3">
      <w:pPr>
        <w:pStyle w:val="NoSpacing"/>
        <w:ind w:left="720"/>
      </w:pPr>
    </w:p>
    <w:p w14:paraId="080A5C4A" w14:textId="77777777" w:rsidR="00657AA3" w:rsidRDefault="00657AA3" w:rsidP="00613763">
      <w:pPr>
        <w:pStyle w:val="NoSpacing"/>
        <w:numPr>
          <w:ilvl w:val="0"/>
          <w:numId w:val="29"/>
        </w:numPr>
        <w:rPr>
          <w:b/>
        </w:rPr>
      </w:pPr>
      <w:r>
        <w:rPr>
          <w:b/>
        </w:rPr>
        <w:t xml:space="preserve">What documentation does a district need to retain </w:t>
      </w:r>
      <w:proofErr w:type="gramStart"/>
      <w:r>
        <w:rPr>
          <w:b/>
        </w:rPr>
        <w:t>in order to</w:t>
      </w:r>
      <w:proofErr w:type="gramEnd"/>
      <w:r>
        <w:rPr>
          <w:b/>
        </w:rPr>
        <w:t xml:space="preserve"> prove a student has been exited from a graduation cohort group?</w:t>
      </w:r>
    </w:p>
    <w:p w14:paraId="10833DC8" w14:textId="77777777" w:rsidR="00657AA3" w:rsidRDefault="00657AA3" w:rsidP="00657AA3">
      <w:pPr>
        <w:pStyle w:val="NoSpacing"/>
      </w:pPr>
    </w:p>
    <w:p w14:paraId="15E5CC4B" w14:textId="77777777" w:rsidR="00657AA3" w:rsidRDefault="00657AA3" w:rsidP="00657AA3">
      <w:pPr>
        <w:pStyle w:val="NoSpacing"/>
        <w:ind w:left="720"/>
      </w:pPr>
      <w:r>
        <w:t>A district that reports a grade 9-12 student as exiting a cohort group must retain documentation that provides definitive proof of the student’s transfer to another diploma track program, emigration, or death. Examples of this kind of documentation can include, but are not limited to:</w:t>
      </w:r>
    </w:p>
    <w:p w14:paraId="2BDB1A49" w14:textId="77777777" w:rsidR="00657AA3" w:rsidRDefault="00657AA3" w:rsidP="00657AA3">
      <w:pPr>
        <w:pStyle w:val="NoSpacing"/>
        <w:ind w:left="720"/>
      </w:pPr>
    </w:p>
    <w:p w14:paraId="0F8C2F79" w14:textId="77777777" w:rsidR="00657AA3" w:rsidRDefault="00657AA3" w:rsidP="00613763">
      <w:pPr>
        <w:pStyle w:val="NoSpacing"/>
        <w:numPr>
          <w:ilvl w:val="0"/>
          <w:numId w:val="34"/>
        </w:numPr>
        <w:rPr>
          <w:b/>
        </w:rPr>
      </w:pPr>
      <w:r>
        <w:t>A records request on letterhead from the school receiving a transfer student (Exit Types 1, 2, 3, 5, or 6)</w:t>
      </w:r>
    </w:p>
    <w:p w14:paraId="1005FD57" w14:textId="77777777" w:rsidR="00657AA3" w:rsidRDefault="00657AA3" w:rsidP="00613763">
      <w:pPr>
        <w:pStyle w:val="NoSpacing"/>
        <w:numPr>
          <w:ilvl w:val="0"/>
          <w:numId w:val="34"/>
        </w:numPr>
        <w:rPr>
          <w:b/>
        </w:rPr>
      </w:pPr>
      <w:r>
        <w:t>Program paperwork from a foreign exchange student’s sponsoring agency (Exit Type 3)</w:t>
      </w:r>
    </w:p>
    <w:p w14:paraId="50D4B7EA" w14:textId="77777777" w:rsidR="00657AA3" w:rsidRDefault="00657AA3" w:rsidP="00613763">
      <w:pPr>
        <w:pStyle w:val="NoSpacing"/>
        <w:numPr>
          <w:ilvl w:val="0"/>
          <w:numId w:val="34"/>
        </w:numPr>
        <w:rPr>
          <w:b/>
        </w:rPr>
      </w:pPr>
      <w:r>
        <w:t>A published obituary or funeral program (Exit Type 10)</w:t>
      </w:r>
    </w:p>
    <w:p w14:paraId="3CF68520" w14:textId="77777777" w:rsidR="00922B94" w:rsidRDefault="00922B94" w:rsidP="00657AA3">
      <w:pPr>
        <w:pStyle w:val="NoSpacing"/>
        <w:ind w:left="720"/>
      </w:pPr>
    </w:p>
    <w:p w14:paraId="2389E658" w14:textId="26FEADD4" w:rsidR="00657AA3" w:rsidRDefault="00657AA3" w:rsidP="00657AA3">
      <w:pPr>
        <w:pStyle w:val="NoSpacing"/>
        <w:ind w:left="720"/>
        <w:rPr>
          <w:i/>
        </w:rPr>
      </w:pPr>
      <w:r>
        <w:t>These documents must be retained for three years beyond the student’s Target Cohort Graduation for auditing purposes.</w:t>
      </w:r>
    </w:p>
    <w:p w14:paraId="7C567244" w14:textId="77777777" w:rsidR="00657AA3" w:rsidRDefault="00657AA3" w:rsidP="00657AA3">
      <w:pPr>
        <w:pStyle w:val="NoSpacing"/>
        <w:ind w:left="720"/>
      </w:pPr>
    </w:p>
    <w:p w14:paraId="1B6A92AA" w14:textId="6059A794" w:rsidR="00657AA3" w:rsidRDefault="00657AA3" w:rsidP="00613763">
      <w:pPr>
        <w:pStyle w:val="ListParagraph"/>
        <w:numPr>
          <w:ilvl w:val="0"/>
          <w:numId w:val="29"/>
        </w:numPr>
        <w:spacing w:line="256" w:lineRule="auto"/>
        <w:rPr>
          <w:b/>
        </w:rPr>
      </w:pPr>
      <w:r>
        <w:rPr>
          <w:b/>
        </w:rPr>
        <w:t>How does the district account for a student who was reported at the end of 202</w:t>
      </w:r>
      <w:r w:rsidR="00953FA9">
        <w:rPr>
          <w:b/>
        </w:rPr>
        <w:t>2</w:t>
      </w:r>
      <w:r>
        <w:rPr>
          <w:b/>
        </w:rPr>
        <w:t>-202</w:t>
      </w:r>
      <w:r w:rsidR="00953FA9">
        <w:rPr>
          <w:b/>
        </w:rPr>
        <w:t>3</w:t>
      </w:r>
      <w:r>
        <w:rPr>
          <w:b/>
        </w:rPr>
        <w:t xml:space="preserve"> as expected to return (Exit Types 13 and 14), did not return in 202</w:t>
      </w:r>
      <w:r w:rsidR="00953FA9">
        <w:rPr>
          <w:b/>
        </w:rPr>
        <w:t>3</w:t>
      </w:r>
      <w:r>
        <w:rPr>
          <w:b/>
        </w:rPr>
        <w:t>-202</w:t>
      </w:r>
      <w:r w:rsidR="00953FA9">
        <w:rPr>
          <w:b/>
        </w:rPr>
        <w:t>4</w:t>
      </w:r>
      <w:r>
        <w:rPr>
          <w:b/>
        </w:rPr>
        <w:t>, and transferred elsewhere or who was reported at the end of 202</w:t>
      </w:r>
      <w:r w:rsidR="00953FA9">
        <w:rPr>
          <w:b/>
        </w:rPr>
        <w:t>2</w:t>
      </w:r>
      <w:r>
        <w:rPr>
          <w:b/>
        </w:rPr>
        <w:t>-202</w:t>
      </w:r>
      <w:r w:rsidR="00953FA9">
        <w:rPr>
          <w:b/>
        </w:rPr>
        <w:t>3</w:t>
      </w:r>
      <w:r>
        <w:rPr>
          <w:b/>
        </w:rPr>
        <w:t xml:space="preserve"> as transferring to another Alaska public school district (Exit Types 1 and 2) but actually transferred to a private school or a school outside of Alaska in 202</w:t>
      </w:r>
      <w:r w:rsidR="00953FA9">
        <w:rPr>
          <w:b/>
        </w:rPr>
        <w:t>3</w:t>
      </w:r>
      <w:r>
        <w:rPr>
          <w:b/>
        </w:rPr>
        <w:t>-202</w:t>
      </w:r>
      <w:r w:rsidR="00953FA9">
        <w:rPr>
          <w:b/>
        </w:rPr>
        <w:t>4</w:t>
      </w:r>
      <w:r>
        <w:rPr>
          <w:b/>
        </w:rPr>
        <w:t>?</w:t>
      </w:r>
    </w:p>
    <w:p w14:paraId="62895641" w14:textId="77777777" w:rsidR="00657AA3" w:rsidRDefault="00657AA3" w:rsidP="00657AA3">
      <w:pPr>
        <w:pStyle w:val="NoSpacing"/>
        <w:ind w:left="720"/>
      </w:pPr>
      <w:r>
        <w:t>The district should report Entry Type 0 (non-enrolled student) and an Exit Type that indicates whether the student transferred to another Alaska district (2), to a different state or country (3), to a private school (5), or to a correctional institution with a diploma-track education program (6). If the student’s status is unknown and/or the student was not received by a diploma-track program, the student should be coded as a summer dropout (0). The Entry Date and the Exit Date must remain blank. Aggregate Days of Attendance and Aggregate Days of Membership must both remain blank.</w:t>
      </w:r>
    </w:p>
    <w:p w14:paraId="49BED4ED" w14:textId="77777777" w:rsidR="00657AA3" w:rsidRDefault="00657AA3" w:rsidP="00657AA3">
      <w:pPr>
        <w:pStyle w:val="NoSpacing"/>
        <w:ind w:left="720"/>
      </w:pPr>
    </w:p>
    <w:p w14:paraId="38FB75B8" w14:textId="77777777" w:rsidR="00657AA3" w:rsidRDefault="00657AA3" w:rsidP="00657AA3">
      <w:pPr>
        <w:pStyle w:val="NoSpacing"/>
        <w:ind w:left="720"/>
      </w:pPr>
      <w:r>
        <w:lastRenderedPageBreak/>
        <w:t xml:space="preserve">Accurately reporting these transfers will assist the district and DEED in identifying your </w:t>
      </w:r>
      <w:proofErr w:type="gramStart"/>
      <w:r>
        <w:t>district’s</w:t>
      </w:r>
      <w:proofErr w:type="gramEnd"/>
      <w:r>
        <w:t xml:space="preserve"> and schools’ true cohort groups, which will improve the accuracy of the reported cohort graduation rates.</w:t>
      </w:r>
    </w:p>
    <w:p w14:paraId="2A090A38" w14:textId="77777777" w:rsidR="0064524A" w:rsidRDefault="0064524A" w:rsidP="00B60B36">
      <w:pPr>
        <w:pStyle w:val="NoSpacing"/>
      </w:pPr>
    </w:p>
    <w:p w14:paraId="252FD573" w14:textId="278E44BA" w:rsidR="00657AA3" w:rsidRDefault="00657AA3" w:rsidP="00613763">
      <w:pPr>
        <w:pStyle w:val="NoSpacing"/>
        <w:numPr>
          <w:ilvl w:val="0"/>
          <w:numId w:val="29"/>
        </w:numPr>
        <w:rPr>
          <w:b/>
        </w:rPr>
      </w:pPr>
      <w:r>
        <w:rPr>
          <w:b/>
        </w:rPr>
        <w:t>What grade level do I report for a student who previously exited with a Certificate of Achievement in 2014-2015 or 2015-2016, then was issued a regular diploma (Exit Type 22) after taking a College and Career Ready Assessment in 202</w:t>
      </w:r>
      <w:r w:rsidR="00DF3C1D">
        <w:rPr>
          <w:b/>
        </w:rPr>
        <w:t>3</w:t>
      </w:r>
      <w:r>
        <w:rPr>
          <w:b/>
        </w:rPr>
        <w:t>-202</w:t>
      </w:r>
      <w:r w:rsidR="00DF3C1D">
        <w:rPr>
          <w:b/>
        </w:rPr>
        <w:t>4</w:t>
      </w:r>
      <w:r>
        <w:rPr>
          <w:b/>
        </w:rPr>
        <w:t>?</w:t>
      </w:r>
    </w:p>
    <w:p w14:paraId="371C5AD2" w14:textId="77777777" w:rsidR="00657AA3" w:rsidRDefault="00657AA3" w:rsidP="00657AA3">
      <w:pPr>
        <w:pStyle w:val="NoSpacing"/>
      </w:pPr>
    </w:p>
    <w:p w14:paraId="55D4ED0D" w14:textId="77777777" w:rsidR="00657AA3" w:rsidRDefault="00657AA3" w:rsidP="00657AA3">
      <w:pPr>
        <w:pStyle w:val="NoSpacing"/>
        <w:ind w:left="720"/>
      </w:pPr>
      <w:r>
        <w:t xml:space="preserve">Because these students were </w:t>
      </w:r>
      <w:proofErr w:type="gramStart"/>
      <w:r>
        <w:t>exited</w:t>
      </w:r>
      <w:proofErr w:type="gramEnd"/>
      <w:r>
        <w:t xml:space="preserve"> from the Alaska public school system with a certificate prior to the issuance of a diploma, they should be coded as adults (Grade = AD).</w:t>
      </w:r>
    </w:p>
    <w:p w14:paraId="6496DF7E" w14:textId="77777777" w:rsidR="00657AA3" w:rsidRDefault="00657AA3" w:rsidP="00657AA3">
      <w:pPr>
        <w:pStyle w:val="NoSpacing"/>
        <w:ind w:left="720"/>
      </w:pPr>
    </w:p>
    <w:p w14:paraId="0B08C177" w14:textId="77777777" w:rsidR="00657AA3" w:rsidRDefault="00657AA3" w:rsidP="00613763">
      <w:pPr>
        <w:pStyle w:val="NoSpacing"/>
        <w:numPr>
          <w:ilvl w:val="0"/>
          <w:numId w:val="29"/>
        </w:numPr>
        <w:rPr>
          <w:b/>
        </w:rPr>
      </w:pPr>
      <w:r>
        <w:rPr>
          <w:b/>
        </w:rPr>
        <w:t>What is a credit recovery program (Entry Type 11)?</w:t>
      </w:r>
    </w:p>
    <w:p w14:paraId="69F299CA" w14:textId="77777777" w:rsidR="00657AA3" w:rsidRDefault="00657AA3" w:rsidP="00657AA3">
      <w:pPr>
        <w:pStyle w:val="NoSpacing"/>
        <w:rPr>
          <w:b/>
        </w:rPr>
      </w:pPr>
    </w:p>
    <w:p w14:paraId="65AA7CA0" w14:textId="3EB2A71B" w:rsidR="00922B94" w:rsidRDefault="00657AA3" w:rsidP="00922B94">
      <w:pPr>
        <w:pStyle w:val="NoSpacing"/>
        <w:ind w:left="720"/>
      </w:pPr>
      <w:r>
        <w:t>A credit recovery program is an academic program which allows students to retake courses and receive high school credit in an alternative setting.</w:t>
      </w:r>
    </w:p>
    <w:p w14:paraId="66C1882E" w14:textId="77777777" w:rsidR="00922B94" w:rsidRDefault="00922B94" w:rsidP="00B60B36">
      <w:pPr>
        <w:pStyle w:val="NoSpacing"/>
        <w:ind w:left="720"/>
      </w:pPr>
    </w:p>
    <w:p w14:paraId="7D290FE4" w14:textId="77777777" w:rsidR="00657AA3" w:rsidRDefault="00657AA3" w:rsidP="00613763">
      <w:pPr>
        <w:pStyle w:val="NoSpacing"/>
        <w:numPr>
          <w:ilvl w:val="0"/>
          <w:numId w:val="29"/>
        </w:numPr>
        <w:rPr>
          <w:b/>
        </w:rPr>
      </w:pPr>
      <w:r>
        <w:rPr>
          <w:b/>
        </w:rPr>
        <w:t>A student has left school to attend the Alaska Military Youth Academy (AMYA). What Exit Type should be used?</w:t>
      </w:r>
    </w:p>
    <w:p w14:paraId="2B53A6CC" w14:textId="77777777" w:rsidR="00657AA3" w:rsidRDefault="00657AA3" w:rsidP="00657AA3">
      <w:pPr>
        <w:pStyle w:val="NoSpacing"/>
        <w:ind w:left="720"/>
        <w:rPr>
          <w:b/>
        </w:rPr>
      </w:pPr>
    </w:p>
    <w:p w14:paraId="4332BB72" w14:textId="77777777" w:rsidR="00657AA3" w:rsidRDefault="00657AA3" w:rsidP="00657AA3">
      <w:pPr>
        <w:pStyle w:val="NoSpacing"/>
        <w:ind w:left="720"/>
      </w:pPr>
      <w:r>
        <w:t>Districts should use Exit/Withdrawal Type 30 when a student has withdrawn to attend AMYA.</w:t>
      </w:r>
    </w:p>
    <w:p w14:paraId="0C4DEE5E" w14:textId="77777777" w:rsidR="00657AA3" w:rsidRDefault="00657AA3" w:rsidP="00657AA3">
      <w:pPr>
        <w:pStyle w:val="NoSpacing"/>
        <w:ind w:left="720"/>
      </w:pPr>
    </w:p>
    <w:p w14:paraId="24BE397B" w14:textId="77777777" w:rsidR="00657AA3" w:rsidRDefault="00657AA3" w:rsidP="00613763">
      <w:pPr>
        <w:pStyle w:val="NoSpacing"/>
        <w:numPr>
          <w:ilvl w:val="0"/>
          <w:numId w:val="29"/>
        </w:numPr>
        <w:rPr>
          <w:b/>
        </w:rPr>
      </w:pPr>
      <w:r>
        <w:rPr>
          <w:b/>
        </w:rPr>
        <w:t>A student is returning to school following a period of attendance at the Alaska Military Youth Academy (AMYA). What entry type would be used upon reentry?</w:t>
      </w:r>
    </w:p>
    <w:p w14:paraId="30AFF967" w14:textId="77777777" w:rsidR="00657AA3" w:rsidRDefault="00657AA3" w:rsidP="00657AA3">
      <w:pPr>
        <w:pStyle w:val="NoSpacing"/>
      </w:pPr>
    </w:p>
    <w:p w14:paraId="69FFB676" w14:textId="77777777" w:rsidR="00657AA3" w:rsidRDefault="00657AA3" w:rsidP="00657AA3">
      <w:pPr>
        <w:pStyle w:val="NoSpacing"/>
        <w:ind w:left="720"/>
      </w:pPr>
      <w:r>
        <w:t xml:space="preserve">Students who have returned to school after attending AMYA should be reported with Entry Type 12. </w:t>
      </w:r>
    </w:p>
    <w:p w14:paraId="1207C91A" w14:textId="77777777" w:rsidR="00657AA3" w:rsidRDefault="00657AA3" w:rsidP="00657AA3">
      <w:pPr>
        <w:pStyle w:val="NoSpacing"/>
        <w:ind w:left="720"/>
      </w:pPr>
    </w:p>
    <w:p w14:paraId="4FBAA411" w14:textId="77777777" w:rsidR="00657AA3" w:rsidRDefault="00657AA3" w:rsidP="00657AA3">
      <w:pPr>
        <w:pStyle w:val="NoSpacing"/>
        <w:ind w:left="720"/>
      </w:pPr>
    </w:p>
    <w:p w14:paraId="4634EDCD" w14:textId="77777777" w:rsidR="00657AA3" w:rsidRDefault="00657AA3" w:rsidP="00657AA3">
      <w:pPr>
        <w:pStyle w:val="Heading2"/>
      </w:pPr>
      <w:bookmarkStart w:id="72" w:name="_Toc130546363"/>
      <w:r>
        <w:t>Alaska Performance Scholarship Questions</w:t>
      </w:r>
      <w:bookmarkEnd w:id="72"/>
    </w:p>
    <w:p w14:paraId="7793B234" w14:textId="77777777" w:rsidR="00657AA3" w:rsidRDefault="00657AA3" w:rsidP="00657AA3">
      <w:pPr>
        <w:pStyle w:val="NoSpacing"/>
      </w:pPr>
    </w:p>
    <w:p w14:paraId="782861D5" w14:textId="77777777" w:rsidR="00657AA3" w:rsidRDefault="00657AA3" w:rsidP="00613763">
      <w:pPr>
        <w:pStyle w:val="NoSpacing"/>
        <w:numPr>
          <w:ilvl w:val="0"/>
          <w:numId w:val="29"/>
        </w:numPr>
        <w:rPr>
          <w:b/>
        </w:rPr>
      </w:pPr>
      <w:r>
        <w:rPr>
          <w:b/>
        </w:rPr>
        <w:t>A graduating student does not qualify for an Alaska Performance Scholarship. What information do I need to provide?</w:t>
      </w:r>
    </w:p>
    <w:p w14:paraId="403E2CC7" w14:textId="77777777" w:rsidR="00657AA3" w:rsidRDefault="00657AA3" w:rsidP="00657AA3">
      <w:pPr>
        <w:pStyle w:val="NoSpacing"/>
      </w:pPr>
    </w:p>
    <w:p w14:paraId="2C48A6A3" w14:textId="77777777" w:rsidR="00657AA3" w:rsidRDefault="00657AA3" w:rsidP="00657AA3">
      <w:pPr>
        <w:pStyle w:val="NoSpacing"/>
        <w:ind w:left="720"/>
      </w:pPr>
      <w:r>
        <w:t>Enter a code of zero (0) for Collegiate Performance Scholarship Eligibility (Element 43) and Career/Technical Performance Scholarship Eligibility (Element 44) to indicate the student is not eligible for an Alaska Performance Scholarship. Elements 45 and 46 must be left blank, as these elements are only entered for students who qualify for an Alaska Performance Scholarship.</w:t>
      </w:r>
    </w:p>
    <w:p w14:paraId="7A2D749B" w14:textId="77777777" w:rsidR="00657AA3" w:rsidRDefault="00657AA3" w:rsidP="00657AA3">
      <w:pPr>
        <w:pStyle w:val="NoSpacing"/>
        <w:ind w:left="720"/>
      </w:pPr>
    </w:p>
    <w:p w14:paraId="3CDF63C2" w14:textId="77777777" w:rsidR="00657AA3" w:rsidRDefault="00657AA3" w:rsidP="00613763">
      <w:pPr>
        <w:pStyle w:val="NoSpacing"/>
        <w:numPr>
          <w:ilvl w:val="0"/>
          <w:numId w:val="29"/>
        </w:numPr>
        <w:rPr>
          <w:b/>
        </w:rPr>
      </w:pPr>
      <w:r>
        <w:rPr>
          <w:b/>
        </w:rPr>
        <w:t>A student qualifies for the third award level Collegiate Performance Scholarship and the first level Career/Technical Performance Scholarship. Can I report different scholarship levels for Collegiate and Career/Technical Performance Scholarships?</w:t>
      </w:r>
    </w:p>
    <w:p w14:paraId="6102D048" w14:textId="77777777" w:rsidR="00657AA3" w:rsidRDefault="00657AA3" w:rsidP="00657AA3">
      <w:pPr>
        <w:pStyle w:val="NoSpacing"/>
        <w:rPr>
          <w:b/>
        </w:rPr>
      </w:pPr>
    </w:p>
    <w:p w14:paraId="43FD4CF2" w14:textId="77777777" w:rsidR="00657AA3" w:rsidRDefault="00657AA3" w:rsidP="00657AA3">
      <w:pPr>
        <w:pStyle w:val="NoSpacing"/>
        <w:ind w:left="720"/>
      </w:pPr>
      <w:r>
        <w:t xml:space="preserve">Yes. Please note that a student can be eligible for a higher-level Career/Technical scholarship than Collegiate scholarship; however, the Collegiate scholarship level cannot be higher than the Career/Technical scholarship level, as a student’s ACT or SAT score can be used to qualify for both the Collegiate and the Career/Technical </w:t>
      </w:r>
      <w:proofErr w:type="gramStart"/>
      <w:r>
        <w:t>scholarship</w:t>
      </w:r>
      <w:proofErr w:type="gramEnd"/>
      <w:r>
        <w:t xml:space="preserve"> but WorkKeys can only be used to qualify for the Career/Technical scholarship.</w:t>
      </w:r>
    </w:p>
    <w:p w14:paraId="677DC43E" w14:textId="77777777" w:rsidR="00657AA3" w:rsidRDefault="00657AA3" w:rsidP="00657AA3">
      <w:pPr>
        <w:pStyle w:val="NoSpacing"/>
        <w:ind w:left="720"/>
      </w:pPr>
    </w:p>
    <w:p w14:paraId="5EDE60AE" w14:textId="77777777" w:rsidR="00657AA3" w:rsidRDefault="00657AA3" w:rsidP="00613763">
      <w:pPr>
        <w:pStyle w:val="NoSpacing"/>
        <w:numPr>
          <w:ilvl w:val="0"/>
          <w:numId w:val="29"/>
        </w:numPr>
        <w:rPr>
          <w:b/>
        </w:rPr>
      </w:pPr>
      <w:r>
        <w:rPr>
          <w:b/>
        </w:rPr>
        <w:t>A student qualifies for the Career/Technical Performance Scholarship but not the Collegiate Performance Scholarship. Can the student use the Career/Technical Performance Scholarship to pursue a college degree?</w:t>
      </w:r>
    </w:p>
    <w:p w14:paraId="142FCB1B" w14:textId="77777777" w:rsidR="00657AA3" w:rsidRDefault="00657AA3" w:rsidP="00657AA3">
      <w:pPr>
        <w:pStyle w:val="NoSpacing"/>
      </w:pPr>
    </w:p>
    <w:p w14:paraId="044B63ED" w14:textId="37D9D2FF" w:rsidR="00657AA3" w:rsidRDefault="00657AA3">
      <w:pPr>
        <w:pStyle w:val="NoSpacing"/>
        <w:ind w:left="720"/>
      </w:pPr>
      <w:r>
        <w:t>The Career/Technical Performance Scholarship can be used for attendance in a career and technical certification program, but not for a degree program. Refer to the Alaska Commission on Postsecondary Education website (acpe.alaska.gov) for more details.</w:t>
      </w:r>
    </w:p>
    <w:p w14:paraId="66E73E0D" w14:textId="77777777" w:rsidR="00D80D2D" w:rsidRDefault="00D80D2D">
      <w:pPr>
        <w:pStyle w:val="NoSpacing"/>
        <w:ind w:left="720"/>
      </w:pPr>
    </w:p>
    <w:p w14:paraId="5B453F95" w14:textId="77777777" w:rsidR="00657AA3" w:rsidRDefault="00657AA3" w:rsidP="00613763">
      <w:pPr>
        <w:pStyle w:val="ListParagraph"/>
        <w:numPr>
          <w:ilvl w:val="0"/>
          <w:numId w:val="29"/>
        </w:numPr>
        <w:spacing w:line="256" w:lineRule="auto"/>
        <w:rPr>
          <w:b/>
        </w:rPr>
      </w:pPr>
      <w:r>
        <w:rPr>
          <w:b/>
        </w:rPr>
        <w:t>A student qualifies for the Alaska Performance Scholarship through the Social Studies and Language option. Does this mean the scholarship will be cancelled if the student decides to major in one of the Math and Science fields?</w:t>
      </w:r>
    </w:p>
    <w:p w14:paraId="0AA511B9" w14:textId="77777777" w:rsidR="00657AA3" w:rsidRDefault="00657AA3" w:rsidP="00657AA3">
      <w:pPr>
        <w:pStyle w:val="NoSpacing"/>
        <w:ind w:left="720"/>
      </w:pPr>
      <w:r>
        <w:t>The academic option is provided to offer two different paths to qualify for the Alaska Performance Scholarship. The choice of academic option does not limit the student’s course of study at their postsecondary institution.</w:t>
      </w:r>
    </w:p>
    <w:p w14:paraId="79A58A78" w14:textId="77777777" w:rsidR="00657AA3" w:rsidRDefault="00657AA3" w:rsidP="00657AA3">
      <w:pPr>
        <w:pStyle w:val="NoSpacing"/>
        <w:ind w:left="720"/>
      </w:pPr>
    </w:p>
    <w:p w14:paraId="5EBE1A7F" w14:textId="77777777" w:rsidR="00657AA3" w:rsidRDefault="00657AA3" w:rsidP="00613763">
      <w:pPr>
        <w:pStyle w:val="ListParagraph"/>
        <w:numPr>
          <w:ilvl w:val="0"/>
          <w:numId w:val="29"/>
        </w:numPr>
        <w:spacing w:line="256" w:lineRule="auto"/>
        <w:rPr>
          <w:b/>
        </w:rPr>
      </w:pPr>
      <w:r>
        <w:rPr>
          <w:b/>
        </w:rPr>
        <w:t>What scores does a student need on the new SAT test to qualify for the Alaska Performance Scholarship?</w:t>
      </w:r>
    </w:p>
    <w:p w14:paraId="3E0B728C" w14:textId="77777777" w:rsidR="00657AA3" w:rsidRDefault="00657AA3" w:rsidP="00657AA3">
      <w:pPr>
        <w:pStyle w:val="NoSpacing"/>
        <w:ind w:left="720"/>
      </w:pPr>
      <w:r>
        <w:t xml:space="preserve">The qualifying scores on the new SAT are 1210 for Level 1, 1130 for Level 2, and 1060 for Level 3. The new SAT scores required for APS qualification are based on a concordance released by The College Board that compares the new SAT scores with those required under the old SAT score range (600-2400). The concordance may be obtained at </w:t>
      </w:r>
      <w:hyperlink r:id="rId39" w:history="1">
        <w:r>
          <w:rPr>
            <w:rStyle w:val="Hyperlink"/>
          </w:rPr>
          <w:t>The College Board website</w:t>
        </w:r>
      </w:hyperlink>
      <w:r>
        <w:t xml:space="preserve"> (collegereadiness.collegeboard.org/educators/higher-ed/scoring-changes/concordance).</w:t>
      </w:r>
    </w:p>
    <w:p w14:paraId="58363ABA" w14:textId="77777777" w:rsidR="00657AA3" w:rsidRDefault="00657AA3" w:rsidP="00657AA3">
      <w:pPr>
        <w:pStyle w:val="NoSpacing"/>
        <w:ind w:left="720"/>
      </w:pPr>
    </w:p>
    <w:p w14:paraId="3377D18E" w14:textId="77777777" w:rsidR="00657AA3" w:rsidRDefault="00657AA3" w:rsidP="00613763">
      <w:pPr>
        <w:pStyle w:val="NoSpacing"/>
        <w:numPr>
          <w:ilvl w:val="0"/>
          <w:numId w:val="29"/>
        </w:numPr>
        <w:rPr>
          <w:b/>
        </w:rPr>
      </w:pPr>
      <w:r>
        <w:rPr>
          <w:b/>
        </w:rPr>
        <w:t>Can students combine scores from the old SAT and new SAT test scores? What about the old WorkKeys and the new WorkKeys?</w:t>
      </w:r>
    </w:p>
    <w:p w14:paraId="16AF0237" w14:textId="77777777" w:rsidR="00657AA3" w:rsidRDefault="00657AA3" w:rsidP="00657AA3">
      <w:pPr>
        <w:pStyle w:val="NoSpacing"/>
        <w:rPr>
          <w:b/>
        </w:rPr>
      </w:pPr>
    </w:p>
    <w:p w14:paraId="52F4B259" w14:textId="77777777" w:rsidR="00657AA3" w:rsidRDefault="00657AA3" w:rsidP="00657AA3">
      <w:pPr>
        <w:pStyle w:val="NoSpacing"/>
        <w:ind w:left="720"/>
      </w:pPr>
      <w:r>
        <w:t xml:space="preserve">No. The old SAT consisted of three sections: Critical Reading, Math, and Writing. The new SAT varies in design, section structure (only two sections instead of three: 1 - Evidence-Based Reading &amp; Writing and 2 - Math), score scale, and measures different academic concepts; therefore, a numerical section score on the old SAT may not be equivalent to a numerical section score on the new SAT. A student qualifying for APS using an SAT combined score will only be allowed to combine section scores from the same version of the test to create a highest combined score. Likewise, the scoring scales differ between Version 1 and Version 2 of the WorkKeys test. To qualify for the Alaska Performance Scholarship, students must complete all three sections of WorkKeys </w:t>
      </w:r>
      <w:r>
        <w:rPr>
          <w:u w:val="single"/>
        </w:rPr>
        <w:t>from the same version</w:t>
      </w:r>
      <w:r>
        <w:t xml:space="preserve"> of the test.</w:t>
      </w:r>
    </w:p>
    <w:p w14:paraId="106AED48" w14:textId="77777777" w:rsidR="00657AA3" w:rsidRDefault="00657AA3" w:rsidP="00657AA3">
      <w:pPr>
        <w:pStyle w:val="NoSpacing"/>
        <w:ind w:left="720"/>
      </w:pPr>
    </w:p>
    <w:p w14:paraId="711D9AAD" w14:textId="77777777" w:rsidR="00657AA3" w:rsidRDefault="00657AA3" w:rsidP="00657AA3">
      <w:pPr>
        <w:pStyle w:val="NoSpacing"/>
        <w:ind w:left="720"/>
      </w:pPr>
    </w:p>
    <w:p w14:paraId="17C3CF8B" w14:textId="77777777" w:rsidR="00657AA3" w:rsidRDefault="00657AA3" w:rsidP="00657AA3">
      <w:pPr>
        <w:pStyle w:val="Heading2"/>
      </w:pPr>
      <w:bookmarkStart w:id="73" w:name="_Toc130546364"/>
      <w:r>
        <w:t>Migrant Questions</w:t>
      </w:r>
      <w:bookmarkEnd w:id="73"/>
    </w:p>
    <w:p w14:paraId="4DFDC22A" w14:textId="77777777" w:rsidR="00657AA3" w:rsidRDefault="00657AA3" w:rsidP="00657AA3">
      <w:pPr>
        <w:pStyle w:val="NoSpacing"/>
      </w:pPr>
    </w:p>
    <w:p w14:paraId="1B0EA7B7" w14:textId="77777777" w:rsidR="00657AA3" w:rsidRDefault="00657AA3" w:rsidP="00613763">
      <w:pPr>
        <w:pStyle w:val="ListParagraph"/>
        <w:numPr>
          <w:ilvl w:val="0"/>
          <w:numId w:val="29"/>
        </w:numPr>
        <w:spacing w:line="256" w:lineRule="auto"/>
        <w:rPr>
          <w:b/>
        </w:rPr>
      </w:pPr>
      <w:r>
        <w:rPr>
          <w:b/>
        </w:rPr>
        <w:t>If a student is a qualified migrant student at some point of the year, is the student qualified for the entire school year even if that student exits the migrant program or exits the school and/or does not continue to receive migrant services?</w:t>
      </w:r>
    </w:p>
    <w:p w14:paraId="1C44E4E2" w14:textId="3D9983C7" w:rsidR="00657AA3" w:rsidRDefault="00657AA3" w:rsidP="00657AA3">
      <w:pPr>
        <w:pStyle w:val="NoSpacing"/>
        <w:ind w:left="720"/>
      </w:pPr>
      <w:r>
        <w:t>Yes. Any student who has migrant status at some point between 7/1/202</w:t>
      </w:r>
      <w:r w:rsidR="00DF3C1D">
        <w:t>3</w:t>
      </w:r>
      <w:r>
        <w:t xml:space="preserve"> and 6/30/202</w:t>
      </w:r>
      <w:r w:rsidR="00DF3C1D">
        <w:t>4</w:t>
      </w:r>
      <w:r>
        <w:t xml:space="preserve"> should be reported as a migrant student in the </w:t>
      </w:r>
      <w:proofErr w:type="gramStart"/>
      <w:r>
        <w:t>Summer</w:t>
      </w:r>
      <w:proofErr w:type="gramEnd"/>
      <w:r>
        <w:t xml:space="preserve"> OASIS file.</w:t>
      </w:r>
    </w:p>
    <w:p w14:paraId="1A0D7DEE" w14:textId="77777777" w:rsidR="00657AA3" w:rsidRDefault="00657AA3" w:rsidP="00657AA3">
      <w:pPr>
        <w:pStyle w:val="NoSpacing"/>
        <w:ind w:left="720"/>
      </w:pPr>
    </w:p>
    <w:p w14:paraId="12A4E669" w14:textId="77777777" w:rsidR="00657AA3" w:rsidRDefault="00657AA3" w:rsidP="00657AA3">
      <w:pPr>
        <w:pStyle w:val="NoSpacing"/>
        <w:ind w:left="720"/>
      </w:pPr>
    </w:p>
    <w:p w14:paraId="5B28008B" w14:textId="77777777" w:rsidR="00657AA3" w:rsidRDefault="00657AA3" w:rsidP="00657AA3">
      <w:pPr>
        <w:pStyle w:val="Heading2"/>
      </w:pPr>
      <w:bookmarkStart w:id="74" w:name="_Toc130546365"/>
      <w:proofErr w:type="gramStart"/>
      <w:r>
        <w:t>Active Duty</w:t>
      </w:r>
      <w:proofErr w:type="gramEnd"/>
      <w:r>
        <w:t xml:space="preserve"> Parent/Guardian Questions</w:t>
      </w:r>
      <w:bookmarkEnd w:id="74"/>
    </w:p>
    <w:p w14:paraId="28A9A964" w14:textId="77777777" w:rsidR="00657AA3" w:rsidRDefault="00657AA3" w:rsidP="00657AA3">
      <w:pPr>
        <w:pStyle w:val="NoSpacing"/>
      </w:pPr>
    </w:p>
    <w:p w14:paraId="0FD43374" w14:textId="77777777" w:rsidR="00657AA3" w:rsidRDefault="00657AA3" w:rsidP="00613763">
      <w:pPr>
        <w:pStyle w:val="NoSpacing"/>
        <w:numPr>
          <w:ilvl w:val="0"/>
          <w:numId w:val="29"/>
        </w:numPr>
        <w:rPr>
          <w:b/>
        </w:rPr>
      </w:pPr>
      <w:r>
        <w:rPr>
          <w:b/>
        </w:rPr>
        <w:t>Why do I need to report whether a student has a parent or guardian on active duty?</w:t>
      </w:r>
    </w:p>
    <w:p w14:paraId="5AC69F9D" w14:textId="77777777" w:rsidR="00657AA3" w:rsidRDefault="00657AA3" w:rsidP="00657AA3">
      <w:pPr>
        <w:pStyle w:val="NoSpacing"/>
        <w:rPr>
          <w:b/>
        </w:rPr>
      </w:pPr>
    </w:p>
    <w:p w14:paraId="10E625E7" w14:textId="77777777" w:rsidR="00657AA3" w:rsidRDefault="00657AA3" w:rsidP="00657AA3">
      <w:pPr>
        <w:pStyle w:val="NoSpacing"/>
        <w:ind w:left="720"/>
      </w:pPr>
      <w:r>
        <w:t xml:space="preserve">In 2015, the Legislature amended AS 14.03.120 as part of HB 278. The State Board of Education subsequently amended 4 AAC 06.895(l) and 4 AAC 06.899 creating and defining the subgroup for “students from families on active military duty.” Subgroup-level data for students with a parent/guardian on active duty will now be reported in the annual “Alaska’s Public Schools: A Report Card to the Public” publication drafted by the Department of Education &amp; Early Development, as well as the district- and school-level Report Cards completed and distributed by school districts. This information is also a required data element under </w:t>
      </w:r>
      <w:proofErr w:type="gramStart"/>
      <w:r>
        <w:t>the Every</w:t>
      </w:r>
      <w:proofErr w:type="gramEnd"/>
      <w:r>
        <w:t xml:space="preserve"> Student Succeeds Act, which became federal law in December 2016.</w:t>
      </w:r>
    </w:p>
    <w:p w14:paraId="6848B68E" w14:textId="77777777" w:rsidR="00657AA3" w:rsidRDefault="00657AA3" w:rsidP="00657AA3">
      <w:pPr>
        <w:pStyle w:val="NoSpacing"/>
        <w:ind w:left="720"/>
      </w:pPr>
    </w:p>
    <w:p w14:paraId="489042CC" w14:textId="77777777" w:rsidR="00657AA3" w:rsidRDefault="00657AA3" w:rsidP="00657AA3">
      <w:pPr>
        <w:pStyle w:val="NoSpacing"/>
        <w:ind w:left="720"/>
      </w:pPr>
    </w:p>
    <w:p w14:paraId="615F6473" w14:textId="77777777" w:rsidR="00657AA3" w:rsidRDefault="00657AA3" w:rsidP="00613763">
      <w:pPr>
        <w:pStyle w:val="NoSpacing"/>
        <w:numPr>
          <w:ilvl w:val="0"/>
          <w:numId w:val="29"/>
        </w:numPr>
        <w:rPr>
          <w:b/>
        </w:rPr>
      </w:pPr>
      <w:r>
        <w:rPr>
          <w:b/>
        </w:rPr>
        <w:t>What are the uniformed services?</w:t>
      </w:r>
    </w:p>
    <w:p w14:paraId="239D6F8A" w14:textId="77777777" w:rsidR="00657AA3" w:rsidRDefault="00657AA3" w:rsidP="00657AA3">
      <w:pPr>
        <w:pStyle w:val="NoSpacing"/>
        <w:rPr>
          <w:b/>
        </w:rPr>
      </w:pPr>
    </w:p>
    <w:p w14:paraId="69CCB9DA" w14:textId="77777777" w:rsidR="00657AA3" w:rsidRDefault="00657AA3" w:rsidP="00657AA3">
      <w:pPr>
        <w:pStyle w:val="NoSpacing"/>
        <w:ind w:left="720"/>
      </w:pPr>
      <w:r>
        <w:t>Per 10 U.S.C. § 101(a)(5), the uniformed services of the United States include the armed forces – Army, Navy, Air Force, Marine Corps, Space Force, and Coast Guard – the commissioned corps of the National Oceanic and Atmospheric Administration, and the commissioned corps of the Public Health Service.</w:t>
      </w:r>
    </w:p>
    <w:p w14:paraId="6E02CD4A" w14:textId="77777777" w:rsidR="00657AA3" w:rsidRDefault="00657AA3" w:rsidP="00657AA3">
      <w:pPr>
        <w:pStyle w:val="NoSpacing"/>
        <w:ind w:left="720"/>
      </w:pPr>
    </w:p>
    <w:p w14:paraId="7C8A7BB4" w14:textId="77777777" w:rsidR="00657AA3" w:rsidRDefault="00657AA3" w:rsidP="00657AA3">
      <w:pPr>
        <w:spacing w:after="0"/>
        <w:ind w:left="720"/>
        <w:rPr>
          <w:szCs w:val="24"/>
        </w:rPr>
      </w:pPr>
      <w:r>
        <w:rPr>
          <w:szCs w:val="24"/>
        </w:rPr>
        <w:t>The U.S. Armed Forces subgroup must include students with parents on “active service.”  Under 10 U.S.C. 101(d)(3), this would include individuals on active duty or full-time National Guard duty, but not those on inactive status or in the Retired Reserves.  </w:t>
      </w:r>
    </w:p>
    <w:p w14:paraId="67B890EA" w14:textId="77777777" w:rsidR="00657AA3" w:rsidRDefault="00657AA3" w:rsidP="00657AA3">
      <w:pPr>
        <w:pStyle w:val="NoSpacing"/>
      </w:pPr>
    </w:p>
    <w:p w14:paraId="2E9C49D5" w14:textId="77777777" w:rsidR="00657AA3" w:rsidRDefault="00657AA3" w:rsidP="00613763">
      <w:pPr>
        <w:pStyle w:val="NoSpacing"/>
        <w:numPr>
          <w:ilvl w:val="0"/>
          <w:numId w:val="29"/>
        </w:numPr>
        <w:rPr>
          <w:b/>
        </w:rPr>
      </w:pPr>
      <w:r>
        <w:rPr>
          <w:b/>
        </w:rPr>
        <w:t>What is meant by “active duty” in the Alaska National Guard?</w:t>
      </w:r>
    </w:p>
    <w:p w14:paraId="3CC94EA4" w14:textId="77777777" w:rsidR="00657AA3" w:rsidRDefault="00657AA3" w:rsidP="00657AA3">
      <w:pPr>
        <w:pStyle w:val="NoSpacing"/>
        <w:rPr>
          <w:b/>
        </w:rPr>
      </w:pPr>
    </w:p>
    <w:p w14:paraId="11DAB063" w14:textId="77777777" w:rsidR="00657AA3" w:rsidRDefault="00657AA3" w:rsidP="00657AA3">
      <w:pPr>
        <w:pStyle w:val="NoSpacing"/>
        <w:ind w:left="720"/>
      </w:pPr>
      <w:r>
        <w:t>“Active duty” in the Alaska National Guard means the parent/guardian is a reservist in an activated status or in a full-time position.</w:t>
      </w:r>
    </w:p>
    <w:p w14:paraId="0DAD9265" w14:textId="77777777" w:rsidR="00657AA3" w:rsidRDefault="00657AA3" w:rsidP="00657AA3">
      <w:pPr>
        <w:pStyle w:val="NoSpacing"/>
        <w:ind w:left="720"/>
      </w:pPr>
    </w:p>
    <w:p w14:paraId="56D5EAA8" w14:textId="77777777" w:rsidR="00657AA3" w:rsidRDefault="00657AA3" w:rsidP="00657AA3">
      <w:pPr>
        <w:ind w:left="720"/>
      </w:pPr>
      <w:r>
        <w:t xml:space="preserve">The time a member of the Alaska National Guard spends in training drills – one weekend a month, two weeks per year – is not considered </w:t>
      </w:r>
      <w:proofErr w:type="gramStart"/>
      <w:r>
        <w:t>active duty</w:t>
      </w:r>
      <w:proofErr w:type="gramEnd"/>
      <w:r>
        <w:t xml:space="preserve"> status.</w:t>
      </w:r>
    </w:p>
    <w:p w14:paraId="6798112F" w14:textId="77777777" w:rsidR="00657AA3" w:rsidRDefault="00657AA3" w:rsidP="00613763">
      <w:pPr>
        <w:pStyle w:val="ListParagraph"/>
        <w:numPr>
          <w:ilvl w:val="0"/>
          <w:numId w:val="29"/>
        </w:numPr>
        <w:spacing w:line="256" w:lineRule="auto"/>
        <w:rPr>
          <w:b/>
          <w:bCs/>
        </w:rPr>
      </w:pPr>
      <w:r>
        <w:rPr>
          <w:b/>
          <w:bCs/>
        </w:rPr>
        <w:t>What is the difference between U.S. Armed Forces and Active-Duty?</w:t>
      </w:r>
    </w:p>
    <w:p w14:paraId="4FD83654" w14:textId="77777777" w:rsidR="00657AA3" w:rsidRDefault="00657AA3" w:rsidP="00657AA3">
      <w:pPr>
        <w:pStyle w:val="NoSpacing"/>
        <w:ind w:left="720"/>
      </w:pPr>
      <w:r>
        <w:t xml:space="preserve">In October 2020, a new data element was added to Fall OASIS which tracks military-connected students. This element was added because the National Defense Authorization Act that was passed for fiscal year 2020 changed the definitions of student groups required for reporting. </w:t>
      </w:r>
    </w:p>
    <w:p w14:paraId="34A910D4" w14:textId="77777777" w:rsidR="00657AA3" w:rsidRDefault="00657AA3" w:rsidP="00657AA3">
      <w:pPr>
        <w:pStyle w:val="NoSpacing"/>
        <w:ind w:left="720"/>
      </w:pPr>
    </w:p>
    <w:p w14:paraId="54F76676" w14:textId="77777777" w:rsidR="00657AA3" w:rsidRDefault="00657AA3" w:rsidP="00657AA3">
      <w:pPr>
        <w:pStyle w:val="NoSpacing"/>
        <w:ind w:left="720"/>
      </w:pPr>
      <w:r>
        <w:t xml:space="preserve">The only difference between the Active-Duty data element and the U.S. Armed Forces element is that the U.S. Armed Forces element does NOT require the parent/guardian be on active duty. This data element reads: </w:t>
      </w:r>
    </w:p>
    <w:p w14:paraId="3222A7B7" w14:textId="77777777" w:rsidR="00657AA3" w:rsidRDefault="00657AA3" w:rsidP="00657AA3">
      <w:pPr>
        <w:pStyle w:val="NoSpacing"/>
        <w:ind w:left="720"/>
      </w:pPr>
    </w:p>
    <w:p w14:paraId="7688F211" w14:textId="77777777" w:rsidR="00657AA3" w:rsidRDefault="00657AA3" w:rsidP="00657AA3">
      <w:pPr>
        <w:pStyle w:val="NoSpacing"/>
        <w:ind w:left="720"/>
      </w:pPr>
      <w:r>
        <w:t xml:space="preserve">This identifies whether the student had a parent/guardian in any branch of the Armed Forces of the United States, the Alaska National Guard, the Alaska Naval Militia, or the Alaska State Defense Force at some time during the 2022-2023 school year. </w:t>
      </w:r>
    </w:p>
    <w:p w14:paraId="00D970D6" w14:textId="23DE21EE" w:rsidR="00904B51" w:rsidRDefault="00904B51" w:rsidP="00904B51">
      <w:pPr>
        <w:pStyle w:val="Heading2"/>
      </w:pPr>
      <w:r>
        <w:lastRenderedPageBreak/>
        <w:t>Alaska Reads Act Questions</w:t>
      </w:r>
    </w:p>
    <w:p w14:paraId="4CC100B0" w14:textId="77777777" w:rsidR="007B38F2" w:rsidRDefault="007B38F2" w:rsidP="007B38F2"/>
    <w:p w14:paraId="0D4C433E" w14:textId="4A6E6A93" w:rsidR="007B38F2" w:rsidRDefault="007B38F2" w:rsidP="007B38F2">
      <w:pPr>
        <w:pStyle w:val="Heading4"/>
      </w:pPr>
      <w:bookmarkStart w:id="75" w:name="_Hlk158802402"/>
      <w:r>
        <w:t>General</w:t>
      </w:r>
    </w:p>
    <w:p w14:paraId="4F09C55C" w14:textId="77777777" w:rsidR="007B38F2" w:rsidRPr="007B38F2" w:rsidRDefault="007B38F2" w:rsidP="007B38F2"/>
    <w:p w14:paraId="70E2AA3A" w14:textId="77777777" w:rsidR="007B51A0" w:rsidRDefault="007B51A0" w:rsidP="007B51A0">
      <w:pPr>
        <w:pStyle w:val="ListParagraph"/>
        <w:numPr>
          <w:ilvl w:val="0"/>
          <w:numId w:val="29"/>
        </w:numPr>
        <w:rPr>
          <w:b/>
          <w:bCs/>
        </w:rPr>
      </w:pPr>
      <w:r w:rsidRPr="007B38F2">
        <w:rPr>
          <w:b/>
          <w:bCs/>
        </w:rPr>
        <w:t>What if a student has left our school/district part way through the year?</w:t>
      </w:r>
    </w:p>
    <w:p w14:paraId="34904F3C" w14:textId="77777777" w:rsidR="00DE16DA" w:rsidRPr="007B38F2" w:rsidRDefault="00DE16DA" w:rsidP="00DE16DA">
      <w:pPr>
        <w:pStyle w:val="ListParagraph"/>
        <w:rPr>
          <w:b/>
          <w:bCs/>
        </w:rPr>
      </w:pPr>
    </w:p>
    <w:p w14:paraId="42A97944" w14:textId="77777777" w:rsidR="007B51A0" w:rsidRDefault="007B51A0" w:rsidP="007B51A0">
      <w:pPr>
        <w:pStyle w:val="ListParagraph"/>
      </w:pPr>
      <w:r>
        <w:t xml:space="preserve">All of the Reads Act related data elements in the </w:t>
      </w:r>
      <w:proofErr w:type="gramStart"/>
      <w:r>
        <w:t>Summer</w:t>
      </w:r>
      <w:proofErr w:type="gramEnd"/>
      <w:r>
        <w:t xml:space="preserve"> OASIS data collection should only be completed for students for which Enrolled Last Day is “Y”.</w:t>
      </w:r>
    </w:p>
    <w:p w14:paraId="684E306B" w14:textId="77777777" w:rsidR="007B38F2" w:rsidRDefault="007B38F2" w:rsidP="007B51A0">
      <w:pPr>
        <w:pStyle w:val="ListParagraph"/>
      </w:pPr>
    </w:p>
    <w:p w14:paraId="297FCF97" w14:textId="4E48C814" w:rsidR="007B38F2" w:rsidRDefault="007B38F2" w:rsidP="007B38F2">
      <w:pPr>
        <w:pStyle w:val="Heading4"/>
      </w:pPr>
      <w:r>
        <w:t>Early Education Program</w:t>
      </w:r>
    </w:p>
    <w:p w14:paraId="3127B233" w14:textId="77777777" w:rsidR="007B38F2" w:rsidRPr="007B38F2" w:rsidRDefault="007B38F2" w:rsidP="007B38F2"/>
    <w:p w14:paraId="465CA63B" w14:textId="0BCDBD90" w:rsidR="007B51A0" w:rsidRDefault="007B51A0" w:rsidP="009C2F20">
      <w:pPr>
        <w:pStyle w:val="ListParagraph"/>
        <w:numPr>
          <w:ilvl w:val="0"/>
          <w:numId w:val="29"/>
        </w:numPr>
        <w:rPr>
          <w:b/>
          <w:bCs/>
        </w:rPr>
      </w:pPr>
      <w:r w:rsidRPr="007B38F2">
        <w:rPr>
          <w:b/>
          <w:bCs/>
        </w:rPr>
        <w:t>Will the Early Education Program need to be reported for every year that a student is in grades KG to three?</w:t>
      </w:r>
    </w:p>
    <w:p w14:paraId="6CEDAB6F" w14:textId="77777777" w:rsidR="00DE16DA" w:rsidRPr="007B38F2" w:rsidRDefault="00DE16DA" w:rsidP="00DE16DA">
      <w:pPr>
        <w:pStyle w:val="ListParagraph"/>
        <w:rPr>
          <w:b/>
          <w:bCs/>
        </w:rPr>
      </w:pPr>
    </w:p>
    <w:p w14:paraId="6B61F24F" w14:textId="6EEDE519" w:rsidR="007B51A0" w:rsidRDefault="007B51A0" w:rsidP="007B51A0">
      <w:pPr>
        <w:pStyle w:val="ListParagraph"/>
      </w:pPr>
      <w:r>
        <w:t>Yes. If needed, the department can provide information from previous years upon request. The intent is to ensure that districts gather this information for new students. For districts with student information systems, this information should be readily available. The department does not intend for districts to re-survey their families each year.</w:t>
      </w:r>
    </w:p>
    <w:p w14:paraId="377B4BC8" w14:textId="77777777" w:rsidR="007B38F2" w:rsidRDefault="007B38F2" w:rsidP="007B51A0">
      <w:pPr>
        <w:pStyle w:val="ListParagraph"/>
      </w:pPr>
    </w:p>
    <w:p w14:paraId="1E81C226" w14:textId="77777777" w:rsidR="007B38F2" w:rsidRDefault="007B38F2" w:rsidP="007B38F2">
      <w:pPr>
        <w:pStyle w:val="ListParagraph"/>
        <w:numPr>
          <w:ilvl w:val="0"/>
          <w:numId w:val="29"/>
        </w:numPr>
        <w:rPr>
          <w:b/>
          <w:bCs/>
        </w:rPr>
      </w:pPr>
      <w:r w:rsidRPr="007B38F2">
        <w:rPr>
          <w:b/>
          <w:bCs/>
        </w:rPr>
        <w:t>What option do we select for a formal, parent-provided, “homeschool” early education program?</w:t>
      </w:r>
    </w:p>
    <w:p w14:paraId="69F13612" w14:textId="77777777" w:rsidR="00DE16DA" w:rsidRPr="007B38F2" w:rsidRDefault="00DE16DA" w:rsidP="00DE16DA">
      <w:pPr>
        <w:pStyle w:val="ListParagraph"/>
        <w:rPr>
          <w:b/>
          <w:bCs/>
        </w:rPr>
      </w:pPr>
    </w:p>
    <w:p w14:paraId="7301F1EF" w14:textId="77777777" w:rsidR="007B38F2" w:rsidRDefault="007B38F2" w:rsidP="007B38F2">
      <w:pPr>
        <w:pStyle w:val="ListParagraph"/>
      </w:pPr>
      <w:r>
        <w:t>There are two diﬀerent situations where “homeschool” is used. First, a student is enrolled in a district homeschool program. Second, a student is taught exclusively by the parent with no district support or involvement.</w:t>
      </w:r>
    </w:p>
    <w:p w14:paraId="2CAB5EA1" w14:textId="77777777" w:rsidR="007B38F2" w:rsidRDefault="007B38F2" w:rsidP="007B38F2">
      <w:pPr>
        <w:pStyle w:val="ListParagraph"/>
      </w:pPr>
      <w:r>
        <w:t>Any student in a district correspondence school program for pre-kindergarten should be coded as option 4 in Summer OASIS.</w:t>
      </w:r>
    </w:p>
    <w:p w14:paraId="455A0341" w14:textId="77777777" w:rsidR="007B38F2" w:rsidRDefault="007B38F2" w:rsidP="007B38F2">
      <w:pPr>
        <w:pStyle w:val="ListParagraph"/>
      </w:pPr>
      <w:r>
        <w:t>Any student that was homeschooled by the parent with no aﬃliation with a district correspondence program, Head Start, or a private preschool program should leave the section blank.</w:t>
      </w:r>
    </w:p>
    <w:p w14:paraId="293BBA5E" w14:textId="77777777" w:rsidR="007B38F2" w:rsidRDefault="007B38F2" w:rsidP="007B38F2"/>
    <w:p w14:paraId="7369753F" w14:textId="77777777" w:rsidR="007B38F2" w:rsidRDefault="007B38F2" w:rsidP="007B38F2">
      <w:pPr>
        <w:pStyle w:val="ListParagraph"/>
        <w:numPr>
          <w:ilvl w:val="0"/>
          <w:numId w:val="29"/>
        </w:numPr>
        <w:rPr>
          <w:b/>
          <w:bCs/>
        </w:rPr>
      </w:pPr>
      <w:r w:rsidRPr="007B38F2">
        <w:rPr>
          <w:b/>
          <w:bCs/>
        </w:rPr>
        <w:t>If the early education program is approved in another state, do we select option 1?</w:t>
      </w:r>
    </w:p>
    <w:p w14:paraId="5098E58F" w14:textId="77777777" w:rsidR="00DE16DA" w:rsidRPr="007B38F2" w:rsidRDefault="00DE16DA" w:rsidP="00DE16DA">
      <w:pPr>
        <w:pStyle w:val="ListParagraph"/>
        <w:rPr>
          <w:b/>
          <w:bCs/>
        </w:rPr>
      </w:pPr>
    </w:p>
    <w:p w14:paraId="2FC3EE92" w14:textId="45CCC7CB" w:rsidR="007B38F2" w:rsidRDefault="007B38F2" w:rsidP="007B38F2">
      <w:pPr>
        <w:pStyle w:val="ListParagraph"/>
      </w:pPr>
      <w:r>
        <w:t xml:space="preserve">No. Option 1 is only for programs approved by Alaska’s Department of Education and Early Development. </w:t>
      </w:r>
      <w:bookmarkStart w:id="76" w:name="_Hlk159822367"/>
      <w:r w:rsidR="00AF1127">
        <w:t>For the 2023-2024 school year, Anchorage School District is the only district with an approved program</w:t>
      </w:r>
      <w:r>
        <w:t>.</w:t>
      </w:r>
      <w:bookmarkEnd w:id="76"/>
    </w:p>
    <w:p w14:paraId="0AA4141C" w14:textId="77777777" w:rsidR="007B38F2" w:rsidRDefault="007B38F2" w:rsidP="007B38F2"/>
    <w:p w14:paraId="2BD20255" w14:textId="77777777" w:rsidR="00AF1127" w:rsidRDefault="00AF1127" w:rsidP="007B38F2"/>
    <w:p w14:paraId="2F6647EA" w14:textId="77777777" w:rsidR="00AF1127" w:rsidRDefault="00AF1127" w:rsidP="007B38F2"/>
    <w:p w14:paraId="348CAA22" w14:textId="0F849627" w:rsidR="007B38F2" w:rsidRDefault="007B38F2" w:rsidP="007B38F2">
      <w:pPr>
        <w:pStyle w:val="Heading4"/>
      </w:pPr>
      <w:r>
        <w:lastRenderedPageBreak/>
        <w:t>Non-Progression Reason</w:t>
      </w:r>
    </w:p>
    <w:p w14:paraId="43100E38" w14:textId="77777777" w:rsidR="007B38F2" w:rsidRPr="007B38F2" w:rsidRDefault="007B38F2" w:rsidP="007B38F2"/>
    <w:p w14:paraId="1367AFB3" w14:textId="77777777" w:rsidR="007B38F2" w:rsidRDefault="007B38F2" w:rsidP="007B38F2">
      <w:pPr>
        <w:pStyle w:val="ListParagraph"/>
        <w:numPr>
          <w:ilvl w:val="0"/>
          <w:numId w:val="29"/>
        </w:numPr>
        <w:rPr>
          <w:b/>
          <w:bCs/>
        </w:rPr>
      </w:pPr>
      <w:r w:rsidRPr="007B38F2">
        <w:rPr>
          <w:b/>
          <w:bCs/>
        </w:rPr>
        <w:t>For what school years are we reporting about non-progression, prior to current or current to next?</w:t>
      </w:r>
    </w:p>
    <w:p w14:paraId="4E2C48C3" w14:textId="77777777" w:rsidR="00DE16DA" w:rsidRPr="007B38F2" w:rsidRDefault="00DE16DA" w:rsidP="00DE16DA">
      <w:pPr>
        <w:pStyle w:val="ListParagraph"/>
        <w:rPr>
          <w:b/>
          <w:bCs/>
        </w:rPr>
      </w:pPr>
    </w:p>
    <w:p w14:paraId="2F5762E8" w14:textId="39B30DFE" w:rsidR="007B38F2" w:rsidRDefault="007B38F2" w:rsidP="007B38F2">
      <w:pPr>
        <w:pStyle w:val="ListParagraph"/>
      </w:pPr>
      <w:r>
        <w:t>This data element is asking the district to report the reason for non-progression from the current school year to the next school year for students in grades KG to three.</w:t>
      </w:r>
    </w:p>
    <w:p w14:paraId="467A3C64" w14:textId="77777777" w:rsidR="007B38F2" w:rsidRDefault="007B38F2" w:rsidP="007B38F2"/>
    <w:p w14:paraId="5A6BA790" w14:textId="77777777" w:rsidR="007B38F2" w:rsidRPr="007B38F2" w:rsidRDefault="007B38F2" w:rsidP="007B38F2">
      <w:pPr>
        <w:pStyle w:val="ListParagraph"/>
        <w:numPr>
          <w:ilvl w:val="0"/>
          <w:numId w:val="29"/>
        </w:numPr>
        <w:rPr>
          <w:b/>
          <w:bCs/>
        </w:rPr>
      </w:pPr>
      <w:bookmarkStart w:id="77" w:name="_Hlk161222469"/>
      <w:r w:rsidRPr="007B38F2">
        <w:rPr>
          <w:b/>
          <w:bCs/>
        </w:rPr>
        <w:t>What is meant by “reading deﬁciency” as a reason for non-progression?</w:t>
      </w:r>
    </w:p>
    <w:p w14:paraId="0280B175" w14:textId="77777777" w:rsidR="00DE16DA" w:rsidRDefault="00DE16DA" w:rsidP="007B38F2">
      <w:pPr>
        <w:pStyle w:val="ListParagraph"/>
      </w:pPr>
    </w:p>
    <w:p w14:paraId="6F0813FB" w14:textId="03F17FC6" w:rsidR="007B38F2" w:rsidRDefault="00E31E3B" w:rsidP="007B38F2">
      <w:pPr>
        <w:pStyle w:val="ListParagraph"/>
      </w:pPr>
      <w:r>
        <w:t xml:space="preserve">A </w:t>
      </w:r>
      <w:r w:rsidR="00FF2A15">
        <w:t xml:space="preserve">student with a “reading deficiency”, according to the Alaska Reads Act, means that the student scored at the well below benchmark level on the state approved literacy screener, </w:t>
      </w:r>
      <w:proofErr w:type="spellStart"/>
      <w:r w:rsidR="00FF2A15">
        <w:t>mCLASS</w:t>
      </w:r>
      <w:proofErr w:type="spellEnd"/>
      <w:r w:rsidR="00FF2A15">
        <w:t xml:space="preserve"> </w:t>
      </w:r>
      <w:r w:rsidR="00ED5179">
        <w:t xml:space="preserve">DIBELS 8 </w:t>
      </w:r>
      <w:r w:rsidR="00FF2A15">
        <w:t xml:space="preserve">by Amplify in grades kindergarten through three. </w:t>
      </w:r>
      <w:r w:rsidR="007B38F2">
        <w:t xml:space="preserve">More information regarding grade progression can be found at </w:t>
      </w:r>
      <w:hyperlink r:id="rId40" w:history="1">
        <w:r w:rsidR="007B38F2" w:rsidRPr="00125910">
          <w:rPr>
            <w:rStyle w:val="Hyperlink"/>
          </w:rPr>
          <w:t>https://education.alaska.gov/akreads/webinar-schedules</w:t>
        </w:r>
      </w:hyperlink>
      <w:r w:rsidR="007B38F2">
        <w:t>. Look for recordings from Thursday, February 2, 2023.</w:t>
      </w:r>
    </w:p>
    <w:bookmarkEnd w:id="77"/>
    <w:p w14:paraId="23F367C4" w14:textId="77777777" w:rsidR="007B38F2" w:rsidRDefault="007B38F2" w:rsidP="007B38F2"/>
    <w:p w14:paraId="4BE08D1D" w14:textId="77777777" w:rsidR="007B38F2" w:rsidRPr="007B38F2" w:rsidRDefault="007B38F2" w:rsidP="007B38F2">
      <w:pPr>
        <w:pStyle w:val="ListParagraph"/>
        <w:numPr>
          <w:ilvl w:val="0"/>
          <w:numId w:val="29"/>
        </w:numPr>
        <w:rPr>
          <w:b/>
          <w:bCs/>
        </w:rPr>
      </w:pPr>
      <w:r w:rsidRPr="007B38F2">
        <w:rPr>
          <w:b/>
          <w:bCs/>
        </w:rPr>
        <w:t>What option do we use if a student is on an IEP and is progressed because it is what’s best for the student?</w:t>
      </w:r>
    </w:p>
    <w:p w14:paraId="77A57984" w14:textId="77777777" w:rsidR="00DE16DA" w:rsidRDefault="00DE16DA" w:rsidP="007B38F2">
      <w:pPr>
        <w:pStyle w:val="ListParagraph"/>
      </w:pPr>
    </w:p>
    <w:p w14:paraId="0092733F" w14:textId="1E2474E7" w:rsidR="007B38F2" w:rsidRDefault="007B38F2" w:rsidP="007B38F2">
      <w:pPr>
        <w:pStyle w:val="ListParagraph"/>
      </w:pPr>
      <w:r>
        <w:t>Leave this data element blank for all students progressing to the next grade level regardless of their specific circumstances.</w:t>
      </w:r>
    </w:p>
    <w:p w14:paraId="0D5BE5F9" w14:textId="77777777" w:rsidR="007B38F2" w:rsidRDefault="007B38F2" w:rsidP="007B38F2"/>
    <w:p w14:paraId="3D5D76FE" w14:textId="15284F1A" w:rsidR="007B38F2" w:rsidRDefault="007B38F2" w:rsidP="007B38F2">
      <w:pPr>
        <w:pStyle w:val="Heading4"/>
      </w:pPr>
      <w:r>
        <w:t>Reasons Progressed</w:t>
      </w:r>
    </w:p>
    <w:p w14:paraId="54249E0E" w14:textId="77777777" w:rsidR="007B38F2" w:rsidRPr="007B38F2" w:rsidRDefault="007B38F2" w:rsidP="007B38F2"/>
    <w:p w14:paraId="199229C6" w14:textId="77777777" w:rsidR="007B38F2" w:rsidRPr="007B38F2" w:rsidRDefault="007B38F2" w:rsidP="007B38F2">
      <w:pPr>
        <w:pStyle w:val="ListParagraph"/>
        <w:numPr>
          <w:ilvl w:val="0"/>
          <w:numId w:val="29"/>
        </w:numPr>
        <w:rPr>
          <w:b/>
          <w:bCs/>
        </w:rPr>
      </w:pPr>
      <w:r w:rsidRPr="007B38F2">
        <w:rPr>
          <w:b/>
          <w:bCs/>
        </w:rPr>
        <w:t>Why do we need to report the Reasons Progressed data element if the state already has access to the screener data for students?</w:t>
      </w:r>
    </w:p>
    <w:p w14:paraId="32578276" w14:textId="77777777" w:rsidR="00DE16DA" w:rsidRDefault="00DE16DA" w:rsidP="007B38F2">
      <w:pPr>
        <w:pStyle w:val="ListParagraph"/>
      </w:pPr>
    </w:p>
    <w:p w14:paraId="17594545" w14:textId="2233A541" w:rsidR="007B38F2" w:rsidRDefault="007B38F2" w:rsidP="007B38F2">
      <w:pPr>
        <w:pStyle w:val="ListParagraph"/>
      </w:pPr>
      <w:r>
        <w:t xml:space="preserve">The state cannot </w:t>
      </w:r>
      <w:proofErr w:type="gramStart"/>
      <w:r>
        <w:t>make a determination</w:t>
      </w:r>
      <w:proofErr w:type="gramEnd"/>
      <w:r>
        <w:t xml:space="preserve"> about progression based on the screener as there are other factors involved. Moreover, the state does not have information about waivers or reading portfolios.</w:t>
      </w:r>
    </w:p>
    <w:p w14:paraId="56C329F7" w14:textId="7535C53A" w:rsidR="007B38F2" w:rsidRDefault="007B38F2" w:rsidP="007B38F2">
      <w:pPr>
        <w:pStyle w:val="Heading4"/>
      </w:pPr>
      <w:r>
        <w:t>Reading Skills Demonstrated</w:t>
      </w:r>
    </w:p>
    <w:p w14:paraId="40AEF15F" w14:textId="77777777" w:rsidR="007B38F2" w:rsidRPr="007B38F2" w:rsidRDefault="007B38F2" w:rsidP="007B38F2"/>
    <w:p w14:paraId="182DCC47" w14:textId="77777777" w:rsidR="007B38F2" w:rsidRPr="007B38F2" w:rsidRDefault="007B38F2" w:rsidP="007B38F2">
      <w:pPr>
        <w:pStyle w:val="ListParagraph"/>
        <w:numPr>
          <w:ilvl w:val="0"/>
          <w:numId w:val="29"/>
        </w:numPr>
        <w:rPr>
          <w:b/>
          <w:bCs/>
        </w:rPr>
      </w:pPr>
      <w:r w:rsidRPr="007B38F2">
        <w:rPr>
          <w:b/>
          <w:bCs/>
        </w:rPr>
        <w:t>What does ‘alternative screener’ mean?</w:t>
      </w:r>
    </w:p>
    <w:p w14:paraId="18D73CB4" w14:textId="77777777" w:rsidR="00DE16DA" w:rsidRDefault="00DE16DA" w:rsidP="007B38F2">
      <w:pPr>
        <w:pStyle w:val="ListParagraph"/>
      </w:pPr>
    </w:p>
    <w:p w14:paraId="30026C01" w14:textId="2883ECC1" w:rsidR="007B38F2" w:rsidRDefault="007B38F2" w:rsidP="007B38F2">
      <w:pPr>
        <w:pStyle w:val="ListParagraph"/>
      </w:pPr>
      <w:r>
        <w:t xml:space="preserve">If districts opt out of using </w:t>
      </w:r>
      <w:proofErr w:type="spellStart"/>
      <w:r>
        <w:t>mC</w:t>
      </w:r>
      <w:r w:rsidR="00EE1A1D">
        <w:t>LASS</w:t>
      </w:r>
      <w:proofErr w:type="spellEnd"/>
      <w:r w:rsidR="00EE1A1D">
        <w:t xml:space="preserve"> DIBELS </w:t>
      </w:r>
      <w:proofErr w:type="gramStart"/>
      <w:r w:rsidR="00EE1A1D">
        <w:t>8</w:t>
      </w:r>
      <w:r>
        <w:t xml:space="preserve">  as</w:t>
      </w:r>
      <w:proofErr w:type="gramEnd"/>
      <w:r>
        <w:t xml:space="preserve"> their screener, districts can use an ‘alternative </w:t>
      </w:r>
      <w:r w:rsidR="003737F2">
        <w:t xml:space="preserve">literacy </w:t>
      </w:r>
      <w:r>
        <w:t xml:space="preserve">screener’, which must be approved by the state through a waiver process. </w:t>
      </w:r>
    </w:p>
    <w:p w14:paraId="67F61C48" w14:textId="09EB8A87" w:rsidR="007B38F2" w:rsidRDefault="007B38F2" w:rsidP="007B38F2">
      <w:pPr>
        <w:ind w:firstLine="45"/>
      </w:pPr>
    </w:p>
    <w:p w14:paraId="67A7DFA7" w14:textId="77777777" w:rsidR="007B38F2" w:rsidRPr="007B38F2" w:rsidRDefault="007B38F2" w:rsidP="007B38F2">
      <w:pPr>
        <w:pStyle w:val="ListParagraph"/>
        <w:numPr>
          <w:ilvl w:val="0"/>
          <w:numId w:val="29"/>
        </w:numPr>
        <w:rPr>
          <w:b/>
          <w:bCs/>
        </w:rPr>
      </w:pPr>
      <w:r w:rsidRPr="007B38F2">
        <w:rPr>
          <w:b/>
          <w:bCs/>
        </w:rPr>
        <w:t>What does the reading portfolio option entail?</w:t>
      </w:r>
    </w:p>
    <w:p w14:paraId="07EE13E3" w14:textId="77777777" w:rsidR="00DE16DA" w:rsidRDefault="00DE16DA" w:rsidP="007B38F2">
      <w:pPr>
        <w:pStyle w:val="ListParagraph"/>
      </w:pPr>
    </w:p>
    <w:p w14:paraId="2E3C0048" w14:textId="0F7EB006" w:rsidR="007B38F2" w:rsidRDefault="007B38F2" w:rsidP="007B38F2">
      <w:pPr>
        <w:pStyle w:val="ListParagraph"/>
      </w:pPr>
      <w:r>
        <w:t>The reading portfolio is one way to show a student’s mastery of reading foundational skills. It can be used in place of the literacy screener. The portfolio is based on grade level standards that are found in the Alaska English Language Arts Standards document (</w:t>
      </w:r>
      <w:hyperlink r:id="rId41" w:history="1">
        <w:r w:rsidRPr="00BF2907">
          <w:rPr>
            <w:rStyle w:val="Hyperlink"/>
          </w:rPr>
          <w:t>https://education.alaska.gov/akstandards/ela/Adopted_ELA.pdf</w:t>
        </w:r>
      </w:hyperlink>
      <w:r>
        <w:t xml:space="preserve">). A copy of the portfolio can be found at </w:t>
      </w:r>
      <w:hyperlink r:id="rId42" w:history="1">
        <w:r w:rsidRPr="009B46AB">
          <w:rPr>
            <w:rStyle w:val="Hyperlink"/>
          </w:rPr>
          <w:t>https://education.alaska.gov/akreads/Reading%20Portfolio.pdf</w:t>
        </w:r>
      </w:hyperlink>
      <w:r>
        <w:t>.</w:t>
      </w:r>
    </w:p>
    <w:p w14:paraId="4EE3923D" w14:textId="77777777" w:rsidR="007B38F2" w:rsidRDefault="007B38F2" w:rsidP="007B38F2"/>
    <w:p w14:paraId="15B48B01" w14:textId="63EEAFDC" w:rsidR="007B38F2" w:rsidRPr="00DE16DA" w:rsidRDefault="007B38F2" w:rsidP="009E4359">
      <w:pPr>
        <w:pStyle w:val="ListParagraph"/>
        <w:numPr>
          <w:ilvl w:val="0"/>
          <w:numId w:val="29"/>
        </w:numPr>
        <w:rPr>
          <w:b/>
          <w:bCs/>
        </w:rPr>
      </w:pPr>
      <w:r w:rsidRPr="00DE16DA">
        <w:rPr>
          <w:b/>
          <w:bCs/>
        </w:rPr>
        <w:t>What response option should be selected if the student shows suﬃcient reading skills on both the</w:t>
      </w:r>
      <w:r w:rsidR="00DE16DA" w:rsidRPr="00DE16DA">
        <w:rPr>
          <w:b/>
          <w:bCs/>
        </w:rPr>
        <w:t xml:space="preserve"> </w:t>
      </w:r>
      <w:r w:rsidRPr="00DE16DA">
        <w:rPr>
          <w:b/>
          <w:bCs/>
        </w:rPr>
        <w:t>summative assessment and the literacy/alternative screener?</w:t>
      </w:r>
    </w:p>
    <w:p w14:paraId="13058F38" w14:textId="77777777" w:rsidR="00DE16DA" w:rsidRDefault="00DE16DA" w:rsidP="00DE16DA">
      <w:pPr>
        <w:pStyle w:val="ListParagraph"/>
      </w:pPr>
    </w:p>
    <w:p w14:paraId="4A456786" w14:textId="537D8FE1" w:rsidR="007B38F2" w:rsidRDefault="007B38F2" w:rsidP="00DE16DA">
      <w:pPr>
        <w:pStyle w:val="ListParagraph"/>
      </w:pPr>
      <w:r>
        <w:t>Because the emphasis of the Reads Act is on the literacy screener, please select the literacy/alternative screener option if a student was proﬁcient on both the summative assessment and literacy/alternative screener.</w:t>
      </w:r>
    </w:p>
    <w:p w14:paraId="42301B41" w14:textId="77777777" w:rsidR="007B38F2" w:rsidRDefault="007B38F2" w:rsidP="007B38F2"/>
    <w:p w14:paraId="4A92578B" w14:textId="77777777" w:rsidR="007B38F2" w:rsidRPr="007B38F2" w:rsidRDefault="007B38F2" w:rsidP="007B38F2">
      <w:pPr>
        <w:pStyle w:val="ListParagraph"/>
        <w:numPr>
          <w:ilvl w:val="0"/>
          <w:numId w:val="29"/>
        </w:numPr>
        <w:rPr>
          <w:b/>
          <w:bCs/>
        </w:rPr>
      </w:pPr>
      <w:r w:rsidRPr="007B38F2">
        <w:rPr>
          <w:b/>
          <w:bCs/>
        </w:rPr>
        <w:t>The Reading Skills Demonstrated and Reasons Progressed data elements ask for very similar information. Why do we have to report it twice for students moving from grade 3 to grade 4?</w:t>
      </w:r>
    </w:p>
    <w:p w14:paraId="5185A58D" w14:textId="77777777" w:rsidR="00DE16DA" w:rsidRDefault="00DE16DA" w:rsidP="00DE16DA">
      <w:pPr>
        <w:pStyle w:val="ListParagraph"/>
      </w:pPr>
    </w:p>
    <w:p w14:paraId="743A51B5" w14:textId="57542112" w:rsidR="007B38F2" w:rsidRDefault="007B38F2" w:rsidP="00DE16DA">
      <w:pPr>
        <w:pStyle w:val="ListParagraph"/>
      </w:pPr>
      <w:r>
        <w:t>Reason Progressed looks at the whole student, not just the literacy lens that Reading Skills</w:t>
      </w:r>
      <w:r w:rsidR="00DE16DA">
        <w:t xml:space="preserve"> </w:t>
      </w:r>
      <w:r>
        <w:t>Demonstrated records.</w:t>
      </w:r>
    </w:p>
    <w:p w14:paraId="2A90F4CA" w14:textId="77777777" w:rsidR="007B38F2" w:rsidRDefault="007B38F2" w:rsidP="007B38F2"/>
    <w:p w14:paraId="160BAFBE" w14:textId="77777777" w:rsidR="007B38F2" w:rsidRPr="007B38F2" w:rsidRDefault="007B38F2" w:rsidP="007B38F2">
      <w:pPr>
        <w:pStyle w:val="ListParagraph"/>
        <w:numPr>
          <w:ilvl w:val="0"/>
          <w:numId w:val="29"/>
        </w:numPr>
        <w:rPr>
          <w:b/>
          <w:bCs/>
        </w:rPr>
      </w:pPr>
      <w:r w:rsidRPr="007B38F2">
        <w:rPr>
          <w:b/>
          <w:bCs/>
        </w:rPr>
        <w:t>Why isn’t there a waiver option for Reading Skills Demonstrated?</w:t>
      </w:r>
    </w:p>
    <w:p w14:paraId="49E48DEC" w14:textId="77777777" w:rsidR="00DE16DA" w:rsidRDefault="00DE16DA" w:rsidP="00DE16DA">
      <w:pPr>
        <w:pStyle w:val="ListParagraph"/>
      </w:pPr>
    </w:p>
    <w:p w14:paraId="5961D501" w14:textId="0F2CEF49" w:rsidR="007B38F2" w:rsidRDefault="007B38F2" w:rsidP="00DE16DA">
      <w:pPr>
        <w:pStyle w:val="ListParagraph"/>
      </w:pPr>
      <w:r>
        <w:t xml:space="preserve">The options provided for each of the data elements are called for speciﬁcally by the </w:t>
      </w:r>
      <w:proofErr w:type="gramStart"/>
      <w:r>
        <w:t>Reads</w:t>
      </w:r>
      <w:proofErr w:type="gramEnd"/>
    </w:p>
    <w:p w14:paraId="0AB9A0AE" w14:textId="120B2E81" w:rsidR="00DE16DA" w:rsidRDefault="007B38F2" w:rsidP="00DE16DA">
      <w:pPr>
        <w:pStyle w:val="ListParagraph"/>
      </w:pPr>
      <w:r>
        <w:t>Act. A waiver for this element was not explicitly noted in the Act.</w:t>
      </w:r>
    </w:p>
    <w:p w14:paraId="73650FE3" w14:textId="77777777" w:rsidR="00DE16DA" w:rsidRDefault="00DE16DA" w:rsidP="00DE16DA">
      <w:pPr>
        <w:pStyle w:val="ListParagraph"/>
      </w:pPr>
    </w:p>
    <w:p w14:paraId="2F661EFF" w14:textId="5F31065B" w:rsidR="007B38F2" w:rsidRDefault="00956DC3" w:rsidP="00DE16DA">
      <w:pPr>
        <w:pStyle w:val="Heading4"/>
      </w:pPr>
      <w:r>
        <w:t>Reading De</w:t>
      </w:r>
      <w:r w:rsidR="00DE16DA">
        <w:t>ficiency Actions</w:t>
      </w:r>
    </w:p>
    <w:p w14:paraId="552ECAE1" w14:textId="77777777" w:rsidR="00DE16DA" w:rsidRPr="00DE16DA" w:rsidRDefault="00DE16DA" w:rsidP="00DE16DA"/>
    <w:p w14:paraId="7BBFE34A" w14:textId="77777777" w:rsidR="007B38F2" w:rsidRPr="007B38F2" w:rsidRDefault="007B38F2" w:rsidP="007B38F2">
      <w:pPr>
        <w:pStyle w:val="ListParagraph"/>
        <w:numPr>
          <w:ilvl w:val="0"/>
          <w:numId w:val="29"/>
        </w:numPr>
        <w:rPr>
          <w:b/>
          <w:bCs/>
        </w:rPr>
      </w:pPr>
      <w:r w:rsidRPr="007B38F2">
        <w:rPr>
          <w:b/>
          <w:bCs/>
        </w:rPr>
        <w:t>If a parent opts their child out of taking the literacy screener, does that mean they must take one of the other options?</w:t>
      </w:r>
    </w:p>
    <w:p w14:paraId="197BD0A2" w14:textId="77777777" w:rsidR="00DE16DA" w:rsidRDefault="00DE16DA" w:rsidP="00DE16DA">
      <w:pPr>
        <w:pStyle w:val="ListParagraph"/>
      </w:pPr>
    </w:p>
    <w:p w14:paraId="0B7F991A" w14:textId="3C2E737C" w:rsidR="007B38F2" w:rsidRDefault="007B38F2" w:rsidP="00DE16DA">
      <w:pPr>
        <w:pStyle w:val="ListParagraph"/>
      </w:pPr>
      <w:r>
        <w:t xml:space="preserve">According to </w:t>
      </w:r>
      <w:hyperlink r:id="rId43" w:anchor="14.03.016" w:history="1">
        <w:r w:rsidRPr="009F6866">
          <w:rPr>
            <w:rStyle w:val="Hyperlink"/>
          </w:rPr>
          <w:t>AS 14.03.016</w:t>
        </w:r>
      </w:hyperlink>
      <w:r>
        <w:t xml:space="preserve"> (a)(1), A parent’s right to direct the education of the parent’s child (https://www.akleg.gov/basis/statutes.asp#14.03.016). Parents can opt their children out of the literacy screener, the alternate screener, and the reading portfolio. The department has </w:t>
      </w:r>
      <w:r w:rsidR="00E273C2">
        <w:t>a</w:t>
      </w:r>
      <w:r>
        <w:t xml:space="preserve"> website that provides resources for parents that outline the beneﬁts of assessment (</w:t>
      </w:r>
      <w:hyperlink r:id="rId44" w:history="1">
        <w:r w:rsidR="00AF1127" w:rsidRPr="00125910">
          <w:rPr>
            <w:rStyle w:val="Hyperlink"/>
          </w:rPr>
          <w:t>https://education.alaska.gov/assessments/family-resources</w:t>
        </w:r>
      </w:hyperlink>
      <w:r>
        <w:t>).</w:t>
      </w:r>
    </w:p>
    <w:p w14:paraId="5D0E8DAE" w14:textId="77777777" w:rsidR="00AF1127" w:rsidRDefault="00AF1127" w:rsidP="00DE16DA">
      <w:pPr>
        <w:pStyle w:val="ListParagraph"/>
      </w:pPr>
    </w:p>
    <w:p w14:paraId="4BBFE7D1" w14:textId="1AA28789" w:rsidR="007B38F2" w:rsidRPr="007B38F2" w:rsidRDefault="007B38F2" w:rsidP="007B38F2">
      <w:pPr>
        <w:pStyle w:val="ListParagraph"/>
        <w:numPr>
          <w:ilvl w:val="0"/>
          <w:numId w:val="29"/>
        </w:numPr>
        <w:rPr>
          <w:b/>
          <w:bCs/>
        </w:rPr>
      </w:pPr>
      <w:r w:rsidRPr="007B38F2">
        <w:rPr>
          <w:b/>
          <w:bCs/>
        </w:rPr>
        <w:t>How should students whose parents opted them out of the literacy screener be reported</w:t>
      </w:r>
      <w:r w:rsidR="00A1100D">
        <w:rPr>
          <w:b/>
          <w:bCs/>
        </w:rPr>
        <w:t xml:space="preserve"> on Reading Deficiency Actions</w:t>
      </w:r>
      <w:r w:rsidRPr="007B38F2">
        <w:rPr>
          <w:b/>
          <w:bCs/>
        </w:rPr>
        <w:t>?</w:t>
      </w:r>
    </w:p>
    <w:p w14:paraId="135B7CCC" w14:textId="77777777" w:rsidR="00DE16DA" w:rsidRDefault="00DE16DA" w:rsidP="00DE16DA">
      <w:pPr>
        <w:pStyle w:val="ListParagraph"/>
      </w:pPr>
    </w:p>
    <w:p w14:paraId="1C2D139F" w14:textId="0FDE9AB1" w:rsidR="007B38F2" w:rsidRDefault="00A1100D" w:rsidP="00DE16DA">
      <w:pPr>
        <w:pStyle w:val="ListParagraph"/>
      </w:pPr>
      <w:r>
        <w:lastRenderedPageBreak/>
        <w:t>Reading Deficiency Actions</w:t>
      </w:r>
      <w:r w:rsidR="007B38F2">
        <w:t xml:space="preserve"> should be left blank for students that did not take the literacy screener in the spring.</w:t>
      </w:r>
    </w:p>
    <w:p w14:paraId="73CC3DDF" w14:textId="77777777" w:rsidR="00DE16DA" w:rsidRDefault="00DE16DA" w:rsidP="007B38F2"/>
    <w:p w14:paraId="12C37B90" w14:textId="3109ABE2" w:rsidR="00DE16DA" w:rsidRDefault="00DE16DA" w:rsidP="00DE16DA">
      <w:pPr>
        <w:pStyle w:val="Heading4"/>
      </w:pPr>
      <w:r>
        <w:t>Mid-Year Progression</w:t>
      </w:r>
    </w:p>
    <w:p w14:paraId="54C90869" w14:textId="77777777" w:rsidR="00DE16DA" w:rsidRPr="00DE16DA" w:rsidRDefault="00DE16DA" w:rsidP="00DE16DA"/>
    <w:p w14:paraId="77B8C15B" w14:textId="77777777" w:rsidR="007B38F2" w:rsidRPr="007B38F2" w:rsidRDefault="007B38F2" w:rsidP="007B38F2">
      <w:pPr>
        <w:pStyle w:val="ListParagraph"/>
        <w:numPr>
          <w:ilvl w:val="0"/>
          <w:numId w:val="29"/>
        </w:numPr>
        <w:rPr>
          <w:b/>
          <w:bCs/>
        </w:rPr>
      </w:pPr>
      <w:r w:rsidRPr="007B38F2">
        <w:rPr>
          <w:b/>
          <w:bCs/>
        </w:rPr>
        <w:t>Mid-year progressions can occur for a combination of many diﬀerent reasons, including administrative factors. Are there speciﬁc circumstances for which a student’s mid-year progression should be reported?</w:t>
      </w:r>
    </w:p>
    <w:p w14:paraId="49696B5D" w14:textId="0E57D871" w:rsidR="007B38F2" w:rsidRPr="00366861" w:rsidRDefault="007B38F2" w:rsidP="00DE16DA">
      <w:pPr>
        <w:pStyle w:val="ListParagraph"/>
      </w:pPr>
      <w:r>
        <w:t>Please report mid-year progressions when literacy achievement is a signiﬁcant contributing</w:t>
      </w:r>
      <w:r w:rsidR="00DE16DA">
        <w:t xml:space="preserve"> </w:t>
      </w:r>
      <w:r>
        <w:t>factor.</w:t>
      </w:r>
    </w:p>
    <w:p w14:paraId="5EA296D8" w14:textId="77777777" w:rsidR="007B38F2" w:rsidRDefault="007B38F2" w:rsidP="007B51A0">
      <w:pPr>
        <w:pStyle w:val="ListParagraph"/>
      </w:pPr>
    </w:p>
    <w:p w14:paraId="734C58B7" w14:textId="77777777" w:rsidR="00904B51" w:rsidRPr="00904B51" w:rsidRDefault="00904B51" w:rsidP="00904B51"/>
    <w:bookmarkEnd w:id="75"/>
    <w:bookmarkEnd w:id="1"/>
    <w:p w14:paraId="5C238682" w14:textId="77777777" w:rsidR="009F36B8" w:rsidRPr="009F36B8" w:rsidRDefault="009F36B8" w:rsidP="009F36B8"/>
    <w:sectPr w:rsidR="009F36B8" w:rsidRPr="009F36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FAD8B" w14:textId="77777777" w:rsidR="00B17621" w:rsidRDefault="00B17621">
      <w:pPr>
        <w:spacing w:after="0" w:line="240" w:lineRule="auto"/>
      </w:pPr>
      <w:r>
        <w:separator/>
      </w:r>
    </w:p>
  </w:endnote>
  <w:endnote w:type="continuationSeparator" w:id="0">
    <w:p w14:paraId="1697F5E3" w14:textId="77777777" w:rsidR="00B17621" w:rsidRDefault="00B17621">
      <w:pPr>
        <w:spacing w:after="0" w:line="240" w:lineRule="auto"/>
      </w:pPr>
      <w:r>
        <w:continuationSeparator/>
      </w:r>
    </w:p>
  </w:endnote>
  <w:endnote w:type="continuationNotice" w:id="1">
    <w:p w14:paraId="22F3E22E" w14:textId="77777777" w:rsidR="005550D4" w:rsidRDefault="005550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EB91" w14:textId="6D48D84A" w:rsidR="00B17621" w:rsidRDefault="00B17621" w:rsidP="00A83184">
    <w:pPr>
      <w:pStyle w:val="Footer"/>
      <w:tabs>
        <w:tab w:val="clear" w:pos="4680"/>
        <w:tab w:val="center" w:pos="9270"/>
      </w:tabs>
      <w:rPr>
        <w:sz w:val="18"/>
      </w:rPr>
    </w:pPr>
    <w:r>
      <w:rPr>
        <w:sz w:val="18"/>
      </w:rPr>
      <w:t>Form #05-2</w:t>
    </w:r>
    <w:r w:rsidR="00E31E3B">
      <w:rPr>
        <w:sz w:val="18"/>
      </w:rPr>
      <w:t>4</w:t>
    </w:r>
    <w:r>
      <w:rPr>
        <w:sz w:val="18"/>
      </w:rPr>
      <w:t>-</w:t>
    </w:r>
    <w:r w:rsidR="007F37EF">
      <w:rPr>
        <w:sz w:val="18"/>
      </w:rPr>
      <w:t>037</w:t>
    </w:r>
    <w:r>
      <w:rPr>
        <w:sz w:val="18"/>
      </w:rPr>
      <w:tab/>
    </w:r>
    <w:r w:rsidRPr="00A040EF">
      <w:rPr>
        <w:sz w:val="18"/>
      </w:rPr>
      <w:fldChar w:fldCharType="begin"/>
    </w:r>
    <w:r w:rsidRPr="00A040EF">
      <w:rPr>
        <w:sz w:val="18"/>
      </w:rPr>
      <w:instrText xml:space="preserve"> PAGE   \* MERGEFORMAT </w:instrText>
    </w:r>
    <w:r w:rsidRPr="00A040EF">
      <w:rPr>
        <w:sz w:val="18"/>
      </w:rPr>
      <w:fldChar w:fldCharType="separate"/>
    </w:r>
    <w:r>
      <w:rPr>
        <w:noProof/>
        <w:sz w:val="18"/>
      </w:rPr>
      <w:t>21</w:t>
    </w:r>
    <w:r w:rsidRPr="00A040EF">
      <w:rPr>
        <w:noProof/>
        <w:sz w:val="18"/>
      </w:rPr>
      <w:fldChar w:fldCharType="end"/>
    </w:r>
  </w:p>
  <w:p w14:paraId="513FD817" w14:textId="77777777" w:rsidR="00B17621" w:rsidRPr="00A040EF" w:rsidRDefault="00B17621">
    <w:pPr>
      <w:pStyle w:val="Footer"/>
      <w:rPr>
        <w:sz w:val="18"/>
      </w:rPr>
    </w:pPr>
    <w:r>
      <w:rPr>
        <w:sz w:val="18"/>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3CD93" w14:textId="77777777" w:rsidR="00B17621" w:rsidRDefault="00B17621">
      <w:pPr>
        <w:spacing w:after="0" w:line="240" w:lineRule="auto"/>
      </w:pPr>
      <w:r>
        <w:separator/>
      </w:r>
    </w:p>
  </w:footnote>
  <w:footnote w:type="continuationSeparator" w:id="0">
    <w:p w14:paraId="5129CD37" w14:textId="77777777" w:rsidR="00B17621" w:rsidRDefault="00B17621">
      <w:pPr>
        <w:spacing w:after="0" w:line="240" w:lineRule="auto"/>
      </w:pPr>
      <w:r>
        <w:continuationSeparator/>
      </w:r>
    </w:p>
  </w:footnote>
  <w:footnote w:type="continuationNotice" w:id="1">
    <w:p w14:paraId="1FD75285" w14:textId="77777777" w:rsidR="005550D4" w:rsidRDefault="005550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8E296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6CAED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D520E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165F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DC0EA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9015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7241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6893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FE1C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B842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F6EEC"/>
    <w:multiLevelType w:val="hybridMultilevel"/>
    <w:tmpl w:val="4D288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D5B94"/>
    <w:multiLevelType w:val="hybridMultilevel"/>
    <w:tmpl w:val="E806CC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9070102"/>
    <w:multiLevelType w:val="hybridMultilevel"/>
    <w:tmpl w:val="D67C0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9E709DB"/>
    <w:multiLevelType w:val="hybridMultilevel"/>
    <w:tmpl w:val="929CE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E61921"/>
    <w:multiLevelType w:val="hybridMultilevel"/>
    <w:tmpl w:val="6AF48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F9D222A"/>
    <w:multiLevelType w:val="hybridMultilevel"/>
    <w:tmpl w:val="9432A960"/>
    <w:lvl w:ilvl="0" w:tplc="7764BC0E">
      <w:start w:val="1"/>
      <w:numFmt w:val="decimal"/>
      <w:lvlText w:val="%1."/>
      <w:lvlJc w:val="left"/>
      <w:pPr>
        <w:tabs>
          <w:tab w:val="num" w:pos="720"/>
        </w:tabs>
        <w:ind w:left="720" w:hanging="360"/>
      </w:pPr>
      <w:rPr>
        <w:b w:val="0"/>
        <w:sz w:val="22"/>
        <w:szCs w:val="22"/>
      </w:rPr>
    </w:lvl>
    <w:lvl w:ilvl="1" w:tplc="1D2C8EF8">
      <w:start w:val="1"/>
      <w:numFmt w:val="bullet"/>
      <w:lvlText w:val=""/>
      <w:lvlJc w:val="left"/>
      <w:pPr>
        <w:tabs>
          <w:tab w:val="num" w:pos="1440"/>
        </w:tabs>
        <w:ind w:left="1440" w:hanging="360"/>
      </w:pPr>
      <w:rPr>
        <w:rFonts w:ascii="Symbol" w:hAnsi="Symbol" w:hint="default"/>
        <w:color w:val="auto"/>
      </w:rPr>
    </w:lvl>
    <w:lvl w:ilvl="2" w:tplc="0EAEAD5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FBF3409"/>
    <w:multiLevelType w:val="hybridMultilevel"/>
    <w:tmpl w:val="F7A8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46322D"/>
    <w:multiLevelType w:val="hybridMultilevel"/>
    <w:tmpl w:val="3610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612FAA"/>
    <w:multiLevelType w:val="hybridMultilevel"/>
    <w:tmpl w:val="A9A830C8"/>
    <w:lvl w:ilvl="0" w:tplc="D258FFFA">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7942D96"/>
    <w:multiLevelType w:val="hybridMultilevel"/>
    <w:tmpl w:val="09264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3066288"/>
    <w:multiLevelType w:val="hybridMultilevel"/>
    <w:tmpl w:val="8C90EC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6511BD1"/>
    <w:multiLevelType w:val="hybridMultilevel"/>
    <w:tmpl w:val="C5DE9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CF56D2B"/>
    <w:multiLevelType w:val="hybridMultilevel"/>
    <w:tmpl w:val="B64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0D1011"/>
    <w:multiLevelType w:val="hybridMultilevel"/>
    <w:tmpl w:val="FBBE4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4527E47"/>
    <w:multiLevelType w:val="hybridMultilevel"/>
    <w:tmpl w:val="9C0E31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52D314F"/>
    <w:multiLevelType w:val="hybridMultilevel"/>
    <w:tmpl w:val="D64A72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286C03"/>
    <w:multiLevelType w:val="hybridMultilevel"/>
    <w:tmpl w:val="219234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746763"/>
    <w:multiLevelType w:val="hybridMultilevel"/>
    <w:tmpl w:val="2F82D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210741"/>
    <w:multiLevelType w:val="hybridMultilevel"/>
    <w:tmpl w:val="F2D8D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C5443CF"/>
    <w:multiLevelType w:val="hybridMultilevel"/>
    <w:tmpl w:val="4C3C13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226D1E"/>
    <w:multiLevelType w:val="hybridMultilevel"/>
    <w:tmpl w:val="CE8C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101835"/>
    <w:multiLevelType w:val="hybridMultilevel"/>
    <w:tmpl w:val="9E665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6A91EE2"/>
    <w:multiLevelType w:val="hybridMultilevel"/>
    <w:tmpl w:val="0636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27C35"/>
    <w:multiLevelType w:val="hybridMultilevel"/>
    <w:tmpl w:val="99BC2D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D923922"/>
    <w:multiLevelType w:val="hybridMultilevel"/>
    <w:tmpl w:val="0538A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38061D"/>
    <w:multiLevelType w:val="hybridMultilevel"/>
    <w:tmpl w:val="7C5446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6671229"/>
    <w:multiLevelType w:val="hybridMultilevel"/>
    <w:tmpl w:val="A064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2435B8"/>
    <w:multiLevelType w:val="hybridMultilevel"/>
    <w:tmpl w:val="16D2D5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03922844">
    <w:abstractNumId w:val="15"/>
  </w:num>
  <w:num w:numId="2" w16cid:durableId="1839152122">
    <w:abstractNumId w:val="9"/>
  </w:num>
  <w:num w:numId="3" w16cid:durableId="1717972511">
    <w:abstractNumId w:val="7"/>
  </w:num>
  <w:num w:numId="4" w16cid:durableId="1861356510">
    <w:abstractNumId w:val="6"/>
  </w:num>
  <w:num w:numId="5" w16cid:durableId="2057655021">
    <w:abstractNumId w:val="5"/>
  </w:num>
  <w:num w:numId="6" w16cid:durableId="659846985">
    <w:abstractNumId w:val="4"/>
  </w:num>
  <w:num w:numId="7" w16cid:durableId="1356422657">
    <w:abstractNumId w:val="8"/>
  </w:num>
  <w:num w:numId="8" w16cid:durableId="19741282">
    <w:abstractNumId w:val="3"/>
  </w:num>
  <w:num w:numId="9" w16cid:durableId="1128625751">
    <w:abstractNumId w:val="2"/>
  </w:num>
  <w:num w:numId="10" w16cid:durableId="229777499">
    <w:abstractNumId w:val="1"/>
  </w:num>
  <w:num w:numId="11" w16cid:durableId="883634194">
    <w:abstractNumId w:val="0"/>
  </w:num>
  <w:num w:numId="12" w16cid:durableId="233705018">
    <w:abstractNumId w:val="25"/>
  </w:num>
  <w:num w:numId="13" w16cid:durableId="1549487153">
    <w:abstractNumId w:val="37"/>
  </w:num>
  <w:num w:numId="14" w16cid:durableId="435444380">
    <w:abstractNumId w:val="29"/>
  </w:num>
  <w:num w:numId="15" w16cid:durableId="1708989538">
    <w:abstractNumId w:val="24"/>
  </w:num>
  <w:num w:numId="16" w16cid:durableId="233590609">
    <w:abstractNumId w:val="31"/>
  </w:num>
  <w:num w:numId="17" w16cid:durableId="32076095">
    <w:abstractNumId w:val="34"/>
  </w:num>
  <w:num w:numId="18" w16cid:durableId="954294282">
    <w:abstractNumId w:val="21"/>
  </w:num>
  <w:num w:numId="19" w16cid:durableId="1164587971">
    <w:abstractNumId w:val="33"/>
  </w:num>
  <w:num w:numId="20" w16cid:durableId="703142476">
    <w:abstractNumId w:val="26"/>
  </w:num>
  <w:num w:numId="21" w16cid:durableId="213978229">
    <w:abstractNumId w:val="27"/>
  </w:num>
  <w:num w:numId="22" w16cid:durableId="289282787">
    <w:abstractNumId w:val="11"/>
  </w:num>
  <w:num w:numId="23" w16cid:durableId="1795323474">
    <w:abstractNumId w:val="20"/>
  </w:num>
  <w:num w:numId="24" w16cid:durableId="2131513287">
    <w:abstractNumId w:val="28"/>
  </w:num>
  <w:num w:numId="25" w16cid:durableId="4285006">
    <w:abstractNumId w:val="30"/>
  </w:num>
  <w:num w:numId="26" w16cid:durableId="616520080">
    <w:abstractNumId w:val="18"/>
  </w:num>
  <w:num w:numId="27" w16cid:durableId="467943837">
    <w:abstractNumId w:val="13"/>
  </w:num>
  <w:num w:numId="28" w16cid:durableId="946348920">
    <w:abstractNumId w:val="16"/>
  </w:num>
  <w:num w:numId="29" w16cid:durableId="1337806983">
    <w:abstractNumId w:val="10"/>
  </w:num>
  <w:num w:numId="30" w16cid:durableId="1260603894">
    <w:abstractNumId w:val="35"/>
  </w:num>
  <w:num w:numId="31" w16cid:durableId="1341077756">
    <w:abstractNumId w:val="12"/>
  </w:num>
  <w:num w:numId="32" w16cid:durableId="1695421978">
    <w:abstractNumId w:val="19"/>
  </w:num>
  <w:num w:numId="33" w16cid:durableId="516315180">
    <w:abstractNumId w:val="14"/>
  </w:num>
  <w:num w:numId="34" w16cid:durableId="565575758">
    <w:abstractNumId w:val="23"/>
  </w:num>
  <w:num w:numId="35" w16cid:durableId="243804856">
    <w:abstractNumId w:val="17"/>
  </w:num>
  <w:num w:numId="36" w16cid:durableId="1681882625">
    <w:abstractNumId w:val="10"/>
  </w:num>
  <w:num w:numId="37" w16cid:durableId="831487400">
    <w:abstractNumId w:val="32"/>
  </w:num>
  <w:num w:numId="38" w16cid:durableId="400909374">
    <w:abstractNumId w:val="36"/>
  </w:num>
  <w:num w:numId="39" w16cid:durableId="2090301248">
    <w:abstractNumId w:val="22"/>
  </w:num>
  <w:num w:numId="40" w16cid:durableId="443229098">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formatting="1" w:enforcement="0"/>
  <w:defaultTabStop w:val="720"/>
  <w:characterSpacingControl w:val="doNotCompress"/>
  <w:hdrShapeDefaults>
    <o:shapedefaults v:ext="edit" spidmax="275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33"/>
    <w:rsid w:val="00003C18"/>
    <w:rsid w:val="00007256"/>
    <w:rsid w:val="000152FA"/>
    <w:rsid w:val="00015ACF"/>
    <w:rsid w:val="00016770"/>
    <w:rsid w:val="0002053A"/>
    <w:rsid w:val="00023CC9"/>
    <w:rsid w:val="000328B8"/>
    <w:rsid w:val="0003383B"/>
    <w:rsid w:val="0003490D"/>
    <w:rsid w:val="00034965"/>
    <w:rsid w:val="00034AEB"/>
    <w:rsid w:val="000358E8"/>
    <w:rsid w:val="00037104"/>
    <w:rsid w:val="00042FD6"/>
    <w:rsid w:val="00046535"/>
    <w:rsid w:val="00051C7E"/>
    <w:rsid w:val="00053470"/>
    <w:rsid w:val="00053FFC"/>
    <w:rsid w:val="00057404"/>
    <w:rsid w:val="000602FA"/>
    <w:rsid w:val="00063B06"/>
    <w:rsid w:val="0007278C"/>
    <w:rsid w:val="00073A68"/>
    <w:rsid w:val="00081591"/>
    <w:rsid w:val="000872B7"/>
    <w:rsid w:val="000909D8"/>
    <w:rsid w:val="00093096"/>
    <w:rsid w:val="000A32F6"/>
    <w:rsid w:val="000A3DBC"/>
    <w:rsid w:val="000A4652"/>
    <w:rsid w:val="000A528B"/>
    <w:rsid w:val="000B67E7"/>
    <w:rsid w:val="000B69E3"/>
    <w:rsid w:val="000C2721"/>
    <w:rsid w:val="000C40FE"/>
    <w:rsid w:val="000C68F4"/>
    <w:rsid w:val="000C6D08"/>
    <w:rsid w:val="000D0E08"/>
    <w:rsid w:val="000D1DCA"/>
    <w:rsid w:val="000D2642"/>
    <w:rsid w:val="000D5741"/>
    <w:rsid w:val="000D7DE3"/>
    <w:rsid w:val="000E0AE9"/>
    <w:rsid w:val="000E6BB7"/>
    <w:rsid w:val="000F0533"/>
    <w:rsid w:val="000F168E"/>
    <w:rsid w:val="000F4830"/>
    <w:rsid w:val="000F6C1D"/>
    <w:rsid w:val="000F6D4B"/>
    <w:rsid w:val="000F7B2F"/>
    <w:rsid w:val="0010017B"/>
    <w:rsid w:val="001001A5"/>
    <w:rsid w:val="001023AC"/>
    <w:rsid w:val="00106DF5"/>
    <w:rsid w:val="00107452"/>
    <w:rsid w:val="001075F7"/>
    <w:rsid w:val="00122F8C"/>
    <w:rsid w:val="001261F9"/>
    <w:rsid w:val="00126731"/>
    <w:rsid w:val="00134648"/>
    <w:rsid w:val="001346C1"/>
    <w:rsid w:val="00135F2D"/>
    <w:rsid w:val="001361F9"/>
    <w:rsid w:val="00140060"/>
    <w:rsid w:val="00143E4C"/>
    <w:rsid w:val="001463F9"/>
    <w:rsid w:val="001514AD"/>
    <w:rsid w:val="00155041"/>
    <w:rsid w:val="00181A09"/>
    <w:rsid w:val="00186298"/>
    <w:rsid w:val="001867DC"/>
    <w:rsid w:val="0019016C"/>
    <w:rsid w:val="001936A4"/>
    <w:rsid w:val="00194A38"/>
    <w:rsid w:val="00196D81"/>
    <w:rsid w:val="001A064E"/>
    <w:rsid w:val="001A3B88"/>
    <w:rsid w:val="001B5C93"/>
    <w:rsid w:val="001B6672"/>
    <w:rsid w:val="001C06A2"/>
    <w:rsid w:val="001C0B52"/>
    <w:rsid w:val="001C266B"/>
    <w:rsid w:val="001C593B"/>
    <w:rsid w:val="001C5EAA"/>
    <w:rsid w:val="001C6B3F"/>
    <w:rsid w:val="001C6DAE"/>
    <w:rsid w:val="001C7876"/>
    <w:rsid w:val="001D0D4E"/>
    <w:rsid w:val="001D11D8"/>
    <w:rsid w:val="001D5749"/>
    <w:rsid w:val="001E05E9"/>
    <w:rsid w:val="001E1624"/>
    <w:rsid w:val="001E62DD"/>
    <w:rsid w:val="001E7465"/>
    <w:rsid w:val="001F15BC"/>
    <w:rsid w:val="001F365C"/>
    <w:rsid w:val="00203D2D"/>
    <w:rsid w:val="00205B4A"/>
    <w:rsid w:val="00206E3D"/>
    <w:rsid w:val="00211603"/>
    <w:rsid w:val="002138CA"/>
    <w:rsid w:val="00215B11"/>
    <w:rsid w:val="00215B5E"/>
    <w:rsid w:val="00222AA9"/>
    <w:rsid w:val="00222AF7"/>
    <w:rsid w:val="002230A0"/>
    <w:rsid w:val="00223C19"/>
    <w:rsid w:val="002265B9"/>
    <w:rsid w:val="00226844"/>
    <w:rsid w:val="00226B89"/>
    <w:rsid w:val="00227064"/>
    <w:rsid w:val="002279A0"/>
    <w:rsid w:val="002317DA"/>
    <w:rsid w:val="0023210B"/>
    <w:rsid w:val="0023352B"/>
    <w:rsid w:val="0023382C"/>
    <w:rsid w:val="002345F9"/>
    <w:rsid w:val="00235A9D"/>
    <w:rsid w:val="00237CDA"/>
    <w:rsid w:val="00243633"/>
    <w:rsid w:val="002438AF"/>
    <w:rsid w:val="00250A64"/>
    <w:rsid w:val="00252A72"/>
    <w:rsid w:val="00257A2C"/>
    <w:rsid w:val="002643DD"/>
    <w:rsid w:val="0026579D"/>
    <w:rsid w:val="00267ED3"/>
    <w:rsid w:val="00270009"/>
    <w:rsid w:val="0027197F"/>
    <w:rsid w:val="002722A9"/>
    <w:rsid w:val="002735FD"/>
    <w:rsid w:val="0027676D"/>
    <w:rsid w:val="0027738B"/>
    <w:rsid w:val="00277F45"/>
    <w:rsid w:val="00280ED0"/>
    <w:rsid w:val="002813CE"/>
    <w:rsid w:val="00282434"/>
    <w:rsid w:val="0029330E"/>
    <w:rsid w:val="0029410B"/>
    <w:rsid w:val="00295157"/>
    <w:rsid w:val="002A171B"/>
    <w:rsid w:val="002B3322"/>
    <w:rsid w:val="002B386A"/>
    <w:rsid w:val="002B61ED"/>
    <w:rsid w:val="002B78FC"/>
    <w:rsid w:val="002C3B3E"/>
    <w:rsid w:val="002E2DFA"/>
    <w:rsid w:val="002E3F22"/>
    <w:rsid w:val="002E7408"/>
    <w:rsid w:val="002E77C5"/>
    <w:rsid w:val="002F59CF"/>
    <w:rsid w:val="002F6845"/>
    <w:rsid w:val="002F74E6"/>
    <w:rsid w:val="00300056"/>
    <w:rsid w:val="0030065A"/>
    <w:rsid w:val="00300FE1"/>
    <w:rsid w:val="003035CD"/>
    <w:rsid w:val="00305EBB"/>
    <w:rsid w:val="00307394"/>
    <w:rsid w:val="00307AEF"/>
    <w:rsid w:val="003113D3"/>
    <w:rsid w:val="00317419"/>
    <w:rsid w:val="003235D2"/>
    <w:rsid w:val="00325B98"/>
    <w:rsid w:val="00326593"/>
    <w:rsid w:val="00330598"/>
    <w:rsid w:val="003307BB"/>
    <w:rsid w:val="00330D7E"/>
    <w:rsid w:val="00344E50"/>
    <w:rsid w:val="00346169"/>
    <w:rsid w:val="00346740"/>
    <w:rsid w:val="003502F3"/>
    <w:rsid w:val="00352402"/>
    <w:rsid w:val="0035774E"/>
    <w:rsid w:val="003616FD"/>
    <w:rsid w:val="00361AF2"/>
    <w:rsid w:val="003627E5"/>
    <w:rsid w:val="00364DC2"/>
    <w:rsid w:val="00367588"/>
    <w:rsid w:val="00373248"/>
    <w:rsid w:val="003737F2"/>
    <w:rsid w:val="00375309"/>
    <w:rsid w:val="003848A2"/>
    <w:rsid w:val="00387552"/>
    <w:rsid w:val="00391D16"/>
    <w:rsid w:val="00392EA0"/>
    <w:rsid w:val="0039359A"/>
    <w:rsid w:val="003936F7"/>
    <w:rsid w:val="00393937"/>
    <w:rsid w:val="00396BA0"/>
    <w:rsid w:val="003A1320"/>
    <w:rsid w:val="003A1F64"/>
    <w:rsid w:val="003A2ED6"/>
    <w:rsid w:val="003A41F4"/>
    <w:rsid w:val="003A4FB0"/>
    <w:rsid w:val="003B3624"/>
    <w:rsid w:val="003B7866"/>
    <w:rsid w:val="003C11AE"/>
    <w:rsid w:val="003C2DED"/>
    <w:rsid w:val="003C503C"/>
    <w:rsid w:val="003D13EC"/>
    <w:rsid w:val="003D204E"/>
    <w:rsid w:val="003D3216"/>
    <w:rsid w:val="003D446E"/>
    <w:rsid w:val="003D57C2"/>
    <w:rsid w:val="003E442E"/>
    <w:rsid w:val="003F0B5B"/>
    <w:rsid w:val="003F16D3"/>
    <w:rsid w:val="003F58DA"/>
    <w:rsid w:val="003F6036"/>
    <w:rsid w:val="00407341"/>
    <w:rsid w:val="00407FCB"/>
    <w:rsid w:val="004129C5"/>
    <w:rsid w:val="0041317E"/>
    <w:rsid w:val="00420B11"/>
    <w:rsid w:val="004234DF"/>
    <w:rsid w:val="0042392B"/>
    <w:rsid w:val="00424E55"/>
    <w:rsid w:val="004266A6"/>
    <w:rsid w:val="004331D0"/>
    <w:rsid w:val="0043501B"/>
    <w:rsid w:val="004361F1"/>
    <w:rsid w:val="004377B2"/>
    <w:rsid w:val="00443B2A"/>
    <w:rsid w:val="00444E4E"/>
    <w:rsid w:val="00446A50"/>
    <w:rsid w:val="004500EA"/>
    <w:rsid w:val="00452A99"/>
    <w:rsid w:val="00454654"/>
    <w:rsid w:val="00456257"/>
    <w:rsid w:val="00456C40"/>
    <w:rsid w:val="00457142"/>
    <w:rsid w:val="00457394"/>
    <w:rsid w:val="00457ABD"/>
    <w:rsid w:val="00464C00"/>
    <w:rsid w:val="004662D3"/>
    <w:rsid w:val="0046685F"/>
    <w:rsid w:val="00485180"/>
    <w:rsid w:val="004862F6"/>
    <w:rsid w:val="00486458"/>
    <w:rsid w:val="00487D8F"/>
    <w:rsid w:val="00487EE3"/>
    <w:rsid w:val="00491C2E"/>
    <w:rsid w:val="004964C6"/>
    <w:rsid w:val="00496A16"/>
    <w:rsid w:val="00496BA9"/>
    <w:rsid w:val="00497590"/>
    <w:rsid w:val="004975E2"/>
    <w:rsid w:val="004A0F62"/>
    <w:rsid w:val="004A7007"/>
    <w:rsid w:val="004A750C"/>
    <w:rsid w:val="004B2284"/>
    <w:rsid w:val="004B3782"/>
    <w:rsid w:val="004C116E"/>
    <w:rsid w:val="004C3AD8"/>
    <w:rsid w:val="004C53D2"/>
    <w:rsid w:val="004C7F1B"/>
    <w:rsid w:val="004D2AD6"/>
    <w:rsid w:val="004D2BFE"/>
    <w:rsid w:val="004E1228"/>
    <w:rsid w:val="004E1D2F"/>
    <w:rsid w:val="004E3BF1"/>
    <w:rsid w:val="00502EE0"/>
    <w:rsid w:val="0050424F"/>
    <w:rsid w:val="00504C03"/>
    <w:rsid w:val="005160F1"/>
    <w:rsid w:val="005164A8"/>
    <w:rsid w:val="00521EA1"/>
    <w:rsid w:val="00522780"/>
    <w:rsid w:val="0053024C"/>
    <w:rsid w:val="0053414E"/>
    <w:rsid w:val="00536CF7"/>
    <w:rsid w:val="005448D7"/>
    <w:rsid w:val="005473C1"/>
    <w:rsid w:val="005550D4"/>
    <w:rsid w:val="0055643E"/>
    <w:rsid w:val="00563868"/>
    <w:rsid w:val="00567A84"/>
    <w:rsid w:val="00567C14"/>
    <w:rsid w:val="005738B5"/>
    <w:rsid w:val="00577654"/>
    <w:rsid w:val="005843D6"/>
    <w:rsid w:val="005900A9"/>
    <w:rsid w:val="00592C06"/>
    <w:rsid w:val="00597DC1"/>
    <w:rsid w:val="005A3298"/>
    <w:rsid w:val="005A5E10"/>
    <w:rsid w:val="005B2C4A"/>
    <w:rsid w:val="005B71F2"/>
    <w:rsid w:val="005C1B87"/>
    <w:rsid w:val="005C3F5F"/>
    <w:rsid w:val="005D0A08"/>
    <w:rsid w:val="005D1E91"/>
    <w:rsid w:val="005E1FAD"/>
    <w:rsid w:val="005E32C2"/>
    <w:rsid w:val="005F1D63"/>
    <w:rsid w:val="005F49BE"/>
    <w:rsid w:val="005F5F59"/>
    <w:rsid w:val="0060731F"/>
    <w:rsid w:val="00613763"/>
    <w:rsid w:val="0062275E"/>
    <w:rsid w:val="00624013"/>
    <w:rsid w:val="00626A4E"/>
    <w:rsid w:val="00640E73"/>
    <w:rsid w:val="0064105B"/>
    <w:rsid w:val="00641CCE"/>
    <w:rsid w:val="00643A89"/>
    <w:rsid w:val="0064524A"/>
    <w:rsid w:val="0065444C"/>
    <w:rsid w:val="00655B6A"/>
    <w:rsid w:val="00656A36"/>
    <w:rsid w:val="00657AA3"/>
    <w:rsid w:val="00660A2A"/>
    <w:rsid w:val="00660D2C"/>
    <w:rsid w:val="00670EAA"/>
    <w:rsid w:val="00673B51"/>
    <w:rsid w:val="00676A2D"/>
    <w:rsid w:val="006868ED"/>
    <w:rsid w:val="00687E48"/>
    <w:rsid w:val="00687F3E"/>
    <w:rsid w:val="006922DC"/>
    <w:rsid w:val="00694297"/>
    <w:rsid w:val="006948B3"/>
    <w:rsid w:val="00695FF3"/>
    <w:rsid w:val="0069611F"/>
    <w:rsid w:val="0069665E"/>
    <w:rsid w:val="00697043"/>
    <w:rsid w:val="00697357"/>
    <w:rsid w:val="006A73B4"/>
    <w:rsid w:val="006B25DF"/>
    <w:rsid w:val="006B52DD"/>
    <w:rsid w:val="006C24BD"/>
    <w:rsid w:val="006C2F9C"/>
    <w:rsid w:val="006C740A"/>
    <w:rsid w:val="006D14A1"/>
    <w:rsid w:val="006D2813"/>
    <w:rsid w:val="006D5999"/>
    <w:rsid w:val="006D7AE1"/>
    <w:rsid w:val="006E242B"/>
    <w:rsid w:val="006E53B5"/>
    <w:rsid w:val="006E58DF"/>
    <w:rsid w:val="006F297E"/>
    <w:rsid w:val="006F5469"/>
    <w:rsid w:val="006F615D"/>
    <w:rsid w:val="006F675C"/>
    <w:rsid w:val="007002BE"/>
    <w:rsid w:val="00703B4D"/>
    <w:rsid w:val="00703C59"/>
    <w:rsid w:val="00704FE2"/>
    <w:rsid w:val="007119AD"/>
    <w:rsid w:val="007154AC"/>
    <w:rsid w:val="0072141B"/>
    <w:rsid w:val="0072288E"/>
    <w:rsid w:val="007231E4"/>
    <w:rsid w:val="0072455C"/>
    <w:rsid w:val="00725DFC"/>
    <w:rsid w:val="00740411"/>
    <w:rsid w:val="00743BBE"/>
    <w:rsid w:val="00745BCA"/>
    <w:rsid w:val="00754068"/>
    <w:rsid w:val="00760E96"/>
    <w:rsid w:val="007614E4"/>
    <w:rsid w:val="007636A0"/>
    <w:rsid w:val="00765C53"/>
    <w:rsid w:val="00766FD0"/>
    <w:rsid w:val="00770BDD"/>
    <w:rsid w:val="00772F4E"/>
    <w:rsid w:val="007731F5"/>
    <w:rsid w:val="00781096"/>
    <w:rsid w:val="00783FDE"/>
    <w:rsid w:val="00784CA0"/>
    <w:rsid w:val="00786598"/>
    <w:rsid w:val="007875AE"/>
    <w:rsid w:val="0079688E"/>
    <w:rsid w:val="007A3A68"/>
    <w:rsid w:val="007A5F45"/>
    <w:rsid w:val="007A7BE6"/>
    <w:rsid w:val="007B2A54"/>
    <w:rsid w:val="007B351B"/>
    <w:rsid w:val="007B38F2"/>
    <w:rsid w:val="007B3F95"/>
    <w:rsid w:val="007B51A0"/>
    <w:rsid w:val="007B7B4F"/>
    <w:rsid w:val="007C085C"/>
    <w:rsid w:val="007C1157"/>
    <w:rsid w:val="007C2F2A"/>
    <w:rsid w:val="007C2F54"/>
    <w:rsid w:val="007D120E"/>
    <w:rsid w:val="007D2C76"/>
    <w:rsid w:val="007D3393"/>
    <w:rsid w:val="007D7311"/>
    <w:rsid w:val="007E2AA4"/>
    <w:rsid w:val="007E2F15"/>
    <w:rsid w:val="007E6886"/>
    <w:rsid w:val="007E7111"/>
    <w:rsid w:val="007F0882"/>
    <w:rsid w:val="007F37EF"/>
    <w:rsid w:val="007F6E2A"/>
    <w:rsid w:val="007F7D7A"/>
    <w:rsid w:val="00803302"/>
    <w:rsid w:val="0080365B"/>
    <w:rsid w:val="0081029F"/>
    <w:rsid w:val="008254AE"/>
    <w:rsid w:val="00826DA4"/>
    <w:rsid w:val="008317D1"/>
    <w:rsid w:val="00835F47"/>
    <w:rsid w:val="00840009"/>
    <w:rsid w:val="00843266"/>
    <w:rsid w:val="008433B1"/>
    <w:rsid w:val="00856080"/>
    <w:rsid w:val="0085719F"/>
    <w:rsid w:val="00862A32"/>
    <w:rsid w:val="00862A7F"/>
    <w:rsid w:val="0086451E"/>
    <w:rsid w:val="00877FA5"/>
    <w:rsid w:val="00882DDB"/>
    <w:rsid w:val="00894759"/>
    <w:rsid w:val="00897166"/>
    <w:rsid w:val="008A1146"/>
    <w:rsid w:val="008A351C"/>
    <w:rsid w:val="008B2156"/>
    <w:rsid w:val="008B64B1"/>
    <w:rsid w:val="008B691D"/>
    <w:rsid w:val="008C782A"/>
    <w:rsid w:val="008D0863"/>
    <w:rsid w:val="008D0FE3"/>
    <w:rsid w:val="008D1300"/>
    <w:rsid w:val="008E443F"/>
    <w:rsid w:val="008E4D44"/>
    <w:rsid w:val="008F79F2"/>
    <w:rsid w:val="00901DDF"/>
    <w:rsid w:val="00904B51"/>
    <w:rsid w:val="00907242"/>
    <w:rsid w:val="00907572"/>
    <w:rsid w:val="00913F91"/>
    <w:rsid w:val="00914E4C"/>
    <w:rsid w:val="00922B94"/>
    <w:rsid w:val="009235D2"/>
    <w:rsid w:val="00923AF2"/>
    <w:rsid w:val="00923CFD"/>
    <w:rsid w:val="00931378"/>
    <w:rsid w:val="00931FD9"/>
    <w:rsid w:val="009346E9"/>
    <w:rsid w:val="009352B7"/>
    <w:rsid w:val="009368E4"/>
    <w:rsid w:val="009374C1"/>
    <w:rsid w:val="00943B91"/>
    <w:rsid w:val="00945085"/>
    <w:rsid w:val="00946BB6"/>
    <w:rsid w:val="00947681"/>
    <w:rsid w:val="00947BDD"/>
    <w:rsid w:val="00952504"/>
    <w:rsid w:val="00953FA9"/>
    <w:rsid w:val="00956DC3"/>
    <w:rsid w:val="00960114"/>
    <w:rsid w:val="00960F3D"/>
    <w:rsid w:val="009668FD"/>
    <w:rsid w:val="00972680"/>
    <w:rsid w:val="00972E6D"/>
    <w:rsid w:val="00974ED8"/>
    <w:rsid w:val="009860DE"/>
    <w:rsid w:val="00990E31"/>
    <w:rsid w:val="00991DA6"/>
    <w:rsid w:val="0099274E"/>
    <w:rsid w:val="00996117"/>
    <w:rsid w:val="009A3547"/>
    <w:rsid w:val="009A4A27"/>
    <w:rsid w:val="009A520D"/>
    <w:rsid w:val="009A6FD3"/>
    <w:rsid w:val="009B27E5"/>
    <w:rsid w:val="009B4475"/>
    <w:rsid w:val="009B46AB"/>
    <w:rsid w:val="009B79CD"/>
    <w:rsid w:val="009C0519"/>
    <w:rsid w:val="009D1A00"/>
    <w:rsid w:val="009D26BC"/>
    <w:rsid w:val="009D37A0"/>
    <w:rsid w:val="009E49C4"/>
    <w:rsid w:val="009E5417"/>
    <w:rsid w:val="009E63E5"/>
    <w:rsid w:val="009E73FE"/>
    <w:rsid w:val="009F04A6"/>
    <w:rsid w:val="009F2AA5"/>
    <w:rsid w:val="009F36B8"/>
    <w:rsid w:val="009F48C4"/>
    <w:rsid w:val="009F4BA8"/>
    <w:rsid w:val="009F5195"/>
    <w:rsid w:val="009F5584"/>
    <w:rsid w:val="009F645F"/>
    <w:rsid w:val="009F6866"/>
    <w:rsid w:val="00A014DA"/>
    <w:rsid w:val="00A027E2"/>
    <w:rsid w:val="00A02F17"/>
    <w:rsid w:val="00A05CEF"/>
    <w:rsid w:val="00A104F0"/>
    <w:rsid w:val="00A1100D"/>
    <w:rsid w:val="00A114C7"/>
    <w:rsid w:val="00A121FC"/>
    <w:rsid w:val="00A15A12"/>
    <w:rsid w:val="00A15A80"/>
    <w:rsid w:val="00A23CDD"/>
    <w:rsid w:val="00A40C08"/>
    <w:rsid w:val="00A417FA"/>
    <w:rsid w:val="00A521C5"/>
    <w:rsid w:val="00A53E71"/>
    <w:rsid w:val="00A53FBD"/>
    <w:rsid w:val="00A556EC"/>
    <w:rsid w:val="00A56E5F"/>
    <w:rsid w:val="00A57321"/>
    <w:rsid w:val="00A66552"/>
    <w:rsid w:val="00A72847"/>
    <w:rsid w:val="00A750EF"/>
    <w:rsid w:val="00A8311A"/>
    <w:rsid w:val="00A83184"/>
    <w:rsid w:val="00A852A7"/>
    <w:rsid w:val="00A87FA6"/>
    <w:rsid w:val="00A92123"/>
    <w:rsid w:val="00A93E8B"/>
    <w:rsid w:val="00AA3B64"/>
    <w:rsid w:val="00AB7FF5"/>
    <w:rsid w:val="00AC6D02"/>
    <w:rsid w:val="00AC6E1D"/>
    <w:rsid w:val="00AD097C"/>
    <w:rsid w:val="00AD4B88"/>
    <w:rsid w:val="00AD5E77"/>
    <w:rsid w:val="00AD6665"/>
    <w:rsid w:val="00AD691F"/>
    <w:rsid w:val="00AE0BC1"/>
    <w:rsid w:val="00AE451B"/>
    <w:rsid w:val="00AF1127"/>
    <w:rsid w:val="00AF3DFE"/>
    <w:rsid w:val="00AF5B97"/>
    <w:rsid w:val="00B03A34"/>
    <w:rsid w:val="00B0493E"/>
    <w:rsid w:val="00B05745"/>
    <w:rsid w:val="00B13987"/>
    <w:rsid w:val="00B142FD"/>
    <w:rsid w:val="00B17621"/>
    <w:rsid w:val="00B21644"/>
    <w:rsid w:val="00B26923"/>
    <w:rsid w:val="00B26D5A"/>
    <w:rsid w:val="00B27991"/>
    <w:rsid w:val="00B30B48"/>
    <w:rsid w:val="00B34441"/>
    <w:rsid w:val="00B36C2C"/>
    <w:rsid w:val="00B373A3"/>
    <w:rsid w:val="00B530D5"/>
    <w:rsid w:val="00B53ED2"/>
    <w:rsid w:val="00B546C1"/>
    <w:rsid w:val="00B60B36"/>
    <w:rsid w:val="00B63E2A"/>
    <w:rsid w:val="00B64A11"/>
    <w:rsid w:val="00B64DBC"/>
    <w:rsid w:val="00B7243A"/>
    <w:rsid w:val="00B7373B"/>
    <w:rsid w:val="00B75957"/>
    <w:rsid w:val="00B8338E"/>
    <w:rsid w:val="00B87F11"/>
    <w:rsid w:val="00B93370"/>
    <w:rsid w:val="00B959A3"/>
    <w:rsid w:val="00B95DAB"/>
    <w:rsid w:val="00B95DFA"/>
    <w:rsid w:val="00B96B4E"/>
    <w:rsid w:val="00BA072B"/>
    <w:rsid w:val="00BA1D93"/>
    <w:rsid w:val="00BA7550"/>
    <w:rsid w:val="00BB02EE"/>
    <w:rsid w:val="00BB0F50"/>
    <w:rsid w:val="00BB50B3"/>
    <w:rsid w:val="00BB7979"/>
    <w:rsid w:val="00BC1C25"/>
    <w:rsid w:val="00BC25C1"/>
    <w:rsid w:val="00BD2FC1"/>
    <w:rsid w:val="00BD4853"/>
    <w:rsid w:val="00BE286D"/>
    <w:rsid w:val="00BE2EA3"/>
    <w:rsid w:val="00BE379C"/>
    <w:rsid w:val="00BE4B9F"/>
    <w:rsid w:val="00BE4BD0"/>
    <w:rsid w:val="00BE759A"/>
    <w:rsid w:val="00BF0ED5"/>
    <w:rsid w:val="00BF1612"/>
    <w:rsid w:val="00BF22ED"/>
    <w:rsid w:val="00BF2907"/>
    <w:rsid w:val="00BF3868"/>
    <w:rsid w:val="00BF457E"/>
    <w:rsid w:val="00BF6383"/>
    <w:rsid w:val="00BF7A2F"/>
    <w:rsid w:val="00C005A6"/>
    <w:rsid w:val="00C04BE0"/>
    <w:rsid w:val="00C04E0D"/>
    <w:rsid w:val="00C15070"/>
    <w:rsid w:val="00C15DC8"/>
    <w:rsid w:val="00C22019"/>
    <w:rsid w:val="00C23CF2"/>
    <w:rsid w:val="00C24668"/>
    <w:rsid w:val="00C309C7"/>
    <w:rsid w:val="00C32142"/>
    <w:rsid w:val="00C32369"/>
    <w:rsid w:val="00C35DB3"/>
    <w:rsid w:val="00C44C1A"/>
    <w:rsid w:val="00C47D9C"/>
    <w:rsid w:val="00C5213F"/>
    <w:rsid w:val="00C5519C"/>
    <w:rsid w:val="00C565C0"/>
    <w:rsid w:val="00C60944"/>
    <w:rsid w:val="00C62C47"/>
    <w:rsid w:val="00C64788"/>
    <w:rsid w:val="00C65AAB"/>
    <w:rsid w:val="00C67DC7"/>
    <w:rsid w:val="00C74ED0"/>
    <w:rsid w:val="00C804CE"/>
    <w:rsid w:val="00C8466D"/>
    <w:rsid w:val="00C85FBC"/>
    <w:rsid w:val="00C871AA"/>
    <w:rsid w:val="00C87553"/>
    <w:rsid w:val="00C90238"/>
    <w:rsid w:val="00C90921"/>
    <w:rsid w:val="00C945C4"/>
    <w:rsid w:val="00C97060"/>
    <w:rsid w:val="00CA0267"/>
    <w:rsid w:val="00CA5C9E"/>
    <w:rsid w:val="00CA602C"/>
    <w:rsid w:val="00CA6B7B"/>
    <w:rsid w:val="00CB04FB"/>
    <w:rsid w:val="00CB3260"/>
    <w:rsid w:val="00CB5135"/>
    <w:rsid w:val="00CB77EC"/>
    <w:rsid w:val="00CC694C"/>
    <w:rsid w:val="00CC694F"/>
    <w:rsid w:val="00CC69BD"/>
    <w:rsid w:val="00CD0B63"/>
    <w:rsid w:val="00CD3880"/>
    <w:rsid w:val="00CD48F3"/>
    <w:rsid w:val="00CD6BAE"/>
    <w:rsid w:val="00CE2BCA"/>
    <w:rsid w:val="00CE58C0"/>
    <w:rsid w:val="00CE6FF5"/>
    <w:rsid w:val="00CF0799"/>
    <w:rsid w:val="00CF0984"/>
    <w:rsid w:val="00CF163E"/>
    <w:rsid w:val="00CF4AC6"/>
    <w:rsid w:val="00D01062"/>
    <w:rsid w:val="00D1098C"/>
    <w:rsid w:val="00D11F23"/>
    <w:rsid w:val="00D153EB"/>
    <w:rsid w:val="00D20BA8"/>
    <w:rsid w:val="00D304FC"/>
    <w:rsid w:val="00D31624"/>
    <w:rsid w:val="00D3274A"/>
    <w:rsid w:val="00D47AB7"/>
    <w:rsid w:val="00D53FB4"/>
    <w:rsid w:val="00D55E9F"/>
    <w:rsid w:val="00D56478"/>
    <w:rsid w:val="00D64B25"/>
    <w:rsid w:val="00D64F23"/>
    <w:rsid w:val="00D7268D"/>
    <w:rsid w:val="00D728B2"/>
    <w:rsid w:val="00D72C74"/>
    <w:rsid w:val="00D74163"/>
    <w:rsid w:val="00D75A61"/>
    <w:rsid w:val="00D80D2D"/>
    <w:rsid w:val="00D82FF2"/>
    <w:rsid w:val="00D911B4"/>
    <w:rsid w:val="00D919E5"/>
    <w:rsid w:val="00D93D4F"/>
    <w:rsid w:val="00D97924"/>
    <w:rsid w:val="00DA04B8"/>
    <w:rsid w:val="00DA24D4"/>
    <w:rsid w:val="00DB3419"/>
    <w:rsid w:val="00DB6376"/>
    <w:rsid w:val="00DB7C41"/>
    <w:rsid w:val="00DD0FD1"/>
    <w:rsid w:val="00DD1E9E"/>
    <w:rsid w:val="00DD227A"/>
    <w:rsid w:val="00DD2BAF"/>
    <w:rsid w:val="00DD7C02"/>
    <w:rsid w:val="00DE0A68"/>
    <w:rsid w:val="00DE11B6"/>
    <w:rsid w:val="00DE16DA"/>
    <w:rsid w:val="00DE3583"/>
    <w:rsid w:val="00DE57FC"/>
    <w:rsid w:val="00DF105E"/>
    <w:rsid w:val="00DF3C1D"/>
    <w:rsid w:val="00E0320D"/>
    <w:rsid w:val="00E0714D"/>
    <w:rsid w:val="00E10DA1"/>
    <w:rsid w:val="00E12BFB"/>
    <w:rsid w:val="00E16041"/>
    <w:rsid w:val="00E23BDF"/>
    <w:rsid w:val="00E23FA0"/>
    <w:rsid w:val="00E248EF"/>
    <w:rsid w:val="00E273C2"/>
    <w:rsid w:val="00E31E3B"/>
    <w:rsid w:val="00E3209E"/>
    <w:rsid w:val="00E3272F"/>
    <w:rsid w:val="00E32828"/>
    <w:rsid w:val="00E365D8"/>
    <w:rsid w:val="00E45306"/>
    <w:rsid w:val="00E501E5"/>
    <w:rsid w:val="00E5461D"/>
    <w:rsid w:val="00E54C1F"/>
    <w:rsid w:val="00E575E5"/>
    <w:rsid w:val="00E65E1D"/>
    <w:rsid w:val="00E6648C"/>
    <w:rsid w:val="00E71981"/>
    <w:rsid w:val="00E7374C"/>
    <w:rsid w:val="00E745A8"/>
    <w:rsid w:val="00E771F1"/>
    <w:rsid w:val="00E80025"/>
    <w:rsid w:val="00E80233"/>
    <w:rsid w:val="00E86CF0"/>
    <w:rsid w:val="00E92047"/>
    <w:rsid w:val="00E921AD"/>
    <w:rsid w:val="00EA3D2D"/>
    <w:rsid w:val="00EA3D3F"/>
    <w:rsid w:val="00EA4125"/>
    <w:rsid w:val="00EB0110"/>
    <w:rsid w:val="00EB3088"/>
    <w:rsid w:val="00EB74A8"/>
    <w:rsid w:val="00EB7FBF"/>
    <w:rsid w:val="00EC6EA1"/>
    <w:rsid w:val="00ED0286"/>
    <w:rsid w:val="00ED17DD"/>
    <w:rsid w:val="00ED3B1B"/>
    <w:rsid w:val="00ED4AFE"/>
    <w:rsid w:val="00ED5179"/>
    <w:rsid w:val="00EE1A1D"/>
    <w:rsid w:val="00EF1AF9"/>
    <w:rsid w:val="00EF54AD"/>
    <w:rsid w:val="00F04EE5"/>
    <w:rsid w:val="00F06169"/>
    <w:rsid w:val="00F10942"/>
    <w:rsid w:val="00F112C6"/>
    <w:rsid w:val="00F11375"/>
    <w:rsid w:val="00F24785"/>
    <w:rsid w:val="00F270CC"/>
    <w:rsid w:val="00F31DB8"/>
    <w:rsid w:val="00F33765"/>
    <w:rsid w:val="00F339EA"/>
    <w:rsid w:val="00F4332A"/>
    <w:rsid w:val="00F45D6E"/>
    <w:rsid w:val="00F47FCD"/>
    <w:rsid w:val="00F573D6"/>
    <w:rsid w:val="00F57AF4"/>
    <w:rsid w:val="00F61A1D"/>
    <w:rsid w:val="00F7170A"/>
    <w:rsid w:val="00F745D5"/>
    <w:rsid w:val="00F74956"/>
    <w:rsid w:val="00F84B8D"/>
    <w:rsid w:val="00F84EC0"/>
    <w:rsid w:val="00F91ADE"/>
    <w:rsid w:val="00F91FB2"/>
    <w:rsid w:val="00FB0E28"/>
    <w:rsid w:val="00FB2F1B"/>
    <w:rsid w:val="00FB5BD0"/>
    <w:rsid w:val="00FC2F68"/>
    <w:rsid w:val="00FC47D3"/>
    <w:rsid w:val="00FC6EA9"/>
    <w:rsid w:val="00FC7388"/>
    <w:rsid w:val="00FC7800"/>
    <w:rsid w:val="00FD1269"/>
    <w:rsid w:val="00FD753C"/>
    <w:rsid w:val="00FE7858"/>
    <w:rsid w:val="00FF2A15"/>
    <w:rsid w:val="00FF2F1D"/>
    <w:rsid w:val="00FF44F1"/>
    <w:rsid w:val="00FF4CE9"/>
    <w:rsid w:val="00FF6991"/>
    <w:rsid w:val="7AE6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5457"/>
    <o:shapelayout v:ext="edit">
      <o:idmap v:ext="edit" data="1"/>
    </o:shapelayout>
  </w:shapeDefaults>
  <w:decimalSymbol w:val="."/>
  <w:listSeparator w:val=","/>
  <w14:docId w14:val="53FBD001"/>
  <w15:chartTrackingRefBased/>
  <w15:docId w15:val="{808EAEE4-08B4-4703-A2FC-28F0D3E5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436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2436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43633"/>
    <w:pPr>
      <w:keepNext/>
      <w:spacing w:after="0" w:line="240" w:lineRule="auto"/>
      <w:jc w:val="center"/>
      <w:outlineLvl w:val="2"/>
    </w:pPr>
    <w:rPr>
      <w:rFonts w:ascii="Arial" w:eastAsia="Times New Roman" w:hAnsi="Arial" w:cs="Arial"/>
      <w:b/>
      <w:bCs/>
      <w:sz w:val="28"/>
      <w:szCs w:val="20"/>
    </w:rPr>
  </w:style>
  <w:style w:type="paragraph" w:styleId="Heading4">
    <w:name w:val="heading 4"/>
    <w:basedOn w:val="Normal"/>
    <w:next w:val="Normal"/>
    <w:link w:val="Heading4Char"/>
    <w:qFormat/>
    <w:rsid w:val="00243633"/>
    <w:pPr>
      <w:keepNext/>
      <w:spacing w:after="0" w:line="240" w:lineRule="auto"/>
      <w:jc w:val="center"/>
      <w:outlineLvl w:val="3"/>
    </w:pPr>
    <w:rPr>
      <w:rFonts w:ascii="Arial" w:eastAsia="Times New Roman" w:hAnsi="Arial" w:cs="Arial"/>
      <w:b/>
      <w:bCs/>
      <w:sz w:val="24"/>
      <w:szCs w:val="24"/>
    </w:rPr>
  </w:style>
  <w:style w:type="paragraph" w:styleId="Heading5">
    <w:name w:val="heading 5"/>
    <w:basedOn w:val="Normal"/>
    <w:next w:val="Normal"/>
    <w:link w:val="Heading5Char"/>
    <w:qFormat/>
    <w:rsid w:val="00243633"/>
    <w:pPr>
      <w:keepNext/>
      <w:tabs>
        <w:tab w:val="left" w:pos="9460"/>
      </w:tabs>
      <w:spacing w:after="0" w:line="240" w:lineRule="auto"/>
      <w:jc w:val="center"/>
      <w:outlineLvl w:val="4"/>
    </w:pPr>
    <w:rPr>
      <w:rFonts w:ascii="Arial" w:eastAsia="Times New Roman" w:hAnsi="Arial" w:cs="Arial"/>
      <w:b/>
      <w:bCs/>
      <w:sz w:val="48"/>
      <w:szCs w:val="48"/>
    </w:rPr>
  </w:style>
  <w:style w:type="paragraph" w:styleId="Heading6">
    <w:name w:val="heading 6"/>
    <w:basedOn w:val="Normal"/>
    <w:next w:val="Normal"/>
    <w:link w:val="Heading6Char"/>
    <w:qFormat/>
    <w:rsid w:val="00243633"/>
    <w:pPr>
      <w:keepNext/>
      <w:tabs>
        <w:tab w:val="left" w:pos="9460"/>
      </w:tabs>
      <w:spacing w:after="0" w:line="240" w:lineRule="auto"/>
      <w:jc w:val="center"/>
      <w:outlineLvl w:val="5"/>
    </w:pPr>
    <w:rPr>
      <w:rFonts w:ascii="Arial" w:eastAsia="Times New Roman" w:hAnsi="Arial" w:cs="Arial"/>
      <w:color w:val="0000FF"/>
      <w:sz w:val="144"/>
      <w:szCs w:val="144"/>
    </w:rPr>
  </w:style>
  <w:style w:type="paragraph" w:styleId="Heading7">
    <w:name w:val="heading 7"/>
    <w:basedOn w:val="Normal"/>
    <w:next w:val="Normal"/>
    <w:link w:val="Heading7Char"/>
    <w:qFormat/>
    <w:rsid w:val="00243633"/>
    <w:pPr>
      <w:keepNext/>
      <w:tabs>
        <w:tab w:val="left" w:pos="9460"/>
      </w:tabs>
      <w:spacing w:after="0" w:line="240" w:lineRule="auto"/>
      <w:jc w:val="center"/>
      <w:outlineLvl w:val="6"/>
    </w:pPr>
    <w:rPr>
      <w:rFonts w:ascii="Arial" w:eastAsia="Times New Roman" w:hAnsi="Arial" w:cs="Arial"/>
      <w:b/>
      <w:bCs/>
      <w:sz w:val="32"/>
      <w:szCs w:val="32"/>
    </w:rPr>
  </w:style>
  <w:style w:type="paragraph" w:styleId="Heading8">
    <w:name w:val="heading 8"/>
    <w:basedOn w:val="Normal"/>
    <w:next w:val="Normal"/>
    <w:link w:val="Heading8Char"/>
    <w:qFormat/>
    <w:rsid w:val="00243633"/>
    <w:pPr>
      <w:keepNext/>
      <w:autoSpaceDE w:val="0"/>
      <w:autoSpaceDN w:val="0"/>
      <w:adjustRightInd w:val="0"/>
      <w:spacing w:after="0" w:line="240" w:lineRule="auto"/>
      <w:outlineLvl w:val="7"/>
    </w:pPr>
    <w:rPr>
      <w:rFonts w:ascii="Arial" w:eastAsia="Times New Roman" w:hAnsi="Arial" w:cs="Arial"/>
      <w:b/>
      <w:bCs/>
      <w:color w:val="000000"/>
      <w:sz w:val="24"/>
      <w:szCs w:val="24"/>
    </w:rPr>
  </w:style>
  <w:style w:type="paragraph" w:styleId="Heading9">
    <w:name w:val="heading 9"/>
    <w:basedOn w:val="Normal"/>
    <w:next w:val="Normal"/>
    <w:link w:val="Heading9Char"/>
    <w:qFormat/>
    <w:rsid w:val="00243633"/>
    <w:pPr>
      <w:keepNext/>
      <w:tabs>
        <w:tab w:val="left" w:pos="18812"/>
        <w:tab w:val="left" w:pos="20033"/>
        <w:tab w:val="left" w:pos="21254"/>
        <w:tab w:val="left" w:pos="22310"/>
      </w:tabs>
      <w:spacing w:after="0" w:line="240" w:lineRule="auto"/>
      <w:outlineLvl w:val="8"/>
    </w:pPr>
    <w:rPr>
      <w:rFonts w:ascii="Arial" w:eastAsia="Times New Roman" w:hAnsi="Arial" w:cs="Arial"/>
      <w:b/>
      <w:bCs/>
      <w:color w:val="000080"/>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36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24363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243633"/>
    <w:rPr>
      <w:rFonts w:ascii="Arial" w:eastAsia="Times New Roman" w:hAnsi="Arial" w:cs="Arial"/>
      <w:b/>
      <w:bCs/>
      <w:sz w:val="28"/>
      <w:szCs w:val="20"/>
    </w:rPr>
  </w:style>
  <w:style w:type="character" w:customStyle="1" w:styleId="Heading4Char">
    <w:name w:val="Heading 4 Char"/>
    <w:basedOn w:val="DefaultParagraphFont"/>
    <w:link w:val="Heading4"/>
    <w:rsid w:val="00243633"/>
    <w:rPr>
      <w:rFonts w:ascii="Arial" w:eastAsia="Times New Roman" w:hAnsi="Arial" w:cs="Arial"/>
      <w:b/>
      <w:bCs/>
      <w:sz w:val="24"/>
      <w:szCs w:val="24"/>
    </w:rPr>
  </w:style>
  <w:style w:type="character" w:customStyle="1" w:styleId="Heading5Char">
    <w:name w:val="Heading 5 Char"/>
    <w:basedOn w:val="DefaultParagraphFont"/>
    <w:link w:val="Heading5"/>
    <w:rsid w:val="00243633"/>
    <w:rPr>
      <w:rFonts w:ascii="Arial" w:eastAsia="Times New Roman" w:hAnsi="Arial" w:cs="Arial"/>
      <w:b/>
      <w:bCs/>
      <w:sz w:val="48"/>
      <w:szCs w:val="48"/>
    </w:rPr>
  </w:style>
  <w:style w:type="character" w:customStyle="1" w:styleId="Heading6Char">
    <w:name w:val="Heading 6 Char"/>
    <w:basedOn w:val="DefaultParagraphFont"/>
    <w:link w:val="Heading6"/>
    <w:rsid w:val="00243633"/>
    <w:rPr>
      <w:rFonts w:ascii="Arial" w:eastAsia="Times New Roman" w:hAnsi="Arial" w:cs="Arial"/>
      <w:color w:val="0000FF"/>
      <w:sz w:val="144"/>
      <w:szCs w:val="144"/>
    </w:rPr>
  </w:style>
  <w:style w:type="character" w:customStyle="1" w:styleId="Heading7Char">
    <w:name w:val="Heading 7 Char"/>
    <w:basedOn w:val="DefaultParagraphFont"/>
    <w:link w:val="Heading7"/>
    <w:rsid w:val="00243633"/>
    <w:rPr>
      <w:rFonts w:ascii="Arial" w:eastAsia="Times New Roman" w:hAnsi="Arial" w:cs="Arial"/>
      <w:b/>
      <w:bCs/>
      <w:sz w:val="32"/>
      <w:szCs w:val="32"/>
    </w:rPr>
  </w:style>
  <w:style w:type="character" w:customStyle="1" w:styleId="Heading8Char">
    <w:name w:val="Heading 8 Char"/>
    <w:basedOn w:val="DefaultParagraphFont"/>
    <w:link w:val="Heading8"/>
    <w:rsid w:val="00243633"/>
    <w:rPr>
      <w:rFonts w:ascii="Arial" w:eastAsia="Times New Roman" w:hAnsi="Arial" w:cs="Arial"/>
      <w:b/>
      <w:bCs/>
      <w:color w:val="000000"/>
      <w:sz w:val="24"/>
      <w:szCs w:val="24"/>
    </w:rPr>
  </w:style>
  <w:style w:type="character" w:customStyle="1" w:styleId="Heading9Char">
    <w:name w:val="Heading 9 Char"/>
    <w:basedOn w:val="DefaultParagraphFont"/>
    <w:link w:val="Heading9"/>
    <w:rsid w:val="00243633"/>
    <w:rPr>
      <w:rFonts w:ascii="Arial" w:eastAsia="Times New Roman" w:hAnsi="Arial" w:cs="Arial"/>
      <w:b/>
      <w:bCs/>
      <w:color w:val="000080"/>
      <w:sz w:val="24"/>
      <w:szCs w:val="20"/>
      <w:u w:val="single"/>
    </w:rPr>
  </w:style>
  <w:style w:type="paragraph" w:styleId="Title">
    <w:name w:val="Title"/>
    <w:basedOn w:val="Normal"/>
    <w:next w:val="Normal"/>
    <w:link w:val="TitleChar"/>
    <w:qFormat/>
    <w:rsid w:val="002436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4363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43633"/>
    <w:pPr>
      <w:outlineLvl w:val="9"/>
    </w:pPr>
  </w:style>
  <w:style w:type="paragraph" w:styleId="Header">
    <w:name w:val="header"/>
    <w:basedOn w:val="Normal"/>
    <w:link w:val="HeaderChar"/>
    <w:unhideWhenUsed/>
    <w:rsid w:val="00243633"/>
    <w:pPr>
      <w:tabs>
        <w:tab w:val="center" w:pos="4680"/>
        <w:tab w:val="right" w:pos="9360"/>
      </w:tabs>
      <w:spacing w:after="0" w:line="240" w:lineRule="auto"/>
    </w:pPr>
  </w:style>
  <w:style w:type="character" w:customStyle="1" w:styleId="HeaderChar">
    <w:name w:val="Header Char"/>
    <w:basedOn w:val="DefaultParagraphFont"/>
    <w:link w:val="Header"/>
    <w:rsid w:val="00243633"/>
  </w:style>
  <w:style w:type="paragraph" w:styleId="Footer">
    <w:name w:val="footer"/>
    <w:basedOn w:val="Normal"/>
    <w:link w:val="FooterChar"/>
    <w:unhideWhenUsed/>
    <w:rsid w:val="00243633"/>
    <w:pPr>
      <w:tabs>
        <w:tab w:val="center" w:pos="4680"/>
        <w:tab w:val="right" w:pos="9360"/>
      </w:tabs>
      <w:spacing w:after="0" w:line="240" w:lineRule="auto"/>
    </w:pPr>
  </w:style>
  <w:style w:type="character" w:customStyle="1" w:styleId="FooterChar">
    <w:name w:val="Footer Char"/>
    <w:basedOn w:val="DefaultParagraphFont"/>
    <w:link w:val="Footer"/>
    <w:rsid w:val="00243633"/>
  </w:style>
  <w:style w:type="paragraph" w:styleId="NoSpacing">
    <w:name w:val="No Spacing"/>
    <w:uiPriority w:val="1"/>
    <w:qFormat/>
    <w:rsid w:val="00243633"/>
    <w:pPr>
      <w:spacing w:after="0" w:line="240" w:lineRule="auto"/>
    </w:pPr>
  </w:style>
  <w:style w:type="paragraph" w:styleId="ListParagraph">
    <w:name w:val="List Paragraph"/>
    <w:basedOn w:val="Normal"/>
    <w:link w:val="ListParagraphChar"/>
    <w:uiPriority w:val="34"/>
    <w:qFormat/>
    <w:rsid w:val="00243633"/>
    <w:pPr>
      <w:ind w:left="720"/>
      <w:contextualSpacing/>
    </w:pPr>
  </w:style>
  <w:style w:type="paragraph" w:styleId="TOC1">
    <w:name w:val="toc 1"/>
    <w:basedOn w:val="Normal"/>
    <w:next w:val="Normal"/>
    <w:autoRedefine/>
    <w:uiPriority w:val="39"/>
    <w:unhideWhenUsed/>
    <w:rsid w:val="00243633"/>
    <w:pPr>
      <w:spacing w:after="100"/>
    </w:pPr>
  </w:style>
  <w:style w:type="paragraph" w:styleId="TOC2">
    <w:name w:val="toc 2"/>
    <w:basedOn w:val="Normal"/>
    <w:next w:val="Normal"/>
    <w:autoRedefine/>
    <w:uiPriority w:val="39"/>
    <w:unhideWhenUsed/>
    <w:rsid w:val="00243633"/>
    <w:pPr>
      <w:spacing w:after="100"/>
      <w:ind w:left="220"/>
    </w:pPr>
  </w:style>
  <w:style w:type="character" w:styleId="Hyperlink">
    <w:name w:val="Hyperlink"/>
    <w:basedOn w:val="DefaultParagraphFont"/>
    <w:uiPriority w:val="99"/>
    <w:unhideWhenUsed/>
    <w:rsid w:val="00023CC9"/>
    <w:rPr>
      <w:color w:val="1F4E79" w:themeColor="accent1" w:themeShade="80"/>
      <w:u w:val="single"/>
    </w:rPr>
  </w:style>
  <w:style w:type="table" w:styleId="MediumList2-Accent1">
    <w:name w:val="Medium List 2 Accent 1"/>
    <w:basedOn w:val="TableNormal"/>
    <w:uiPriority w:val="66"/>
    <w:rsid w:val="002436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Pr>
    <w:tcPr>
      <w:shd w:val="clear" w:color="auto" w:fill="auto"/>
    </w:tc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shd w:val="clear" w:color="auto" w:fill="F2F2F2" w:themeFill="background1" w:themeFillShade="F2"/>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semiHidden/>
    <w:unhideWhenUsed/>
    <w:rsid w:val="00243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43633"/>
    <w:rPr>
      <w:rFonts w:ascii="Segoe UI" w:hAnsi="Segoe UI" w:cs="Segoe UI"/>
      <w:sz w:val="18"/>
      <w:szCs w:val="18"/>
    </w:rPr>
  </w:style>
  <w:style w:type="table" w:styleId="TableGrid">
    <w:name w:val="Table Grid"/>
    <w:basedOn w:val="TableNormal"/>
    <w:uiPriority w:val="39"/>
    <w:rsid w:val="00243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243633"/>
    <w:rPr>
      <w:color w:val="954F72" w:themeColor="followedHyperlink"/>
      <w:u w:val="single"/>
    </w:rPr>
  </w:style>
  <w:style w:type="paragraph" w:customStyle="1" w:styleId="font5">
    <w:name w:val="font5"/>
    <w:basedOn w:val="Normal"/>
    <w:rsid w:val="00243633"/>
    <w:pPr>
      <w:spacing w:before="100" w:beforeAutospacing="1" w:after="100" w:afterAutospacing="1" w:line="240" w:lineRule="auto"/>
    </w:pPr>
    <w:rPr>
      <w:rFonts w:ascii="Arial" w:eastAsia="Arial Unicode MS" w:hAnsi="Arial" w:cs="Arial"/>
      <w:sz w:val="20"/>
      <w:szCs w:val="20"/>
    </w:rPr>
  </w:style>
  <w:style w:type="paragraph" w:customStyle="1" w:styleId="font6">
    <w:name w:val="font6"/>
    <w:basedOn w:val="Normal"/>
    <w:rsid w:val="00243633"/>
    <w:pPr>
      <w:spacing w:before="100" w:beforeAutospacing="1" w:after="100" w:afterAutospacing="1" w:line="240" w:lineRule="auto"/>
    </w:pPr>
    <w:rPr>
      <w:rFonts w:ascii="Arial" w:eastAsia="Arial Unicode MS" w:hAnsi="Arial" w:cs="Arial"/>
      <w:i/>
      <w:iCs/>
      <w:sz w:val="20"/>
      <w:szCs w:val="20"/>
    </w:rPr>
  </w:style>
  <w:style w:type="paragraph" w:customStyle="1" w:styleId="xl24">
    <w:name w:val="xl24"/>
    <w:basedOn w:val="Normal"/>
    <w:rsid w:val="00243633"/>
    <w:pPr>
      <w:shd w:val="clear" w:color="auto" w:fill="FFFFFF"/>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25">
    <w:name w:val="xl25"/>
    <w:basedOn w:val="Normal"/>
    <w:rsid w:val="00243633"/>
    <w:pPr>
      <w:shd w:val="clear" w:color="auto" w:fill="FFFF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243633"/>
    <w:pPr>
      <w:shd w:val="clear" w:color="auto" w:fill="FFFFFF"/>
      <w:spacing w:before="100" w:beforeAutospacing="1" w:after="100" w:afterAutospacing="1" w:line="240" w:lineRule="auto"/>
    </w:pPr>
    <w:rPr>
      <w:rFonts w:ascii="Arial" w:eastAsia="Arial Unicode MS" w:hAnsi="Arial" w:cs="Arial"/>
      <w:b/>
      <w:bCs/>
      <w:sz w:val="24"/>
      <w:szCs w:val="24"/>
    </w:rPr>
  </w:style>
  <w:style w:type="paragraph" w:customStyle="1" w:styleId="xl27">
    <w:name w:val="xl27"/>
    <w:basedOn w:val="Normal"/>
    <w:rsid w:val="00243633"/>
    <w:pPr>
      <w:pBdr>
        <w:bottom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243633"/>
    <w:pPr>
      <w:pBdr>
        <w:bottom w:val="single" w:sz="4" w:space="0" w:color="auto"/>
      </w:pBdr>
      <w:shd w:val="clear" w:color="auto" w:fill="FFFFFF"/>
      <w:spacing w:before="100" w:beforeAutospacing="1" w:after="100" w:afterAutospacing="1" w:line="240" w:lineRule="auto"/>
    </w:pPr>
    <w:rPr>
      <w:rFonts w:ascii="Arial" w:eastAsia="Arial Unicode MS" w:hAnsi="Arial" w:cs="Arial"/>
      <w:sz w:val="24"/>
      <w:szCs w:val="24"/>
    </w:rPr>
  </w:style>
  <w:style w:type="paragraph" w:customStyle="1" w:styleId="xl29">
    <w:name w:val="xl29"/>
    <w:basedOn w:val="Normal"/>
    <w:rsid w:val="00243633"/>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Arial" w:eastAsia="Arial Unicode MS" w:hAnsi="Arial" w:cs="Arial"/>
      <w:b/>
      <w:bCs/>
      <w:sz w:val="24"/>
      <w:szCs w:val="24"/>
    </w:rPr>
  </w:style>
  <w:style w:type="paragraph" w:customStyle="1" w:styleId="xl30">
    <w:name w:val="xl30"/>
    <w:basedOn w:val="Normal"/>
    <w:rsid w:val="00243633"/>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Arial Unicode MS" w:hAnsi="Arial" w:cs="Arial"/>
      <w:b/>
      <w:bCs/>
      <w:sz w:val="24"/>
      <w:szCs w:val="24"/>
    </w:rPr>
  </w:style>
  <w:style w:type="paragraph" w:customStyle="1" w:styleId="xl31">
    <w:name w:val="xl31"/>
    <w:basedOn w:val="Normal"/>
    <w:rsid w:val="00243633"/>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sz w:val="24"/>
      <w:szCs w:val="24"/>
    </w:rPr>
  </w:style>
  <w:style w:type="paragraph" w:customStyle="1" w:styleId="xl32">
    <w:name w:val="xl32"/>
    <w:basedOn w:val="Normal"/>
    <w:rsid w:val="00243633"/>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sz w:val="24"/>
      <w:szCs w:val="24"/>
    </w:rPr>
  </w:style>
  <w:style w:type="paragraph" w:customStyle="1" w:styleId="xl33">
    <w:name w:val="xl33"/>
    <w:basedOn w:val="Normal"/>
    <w:rsid w:val="002436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34">
    <w:name w:val="xl34"/>
    <w:basedOn w:val="Normal"/>
    <w:rsid w:val="00243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35">
    <w:name w:val="xl35"/>
    <w:basedOn w:val="Normal"/>
    <w:rsid w:val="00243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36">
    <w:name w:val="xl36"/>
    <w:basedOn w:val="Normal"/>
    <w:rsid w:val="00243633"/>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37">
    <w:name w:val="xl37"/>
    <w:basedOn w:val="Normal"/>
    <w:rsid w:val="00243633"/>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38">
    <w:name w:val="xl38"/>
    <w:basedOn w:val="Normal"/>
    <w:rsid w:val="00243633"/>
    <w:pPr>
      <w:shd w:val="clear" w:color="auto" w:fill="FFFFFF"/>
      <w:spacing w:before="100" w:beforeAutospacing="1" w:after="100" w:afterAutospacing="1" w:line="240" w:lineRule="auto"/>
    </w:pPr>
    <w:rPr>
      <w:rFonts w:ascii="Arial" w:eastAsia="Arial Unicode MS" w:hAnsi="Arial" w:cs="Arial"/>
      <w:i/>
      <w:iCs/>
      <w:sz w:val="24"/>
      <w:szCs w:val="24"/>
    </w:rPr>
  </w:style>
  <w:style w:type="paragraph" w:customStyle="1" w:styleId="xl39">
    <w:name w:val="xl39"/>
    <w:basedOn w:val="Normal"/>
    <w:rsid w:val="00243633"/>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40">
    <w:name w:val="xl40"/>
    <w:basedOn w:val="Normal"/>
    <w:rsid w:val="00243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41">
    <w:name w:val="xl41"/>
    <w:basedOn w:val="Normal"/>
    <w:rsid w:val="00243633"/>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sz w:val="24"/>
      <w:szCs w:val="24"/>
    </w:rPr>
  </w:style>
  <w:style w:type="paragraph" w:customStyle="1" w:styleId="xl42">
    <w:name w:val="xl42"/>
    <w:basedOn w:val="Normal"/>
    <w:rsid w:val="00243633"/>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sz w:val="24"/>
      <w:szCs w:val="24"/>
    </w:rPr>
  </w:style>
  <w:style w:type="paragraph" w:customStyle="1" w:styleId="xl43">
    <w:name w:val="xl43"/>
    <w:basedOn w:val="Normal"/>
    <w:rsid w:val="00243633"/>
    <w:pPr>
      <w:spacing w:before="100" w:beforeAutospacing="1" w:after="100" w:afterAutospacing="1" w:line="240" w:lineRule="auto"/>
      <w:jc w:val="center"/>
    </w:pPr>
    <w:rPr>
      <w:rFonts w:ascii="Arial" w:eastAsia="Arial Unicode MS" w:hAnsi="Arial" w:cs="Arial"/>
      <w:sz w:val="28"/>
      <w:szCs w:val="28"/>
    </w:rPr>
  </w:style>
  <w:style w:type="paragraph" w:styleId="NormalWeb">
    <w:name w:val="Normal (Web)"/>
    <w:basedOn w:val="Normal"/>
    <w:rsid w:val="00243633"/>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243633"/>
    <w:pPr>
      <w:tabs>
        <w:tab w:val="left" w:pos="22310"/>
      </w:tabs>
      <w:spacing w:after="0" w:line="240" w:lineRule="auto"/>
    </w:pPr>
    <w:rPr>
      <w:rFonts w:ascii="Arial" w:eastAsia="Times New Roman" w:hAnsi="Arial" w:cs="Arial"/>
      <w:b/>
      <w:bCs/>
      <w:sz w:val="24"/>
      <w:szCs w:val="20"/>
      <w:u w:val="single"/>
    </w:rPr>
  </w:style>
  <w:style w:type="character" w:customStyle="1" w:styleId="BodyTextChar">
    <w:name w:val="Body Text Char"/>
    <w:basedOn w:val="DefaultParagraphFont"/>
    <w:link w:val="BodyText"/>
    <w:rsid w:val="00243633"/>
    <w:rPr>
      <w:rFonts w:ascii="Arial" w:eastAsia="Times New Roman" w:hAnsi="Arial" w:cs="Arial"/>
      <w:b/>
      <w:bCs/>
      <w:sz w:val="24"/>
      <w:szCs w:val="20"/>
      <w:u w:val="single"/>
    </w:rPr>
  </w:style>
  <w:style w:type="character" w:styleId="PageNumber">
    <w:name w:val="page number"/>
    <w:basedOn w:val="DefaultParagraphFont"/>
    <w:rsid w:val="00243633"/>
  </w:style>
  <w:style w:type="paragraph" w:styleId="BlockText">
    <w:name w:val="Block Text"/>
    <w:basedOn w:val="Normal"/>
    <w:rsid w:val="00243633"/>
    <w:pPr>
      <w:spacing w:after="0" w:line="240" w:lineRule="auto"/>
      <w:ind w:left="150" w:right="150"/>
    </w:pPr>
    <w:rPr>
      <w:rFonts w:ascii="Times New Roman" w:eastAsia="Times New Roman" w:hAnsi="Times New Roman" w:cs="Times New Roman"/>
      <w:sz w:val="24"/>
      <w:szCs w:val="24"/>
    </w:rPr>
  </w:style>
  <w:style w:type="paragraph" w:styleId="BodyText2">
    <w:name w:val="Body Text 2"/>
    <w:basedOn w:val="Normal"/>
    <w:link w:val="BodyText2Char"/>
    <w:rsid w:val="00243633"/>
    <w:pPr>
      <w:tabs>
        <w:tab w:val="left" w:pos="18812"/>
        <w:tab w:val="left" w:pos="20033"/>
        <w:tab w:val="left" w:pos="21254"/>
        <w:tab w:val="left" w:pos="22310"/>
      </w:tabs>
      <w:spacing w:after="0" w:line="240" w:lineRule="auto"/>
    </w:pPr>
    <w:rPr>
      <w:rFonts w:ascii="Times New Roman" w:eastAsia="Arial Unicode MS" w:hAnsi="Times New Roman" w:cs="Times New Roman"/>
      <w:color w:val="0000FF"/>
      <w:sz w:val="24"/>
      <w:szCs w:val="20"/>
    </w:rPr>
  </w:style>
  <w:style w:type="character" w:customStyle="1" w:styleId="BodyText2Char">
    <w:name w:val="Body Text 2 Char"/>
    <w:basedOn w:val="DefaultParagraphFont"/>
    <w:link w:val="BodyText2"/>
    <w:rsid w:val="00243633"/>
    <w:rPr>
      <w:rFonts w:ascii="Times New Roman" w:eastAsia="Arial Unicode MS" w:hAnsi="Times New Roman" w:cs="Times New Roman"/>
      <w:color w:val="0000FF"/>
      <w:sz w:val="24"/>
      <w:szCs w:val="20"/>
    </w:rPr>
  </w:style>
  <w:style w:type="character" w:styleId="Strong">
    <w:name w:val="Strong"/>
    <w:basedOn w:val="DefaultParagraphFont"/>
    <w:qFormat/>
    <w:rsid w:val="00243633"/>
    <w:rPr>
      <w:b/>
      <w:bCs/>
    </w:rPr>
  </w:style>
  <w:style w:type="paragraph" w:styleId="ListBullet">
    <w:name w:val="List Bullet"/>
    <w:basedOn w:val="Normal"/>
    <w:rsid w:val="00243633"/>
    <w:pPr>
      <w:numPr>
        <w:numId w:val="2"/>
      </w:numPr>
      <w:spacing w:after="0" w:line="240" w:lineRule="auto"/>
    </w:pPr>
    <w:rPr>
      <w:rFonts w:ascii="Times New Roman" w:eastAsia="Times New Roman" w:hAnsi="Times New Roman" w:cs="Times New Roman"/>
      <w:sz w:val="24"/>
      <w:szCs w:val="24"/>
    </w:rPr>
  </w:style>
  <w:style w:type="character" w:styleId="Emphasis">
    <w:name w:val="Emphasis"/>
    <w:basedOn w:val="DefaultParagraphFont"/>
    <w:qFormat/>
    <w:rsid w:val="00243633"/>
    <w:rPr>
      <w:i/>
      <w:iCs/>
    </w:rPr>
  </w:style>
  <w:style w:type="paragraph" w:customStyle="1" w:styleId="Default">
    <w:name w:val="Default"/>
    <w:rsid w:val="002436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tent">
    <w:name w:val="Content"/>
    <w:basedOn w:val="Normal"/>
    <w:link w:val="ContentChar"/>
    <w:rsid w:val="00243633"/>
    <w:pPr>
      <w:tabs>
        <w:tab w:val="left" w:pos="11659"/>
        <w:tab w:val="left" w:pos="12714"/>
        <w:tab w:val="left" w:pos="13983"/>
        <w:tab w:val="left" w:pos="14094"/>
        <w:tab w:val="left" w:pos="18600"/>
        <w:tab w:val="left" w:pos="18706"/>
        <w:tab w:val="left" w:pos="18812"/>
        <w:tab w:val="left" w:pos="20033"/>
        <w:tab w:val="left" w:pos="21254"/>
        <w:tab w:val="left" w:pos="22310"/>
      </w:tabs>
      <w:spacing w:after="0" w:line="240" w:lineRule="auto"/>
      <w:ind w:left="720"/>
      <w:jc w:val="center"/>
    </w:pPr>
    <w:rPr>
      <w:rFonts w:ascii="Arial" w:eastAsia="Times New Roman" w:hAnsi="Arial" w:cs="Arial"/>
      <w:b/>
      <w:sz w:val="32"/>
      <w:szCs w:val="28"/>
    </w:rPr>
  </w:style>
  <w:style w:type="character" w:customStyle="1" w:styleId="ContentChar">
    <w:name w:val="Content Char"/>
    <w:basedOn w:val="DefaultParagraphFont"/>
    <w:link w:val="Content"/>
    <w:rsid w:val="00243633"/>
    <w:rPr>
      <w:rFonts w:ascii="Arial" w:eastAsia="Times New Roman" w:hAnsi="Arial" w:cs="Arial"/>
      <w:b/>
      <w:sz w:val="32"/>
      <w:szCs w:val="28"/>
    </w:rPr>
  </w:style>
  <w:style w:type="paragraph" w:styleId="Caption">
    <w:name w:val="caption"/>
    <w:basedOn w:val="Normal"/>
    <w:next w:val="Normal"/>
    <w:qFormat/>
    <w:rsid w:val="00243633"/>
    <w:pPr>
      <w:spacing w:after="0" w:line="240" w:lineRule="auto"/>
    </w:pPr>
    <w:rPr>
      <w:rFonts w:ascii="Times New Roman" w:eastAsia="Times New Roman" w:hAnsi="Times New Roman" w:cs="Times New Roman"/>
      <w:b/>
      <w:bCs/>
      <w:sz w:val="20"/>
      <w:szCs w:val="20"/>
    </w:rPr>
  </w:style>
  <w:style w:type="character" w:customStyle="1" w:styleId="FAQcontent">
    <w:name w:val="FAQ content"/>
    <w:basedOn w:val="DefaultParagraphFont"/>
    <w:rsid w:val="00243633"/>
    <w:rPr>
      <w:rFonts w:ascii="Arial" w:hAnsi="Arial"/>
      <w:b/>
      <w:bCs/>
      <w:i/>
      <w:iCs/>
      <w:color w:val="800000"/>
    </w:rPr>
  </w:style>
  <w:style w:type="paragraph" w:customStyle="1" w:styleId="contentsub">
    <w:name w:val="content sub"/>
    <w:basedOn w:val="Normal"/>
    <w:rsid w:val="00243633"/>
    <w:pPr>
      <w:tabs>
        <w:tab w:val="left" w:pos="18812"/>
        <w:tab w:val="left" w:pos="20033"/>
        <w:tab w:val="left" w:pos="21254"/>
        <w:tab w:val="left" w:pos="22310"/>
      </w:tabs>
      <w:spacing w:after="0" w:line="240" w:lineRule="auto"/>
    </w:pPr>
    <w:rPr>
      <w:rFonts w:ascii="Arial" w:eastAsia="Times New Roman" w:hAnsi="Arial" w:cs="Times New Roman"/>
      <w:b/>
      <w:i/>
      <w:color w:val="800000"/>
      <w:sz w:val="24"/>
      <w:szCs w:val="24"/>
    </w:rPr>
  </w:style>
  <w:style w:type="paragraph" w:styleId="BodyTextIndent">
    <w:name w:val="Body Text Indent"/>
    <w:basedOn w:val="Normal"/>
    <w:link w:val="BodyTextIndentChar"/>
    <w:rsid w:val="00243633"/>
    <w:pPr>
      <w:spacing w:after="0" w:line="240" w:lineRule="auto"/>
      <w:ind w:left="1440" w:hanging="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43633"/>
    <w:rPr>
      <w:rFonts w:ascii="Times New Roman" w:eastAsia="Times New Roman" w:hAnsi="Times New Roman" w:cs="Times New Roman"/>
      <w:sz w:val="24"/>
      <w:szCs w:val="24"/>
    </w:rPr>
  </w:style>
  <w:style w:type="paragraph" w:customStyle="1" w:styleId="MyBody2">
    <w:name w:val="MyBody2"/>
    <w:basedOn w:val="Normal"/>
    <w:link w:val="MyBody2Char"/>
    <w:rsid w:val="00243633"/>
    <w:pPr>
      <w:tabs>
        <w:tab w:val="left" w:pos="360"/>
      </w:tabs>
      <w:spacing w:after="120" w:line="240" w:lineRule="auto"/>
      <w:ind w:left="360"/>
      <w:outlineLvl w:val="3"/>
    </w:pPr>
    <w:rPr>
      <w:rFonts w:ascii="Times New (W1)" w:eastAsia="Times New Roman" w:hAnsi="Times New (W1)" w:cs="Times New Roman"/>
      <w:bCs/>
      <w:sz w:val="24"/>
      <w:szCs w:val="28"/>
    </w:rPr>
  </w:style>
  <w:style w:type="character" w:customStyle="1" w:styleId="MyBody2Char">
    <w:name w:val="MyBody2 Char"/>
    <w:basedOn w:val="DefaultParagraphFont"/>
    <w:link w:val="MyBody2"/>
    <w:rsid w:val="00243633"/>
    <w:rPr>
      <w:rFonts w:ascii="Times New (W1)" w:eastAsia="Times New Roman" w:hAnsi="Times New (W1)" w:cs="Times New Roman"/>
      <w:bCs/>
      <w:sz w:val="24"/>
      <w:szCs w:val="28"/>
    </w:rPr>
  </w:style>
  <w:style w:type="character" w:styleId="CommentReference">
    <w:name w:val="annotation reference"/>
    <w:basedOn w:val="DefaultParagraphFont"/>
    <w:rsid w:val="00243633"/>
    <w:rPr>
      <w:sz w:val="16"/>
      <w:szCs w:val="16"/>
    </w:rPr>
  </w:style>
  <w:style w:type="paragraph" w:styleId="CommentText">
    <w:name w:val="annotation text"/>
    <w:basedOn w:val="Normal"/>
    <w:link w:val="CommentTextChar"/>
    <w:rsid w:val="0024363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436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43633"/>
    <w:rPr>
      <w:b/>
      <w:bCs/>
    </w:rPr>
  </w:style>
  <w:style w:type="character" w:customStyle="1" w:styleId="CommentSubjectChar">
    <w:name w:val="Comment Subject Char"/>
    <w:basedOn w:val="CommentTextChar"/>
    <w:link w:val="CommentSubject"/>
    <w:rsid w:val="00243633"/>
    <w:rPr>
      <w:rFonts w:ascii="Times New Roman" w:eastAsia="Times New Roman" w:hAnsi="Times New Roman" w:cs="Times New Roman"/>
      <w:b/>
      <w:bCs/>
      <w:sz w:val="20"/>
      <w:szCs w:val="20"/>
    </w:rPr>
  </w:style>
  <w:style w:type="paragraph" w:styleId="BodyText3">
    <w:name w:val="Body Text 3"/>
    <w:basedOn w:val="Normal"/>
    <w:link w:val="BodyText3Char"/>
    <w:rsid w:val="0024363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43633"/>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243633"/>
    <w:pPr>
      <w:tabs>
        <w:tab w:val="clear" w:pos="22310"/>
      </w:tabs>
      <w:ind w:firstLine="360"/>
    </w:pPr>
    <w:rPr>
      <w:rFonts w:ascii="Times New Roman" w:hAnsi="Times New Roman" w:cs="Times New Roman"/>
      <w:b w:val="0"/>
      <w:bCs w:val="0"/>
      <w:szCs w:val="24"/>
      <w:u w:val="none"/>
    </w:rPr>
  </w:style>
  <w:style w:type="character" w:customStyle="1" w:styleId="BodyTextFirstIndentChar">
    <w:name w:val="Body Text First Indent Char"/>
    <w:basedOn w:val="BodyTextChar"/>
    <w:link w:val="BodyTextFirstIndent"/>
    <w:rsid w:val="00243633"/>
    <w:rPr>
      <w:rFonts w:ascii="Times New Roman" w:eastAsia="Times New Roman" w:hAnsi="Times New Roman" w:cs="Times New Roman"/>
      <w:b w:val="0"/>
      <w:bCs w:val="0"/>
      <w:sz w:val="24"/>
      <w:szCs w:val="24"/>
      <w:u w:val="single"/>
    </w:rPr>
  </w:style>
  <w:style w:type="paragraph" w:styleId="BodyTextFirstIndent2">
    <w:name w:val="Body Text First Indent 2"/>
    <w:basedOn w:val="BodyTextIndent"/>
    <w:link w:val="BodyTextFirstIndent2Char"/>
    <w:rsid w:val="00243633"/>
    <w:pPr>
      <w:ind w:left="360" w:firstLine="360"/>
    </w:pPr>
  </w:style>
  <w:style w:type="character" w:customStyle="1" w:styleId="BodyTextFirstIndent2Char">
    <w:name w:val="Body Text First Indent 2 Char"/>
    <w:basedOn w:val="BodyTextIndentChar"/>
    <w:link w:val="BodyTextFirstIndent2"/>
    <w:rsid w:val="00243633"/>
    <w:rPr>
      <w:rFonts w:ascii="Times New Roman" w:eastAsia="Times New Roman" w:hAnsi="Times New Roman" w:cs="Times New Roman"/>
      <w:sz w:val="24"/>
      <w:szCs w:val="24"/>
    </w:rPr>
  </w:style>
  <w:style w:type="paragraph" w:styleId="BodyTextIndent2">
    <w:name w:val="Body Text Indent 2"/>
    <w:basedOn w:val="Normal"/>
    <w:link w:val="BodyTextIndent2Char"/>
    <w:rsid w:val="00243633"/>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43633"/>
    <w:rPr>
      <w:rFonts w:ascii="Times New Roman" w:eastAsia="Times New Roman" w:hAnsi="Times New Roman" w:cs="Times New Roman"/>
      <w:sz w:val="24"/>
      <w:szCs w:val="24"/>
    </w:rPr>
  </w:style>
  <w:style w:type="paragraph" w:styleId="BodyTextIndent3">
    <w:name w:val="Body Text Indent 3"/>
    <w:basedOn w:val="Normal"/>
    <w:link w:val="BodyTextIndent3Char"/>
    <w:rsid w:val="0024363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43633"/>
    <w:rPr>
      <w:rFonts w:ascii="Times New Roman" w:eastAsia="Times New Roman" w:hAnsi="Times New Roman" w:cs="Times New Roman"/>
      <w:sz w:val="16"/>
      <w:szCs w:val="16"/>
    </w:rPr>
  </w:style>
  <w:style w:type="paragraph" w:styleId="Closing">
    <w:name w:val="Closing"/>
    <w:basedOn w:val="Normal"/>
    <w:link w:val="ClosingChar"/>
    <w:rsid w:val="00243633"/>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243633"/>
    <w:rPr>
      <w:rFonts w:ascii="Times New Roman" w:eastAsia="Times New Roman" w:hAnsi="Times New Roman" w:cs="Times New Roman"/>
      <w:sz w:val="24"/>
      <w:szCs w:val="24"/>
    </w:rPr>
  </w:style>
  <w:style w:type="paragraph" w:styleId="Date">
    <w:name w:val="Date"/>
    <w:basedOn w:val="Normal"/>
    <w:next w:val="Normal"/>
    <w:link w:val="DateChar"/>
    <w:rsid w:val="00243633"/>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243633"/>
    <w:rPr>
      <w:rFonts w:ascii="Times New Roman" w:eastAsia="Times New Roman" w:hAnsi="Times New Roman" w:cs="Times New Roman"/>
      <w:sz w:val="24"/>
      <w:szCs w:val="24"/>
    </w:rPr>
  </w:style>
  <w:style w:type="paragraph" w:styleId="DocumentMap">
    <w:name w:val="Document Map"/>
    <w:basedOn w:val="Normal"/>
    <w:link w:val="DocumentMapChar"/>
    <w:rsid w:val="00243633"/>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243633"/>
    <w:rPr>
      <w:rFonts w:ascii="Tahoma" w:eastAsia="Times New Roman" w:hAnsi="Tahoma" w:cs="Tahoma"/>
      <w:sz w:val="16"/>
      <w:szCs w:val="16"/>
    </w:rPr>
  </w:style>
  <w:style w:type="paragraph" w:styleId="E-mailSignature">
    <w:name w:val="E-mail Signature"/>
    <w:basedOn w:val="Normal"/>
    <w:link w:val="E-mailSignatureChar"/>
    <w:rsid w:val="00243633"/>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243633"/>
    <w:rPr>
      <w:rFonts w:ascii="Times New Roman" w:eastAsia="Times New Roman" w:hAnsi="Times New Roman" w:cs="Times New Roman"/>
      <w:sz w:val="24"/>
      <w:szCs w:val="24"/>
    </w:rPr>
  </w:style>
  <w:style w:type="paragraph" w:styleId="EndnoteText">
    <w:name w:val="endnote text"/>
    <w:basedOn w:val="Normal"/>
    <w:link w:val="EndnoteTextChar"/>
    <w:rsid w:val="0024363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243633"/>
    <w:rPr>
      <w:rFonts w:ascii="Times New Roman" w:eastAsia="Times New Roman" w:hAnsi="Times New Roman" w:cs="Times New Roman"/>
      <w:sz w:val="20"/>
      <w:szCs w:val="20"/>
    </w:rPr>
  </w:style>
  <w:style w:type="paragraph" w:styleId="EnvelopeAddress">
    <w:name w:val="envelope address"/>
    <w:basedOn w:val="Normal"/>
    <w:rsid w:val="0024363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24363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rsid w:val="002436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43633"/>
    <w:rPr>
      <w:rFonts w:ascii="Times New Roman" w:eastAsia="Times New Roman" w:hAnsi="Times New Roman" w:cs="Times New Roman"/>
      <w:sz w:val="20"/>
      <w:szCs w:val="20"/>
    </w:rPr>
  </w:style>
  <w:style w:type="paragraph" w:styleId="HTMLAddress">
    <w:name w:val="HTML Address"/>
    <w:basedOn w:val="Normal"/>
    <w:link w:val="HTMLAddressChar"/>
    <w:rsid w:val="0024363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243633"/>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243633"/>
    <w:pPr>
      <w:spacing w:after="0" w:line="240" w:lineRule="auto"/>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rsid w:val="00243633"/>
    <w:rPr>
      <w:rFonts w:ascii="Consolas" w:eastAsia="Times New Roman" w:hAnsi="Consolas" w:cs="Consolas"/>
      <w:sz w:val="20"/>
      <w:szCs w:val="20"/>
    </w:rPr>
  </w:style>
  <w:style w:type="paragraph" w:styleId="IntenseQuote">
    <w:name w:val="Intense Quote"/>
    <w:basedOn w:val="Normal"/>
    <w:next w:val="Normal"/>
    <w:link w:val="IntenseQuoteChar"/>
    <w:uiPriority w:val="30"/>
    <w:qFormat/>
    <w:rsid w:val="00243633"/>
    <w:pPr>
      <w:pBdr>
        <w:bottom w:val="single" w:sz="4" w:space="4" w:color="5B9BD5" w:themeColor="accent1"/>
      </w:pBdr>
      <w:spacing w:before="200" w:after="280" w:line="240" w:lineRule="auto"/>
      <w:ind w:left="936" w:right="936"/>
    </w:pPr>
    <w:rPr>
      <w:rFonts w:ascii="Times New Roman" w:eastAsia="Times New Roman" w:hAnsi="Times New Roman" w:cs="Times New Roman"/>
      <w:b/>
      <w:bCs/>
      <w:i/>
      <w:iCs/>
      <w:color w:val="5B9BD5" w:themeColor="accent1"/>
      <w:sz w:val="24"/>
      <w:szCs w:val="24"/>
    </w:rPr>
  </w:style>
  <w:style w:type="character" w:customStyle="1" w:styleId="IntenseQuoteChar">
    <w:name w:val="Intense Quote Char"/>
    <w:basedOn w:val="DefaultParagraphFont"/>
    <w:link w:val="IntenseQuote"/>
    <w:uiPriority w:val="30"/>
    <w:rsid w:val="00243633"/>
    <w:rPr>
      <w:rFonts w:ascii="Times New Roman" w:eastAsia="Times New Roman" w:hAnsi="Times New Roman" w:cs="Times New Roman"/>
      <w:b/>
      <w:bCs/>
      <w:i/>
      <w:iCs/>
      <w:color w:val="5B9BD5" w:themeColor="accent1"/>
      <w:sz w:val="24"/>
      <w:szCs w:val="24"/>
    </w:rPr>
  </w:style>
  <w:style w:type="paragraph" w:styleId="List">
    <w:name w:val="List"/>
    <w:basedOn w:val="Normal"/>
    <w:rsid w:val="00243633"/>
    <w:pPr>
      <w:spacing w:after="0" w:line="240" w:lineRule="auto"/>
      <w:ind w:left="360" w:hanging="360"/>
      <w:contextualSpacing/>
    </w:pPr>
    <w:rPr>
      <w:rFonts w:ascii="Times New Roman" w:eastAsia="Times New Roman" w:hAnsi="Times New Roman" w:cs="Times New Roman"/>
      <w:sz w:val="24"/>
      <w:szCs w:val="24"/>
    </w:rPr>
  </w:style>
  <w:style w:type="paragraph" w:styleId="List2">
    <w:name w:val="List 2"/>
    <w:basedOn w:val="Normal"/>
    <w:rsid w:val="00243633"/>
    <w:pPr>
      <w:spacing w:after="0" w:line="240" w:lineRule="auto"/>
      <w:ind w:left="720" w:hanging="360"/>
      <w:contextualSpacing/>
    </w:pPr>
    <w:rPr>
      <w:rFonts w:ascii="Times New Roman" w:eastAsia="Times New Roman" w:hAnsi="Times New Roman" w:cs="Times New Roman"/>
      <w:sz w:val="24"/>
      <w:szCs w:val="24"/>
    </w:rPr>
  </w:style>
  <w:style w:type="paragraph" w:styleId="List3">
    <w:name w:val="List 3"/>
    <w:basedOn w:val="Normal"/>
    <w:rsid w:val="00243633"/>
    <w:pPr>
      <w:spacing w:after="0" w:line="240" w:lineRule="auto"/>
      <w:ind w:left="1080" w:hanging="360"/>
      <w:contextualSpacing/>
    </w:pPr>
    <w:rPr>
      <w:rFonts w:ascii="Times New Roman" w:eastAsia="Times New Roman" w:hAnsi="Times New Roman" w:cs="Times New Roman"/>
      <w:sz w:val="24"/>
      <w:szCs w:val="24"/>
    </w:rPr>
  </w:style>
  <w:style w:type="paragraph" w:styleId="List4">
    <w:name w:val="List 4"/>
    <w:basedOn w:val="Normal"/>
    <w:rsid w:val="00243633"/>
    <w:pPr>
      <w:spacing w:after="0" w:line="240" w:lineRule="auto"/>
      <w:ind w:left="1440" w:hanging="360"/>
      <w:contextualSpacing/>
    </w:pPr>
    <w:rPr>
      <w:rFonts w:ascii="Times New Roman" w:eastAsia="Times New Roman" w:hAnsi="Times New Roman" w:cs="Times New Roman"/>
      <w:sz w:val="24"/>
      <w:szCs w:val="24"/>
    </w:rPr>
  </w:style>
  <w:style w:type="paragraph" w:styleId="List5">
    <w:name w:val="List 5"/>
    <w:basedOn w:val="Normal"/>
    <w:rsid w:val="00243633"/>
    <w:pPr>
      <w:spacing w:after="0" w:line="240" w:lineRule="auto"/>
      <w:ind w:left="1800" w:hanging="360"/>
      <w:contextualSpacing/>
    </w:pPr>
    <w:rPr>
      <w:rFonts w:ascii="Times New Roman" w:eastAsia="Times New Roman" w:hAnsi="Times New Roman" w:cs="Times New Roman"/>
      <w:sz w:val="24"/>
      <w:szCs w:val="24"/>
    </w:rPr>
  </w:style>
  <w:style w:type="paragraph" w:styleId="ListBullet2">
    <w:name w:val="List Bullet 2"/>
    <w:basedOn w:val="Normal"/>
    <w:rsid w:val="00243633"/>
    <w:pPr>
      <w:numPr>
        <w:numId w:val="3"/>
      </w:numPr>
      <w:spacing w:after="0" w:line="240" w:lineRule="auto"/>
      <w:contextualSpacing/>
    </w:pPr>
    <w:rPr>
      <w:rFonts w:ascii="Times New Roman" w:eastAsia="Times New Roman" w:hAnsi="Times New Roman" w:cs="Times New Roman"/>
      <w:sz w:val="24"/>
      <w:szCs w:val="24"/>
    </w:rPr>
  </w:style>
  <w:style w:type="paragraph" w:styleId="ListBullet3">
    <w:name w:val="List Bullet 3"/>
    <w:basedOn w:val="Normal"/>
    <w:rsid w:val="00243633"/>
    <w:pPr>
      <w:numPr>
        <w:numId w:val="4"/>
      </w:numPr>
      <w:spacing w:after="0" w:line="240" w:lineRule="auto"/>
      <w:contextualSpacing/>
    </w:pPr>
    <w:rPr>
      <w:rFonts w:ascii="Times New Roman" w:eastAsia="Times New Roman" w:hAnsi="Times New Roman" w:cs="Times New Roman"/>
      <w:sz w:val="24"/>
      <w:szCs w:val="24"/>
    </w:rPr>
  </w:style>
  <w:style w:type="paragraph" w:styleId="ListBullet4">
    <w:name w:val="List Bullet 4"/>
    <w:basedOn w:val="Normal"/>
    <w:rsid w:val="00243633"/>
    <w:pPr>
      <w:numPr>
        <w:numId w:val="5"/>
      </w:numPr>
      <w:spacing w:after="0" w:line="240" w:lineRule="auto"/>
      <w:contextualSpacing/>
    </w:pPr>
    <w:rPr>
      <w:rFonts w:ascii="Times New Roman" w:eastAsia="Times New Roman" w:hAnsi="Times New Roman" w:cs="Times New Roman"/>
      <w:sz w:val="24"/>
      <w:szCs w:val="24"/>
    </w:rPr>
  </w:style>
  <w:style w:type="paragraph" w:styleId="ListBullet5">
    <w:name w:val="List Bullet 5"/>
    <w:basedOn w:val="Normal"/>
    <w:rsid w:val="00243633"/>
    <w:pPr>
      <w:numPr>
        <w:numId w:val="6"/>
      </w:numPr>
      <w:spacing w:after="0" w:line="240" w:lineRule="auto"/>
      <w:contextualSpacing/>
    </w:pPr>
    <w:rPr>
      <w:rFonts w:ascii="Times New Roman" w:eastAsia="Times New Roman" w:hAnsi="Times New Roman" w:cs="Times New Roman"/>
      <w:sz w:val="24"/>
      <w:szCs w:val="24"/>
    </w:rPr>
  </w:style>
  <w:style w:type="paragraph" w:styleId="ListContinue">
    <w:name w:val="List Continue"/>
    <w:basedOn w:val="Normal"/>
    <w:rsid w:val="00243633"/>
    <w:pPr>
      <w:spacing w:after="120" w:line="240" w:lineRule="auto"/>
      <w:ind w:left="360"/>
      <w:contextualSpacing/>
    </w:pPr>
    <w:rPr>
      <w:rFonts w:ascii="Times New Roman" w:eastAsia="Times New Roman" w:hAnsi="Times New Roman" w:cs="Times New Roman"/>
      <w:sz w:val="24"/>
      <w:szCs w:val="24"/>
    </w:rPr>
  </w:style>
  <w:style w:type="paragraph" w:styleId="ListContinue2">
    <w:name w:val="List Continue 2"/>
    <w:basedOn w:val="Normal"/>
    <w:rsid w:val="00243633"/>
    <w:pPr>
      <w:spacing w:after="120" w:line="240" w:lineRule="auto"/>
      <w:ind w:left="720"/>
      <w:contextualSpacing/>
    </w:pPr>
    <w:rPr>
      <w:rFonts w:ascii="Times New Roman" w:eastAsia="Times New Roman" w:hAnsi="Times New Roman" w:cs="Times New Roman"/>
      <w:sz w:val="24"/>
      <w:szCs w:val="24"/>
    </w:rPr>
  </w:style>
  <w:style w:type="paragraph" w:styleId="ListContinue3">
    <w:name w:val="List Continue 3"/>
    <w:basedOn w:val="Normal"/>
    <w:rsid w:val="00243633"/>
    <w:pPr>
      <w:spacing w:after="120" w:line="240" w:lineRule="auto"/>
      <w:ind w:left="1080"/>
      <w:contextualSpacing/>
    </w:pPr>
    <w:rPr>
      <w:rFonts w:ascii="Times New Roman" w:eastAsia="Times New Roman" w:hAnsi="Times New Roman" w:cs="Times New Roman"/>
      <w:sz w:val="24"/>
      <w:szCs w:val="24"/>
    </w:rPr>
  </w:style>
  <w:style w:type="paragraph" w:styleId="ListContinue4">
    <w:name w:val="List Continue 4"/>
    <w:basedOn w:val="Normal"/>
    <w:rsid w:val="00243633"/>
    <w:pPr>
      <w:spacing w:after="120" w:line="240" w:lineRule="auto"/>
      <w:ind w:left="1440"/>
      <w:contextualSpacing/>
    </w:pPr>
    <w:rPr>
      <w:rFonts w:ascii="Times New Roman" w:eastAsia="Times New Roman" w:hAnsi="Times New Roman" w:cs="Times New Roman"/>
      <w:sz w:val="24"/>
      <w:szCs w:val="24"/>
    </w:rPr>
  </w:style>
  <w:style w:type="paragraph" w:styleId="ListContinue5">
    <w:name w:val="List Continue 5"/>
    <w:basedOn w:val="Normal"/>
    <w:rsid w:val="00243633"/>
    <w:pPr>
      <w:spacing w:after="120" w:line="240" w:lineRule="auto"/>
      <w:ind w:left="1800"/>
      <w:contextualSpacing/>
    </w:pPr>
    <w:rPr>
      <w:rFonts w:ascii="Times New Roman" w:eastAsia="Times New Roman" w:hAnsi="Times New Roman" w:cs="Times New Roman"/>
      <w:sz w:val="24"/>
      <w:szCs w:val="24"/>
    </w:rPr>
  </w:style>
  <w:style w:type="paragraph" w:styleId="ListNumber">
    <w:name w:val="List Number"/>
    <w:basedOn w:val="Normal"/>
    <w:rsid w:val="00243633"/>
    <w:pPr>
      <w:numPr>
        <w:numId w:val="7"/>
      </w:numPr>
      <w:spacing w:after="0" w:line="240" w:lineRule="auto"/>
      <w:contextualSpacing/>
    </w:pPr>
    <w:rPr>
      <w:rFonts w:ascii="Times New Roman" w:eastAsia="Times New Roman" w:hAnsi="Times New Roman" w:cs="Times New Roman"/>
      <w:sz w:val="24"/>
      <w:szCs w:val="24"/>
    </w:rPr>
  </w:style>
  <w:style w:type="paragraph" w:styleId="ListNumber2">
    <w:name w:val="List Number 2"/>
    <w:basedOn w:val="Normal"/>
    <w:rsid w:val="00243633"/>
    <w:pPr>
      <w:numPr>
        <w:numId w:val="8"/>
      </w:numPr>
      <w:spacing w:after="0" w:line="240" w:lineRule="auto"/>
      <w:contextualSpacing/>
    </w:pPr>
    <w:rPr>
      <w:rFonts w:ascii="Times New Roman" w:eastAsia="Times New Roman" w:hAnsi="Times New Roman" w:cs="Times New Roman"/>
      <w:sz w:val="24"/>
      <w:szCs w:val="24"/>
    </w:rPr>
  </w:style>
  <w:style w:type="paragraph" w:styleId="ListNumber3">
    <w:name w:val="List Number 3"/>
    <w:basedOn w:val="Normal"/>
    <w:rsid w:val="00243633"/>
    <w:pPr>
      <w:numPr>
        <w:numId w:val="9"/>
      </w:numPr>
      <w:spacing w:after="0" w:line="240" w:lineRule="auto"/>
      <w:contextualSpacing/>
    </w:pPr>
    <w:rPr>
      <w:rFonts w:ascii="Times New Roman" w:eastAsia="Times New Roman" w:hAnsi="Times New Roman" w:cs="Times New Roman"/>
      <w:sz w:val="24"/>
      <w:szCs w:val="24"/>
    </w:rPr>
  </w:style>
  <w:style w:type="paragraph" w:styleId="ListNumber4">
    <w:name w:val="List Number 4"/>
    <w:basedOn w:val="Normal"/>
    <w:rsid w:val="00243633"/>
    <w:pPr>
      <w:numPr>
        <w:numId w:val="10"/>
      </w:numPr>
      <w:spacing w:after="0" w:line="240" w:lineRule="auto"/>
      <w:contextualSpacing/>
    </w:pPr>
    <w:rPr>
      <w:rFonts w:ascii="Times New Roman" w:eastAsia="Times New Roman" w:hAnsi="Times New Roman" w:cs="Times New Roman"/>
      <w:sz w:val="24"/>
      <w:szCs w:val="24"/>
    </w:rPr>
  </w:style>
  <w:style w:type="paragraph" w:styleId="ListNumber5">
    <w:name w:val="List Number 5"/>
    <w:basedOn w:val="Normal"/>
    <w:rsid w:val="00243633"/>
    <w:pPr>
      <w:numPr>
        <w:numId w:val="11"/>
      </w:numPr>
      <w:spacing w:after="0" w:line="240" w:lineRule="auto"/>
      <w:contextualSpacing/>
    </w:pPr>
    <w:rPr>
      <w:rFonts w:ascii="Times New Roman" w:eastAsia="Times New Roman" w:hAnsi="Times New Roman" w:cs="Times New Roman"/>
      <w:sz w:val="24"/>
      <w:szCs w:val="24"/>
    </w:rPr>
  </w:style>
  <w:style w:type="paragraph" w:styleId="MacroText">
    <w:name w:val="macro"/>
    <w:link w:val="MacroTextChar"/>
    <w:rsid w:val="0024363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rsid w:val="00243633"/>
    <w:rPr>
      <w:rFonts w:ascii="Consolas" w:eastAsia="Times New Roman" w:hAnsi="Consolas" w:cs="Consolas"/>
      <w:sz w:val="20"/>
      <w:szCs w:val="20"/>
    </w:rPr>
  </w:style>
  <w:style w:type="paragraph" w:styleId="MessageHeader">
    <w:name w:val="Message Header"/>
    <w:basedOn w:val="Normal"/>
    <w:link w:val="MessageHeaderChar"/>
    <w:rsid w:val="0024363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43633"/>
    <w:rPr>
      <w:rFonts w:asciiTheme="majorHAnsi" w:eastAsiaTheme="majorEastAsia" w:hAnsiTheme="majorHAnsi" w:cstheme="majorBidi"/>
      <w:sz w:val="24"/>
      <w:szCs w:val="24"/>
      <w:shd w:val="pct20" w:color="auto" w:fill="auto"/>
    </w:rPr>
  </w:style>
  <w:style w:type="paragraph" w:styleId="NormalIndent">
    <w:name w:val="Normal Indent"/>
    <w:basedOn w:val="Normal"/>
    <w:rsid w:val="00243633"/>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243633"/>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243633"/>
    <w:rPr>
      <w:rFonts w:ascii="Times New Roman" w:eastAsia="Times New Roman" w:hAnsi="Times New Roman" w:cs="Times New Roman"/>
      <w:sz w:val="24"/>
      <w:szCs w:val="24"/>
    </w:rPr>
  </w:style>
  <w:style w:type="paragraph" w:styleId="PlainText">
    <w:name w:val="Plain Text"/>
    <w:basedOn w:val="Normal"/>
    <w:link w:val="PlainTextChar"/>
    <w:rsid w:val="00243633"/>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rsid w:val="00243633"/>
    <w:rPr>
      <w:rFonts w:ascii="Consolas" w:eastAsia="Times New Roman" w:hAnsi="Consolas" w:cs="Consolas"/>
      <w:sz w:val="21"/>
      <w:szCs w:val="21"/>
    </w:rPr>
  </w:style>
  <w:style w:type="paragraph" w:styleId="Quote">
    <w:name w:val="Quote"/>
    <w:basedOn w:val="Normal"/>
    <w:next w:val="Normal"/>
    <w:link w:val="QuoteChar"/>
    <w:uiPriority w:val="29"/>
    <w:qFormat/>
    <w:rsid w:val="00243633"/>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243633"/>
    <w:rPr>
      <w:rFonts w:ascii="Times New Roman" w:eastAsia="Times New Roman" w:hAnsi="Times New Roman" w:cs="Times New Roman"/>
      <w:i/>
      <w:iCs/>
      <w:color w:val="000000" w:themeColor="text1"/>
      <w:sz w:val="24"/>
      <w:szCs w:val="24"/>
    </w:rPr>
  </w:style>
  <w:style w:type="paragraph" w:styleId="Salutation">
    <w:name w:val="Salutation"/>
    <w:basedOn w:val="Normal"/>
    <w:next w:val="Normal"/>
    <w:link w:val="SalutationChar"/>
    <w:rsid w:val="00243633"/>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243633"/>
    <w:rPr>
      <w:rFonts w:ascii="Times New Roman" w:eastAsia="Times New Roman" w:hAnsi="Times New Roman" w:cs="Times New Roman"/>
      <w:sz w:val="24"/>
      <w:szCs w:val="24"/>
    </w:rPr>
  </w:style>
  <w:style w:type="paragraph" w:styleId="Signature">
    <w:name w:val="Signature"/>
    <w:basedOn w:val="Normal"/>
    <w:link w:val="SignatureChar"/>
    <w:rsid w:val="00243633"/>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243633"/>
    <w:rPr>
      <w:rFonts w:ascii="Times New Roman" w:eastAsia="Times New Roman" w:hAnsi="Times New Roman" w:cs="Times New Roman"/>
      <w:sz w:val="24"/>
      <w:szCs w:val="24"/>
    </w:rPr>
  </w:style>
  <w:style w:type="paragraph" w:styleId="Subtitle">
    <w:name w:val="Subtitle"/>
    <w:basedOn w:val="Normal"/>
    <w:next w:val="Normal"/>
    <w:link w:val="SubtitleChar"/>
    <w:qFormat/>
    <w:rsid w:val="00243633"/>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sid w:val="00243633"/>
    <w:rPr>
      <w:rFonts w:asciiTheme="majorHAnsi" w:eastAsiaTheme="majorEastAsia" w:hAnsiTheme="majorHAnsi" w:cstheme="majorBidi"/>
      <w:i/>
      <w:iCs/>
      <w:color w:val="5B9BD5" w:themeColor="accent1"/>
      <w:spacing w:val="15"/>
      <w:sz w:val="24"/>
      <w:szCs w:val="24"/>
    </w:rPr>
  </w:style>
  <w:style w:type="paragraph" w:styleId="TableofAuthorities">
    <w:name w:val="table of authorities"/>
    <w:basedOn w:val="Normal"/>
    <w:next w:val="Normal"/>
    <w:rsid w:val="00243633"/>
    <w:pPr>
      <w:spacing w:after="0" w:line="240" w:lineRule="auto"/>
      <w:ind w:left="240" w:hanging="240"/>
    </w:pPr>
    <w:rPr>
      <w:rFonts w:ascii="Times New Roman" w:eastAsia="Times New Roman" w:hAnsi="Times New Roman" w:cs="Times New Roman"/>
      <w:sz w:val="24"/>
      <w:szCs w:val="24"/>
    </w:rPr>
  </w:style>
  <w:style w:type="paragraph" w:styleId="TableofFigures">
    <w:name w:val="table of figures"/>
    <w:basedOn w:val="Normal"/>
    <w:next w:val="Normal"/>
    <w:rsid w:val="00243633"/>
    <w:pPr>
      <w:spacing w:after="0" w:line="240" w:lineRule="auto"/>
    </w:pPr>
    <w:rPr>
      <w:rFonts w:ascii="Times New Roman" w:eastAsia="Times New Roman" w:hAnsi="Times New Roman" w:cs="Times New Roman"/>
      <w:sz w:val="24"/>
      <w:szCs w:val="24"/>
    </w:rPr>
  </w:style>
  <w:style w:type="paragraph" w:styleId="TOAHeading">
    <w:name w:val="toa heading"/>
    <w:basedOn w:val="Normal"/>
    <w:next w:val="Normal"/>
    <w:rsid w:val="00243633"/>
    <w:pPr>
      <w:spacing w:before="120" w:after="0" w:line="240" w:lineRule="auto"/>
    </w:pPr>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rsid w:val="00243633"/>
    <w:pPr>
      <w:spacing w:after="100"/>
      <w:ind w:left="440"/>
    </w:pPr>
  </w:style>
  <w:style w:type="character" w:customStyle="1" w:styleId="ListParagraphChar">
    <w:name w:val="List Paragraph Char"/>
    <w:basedOn w:val="DefaultParagraphFont"/>
    <w:link w:val="ListParagraph"/>
    <w:uiPriority w:val="34"/>
    <w:rsid w:val="00243633"/>
  </w:style>
  <w:style w:type="paragraph" w:styleId="Revision">
    <w:name w:val="Revision"/>
    <w:hidden/>
    <w:uiPriority w:val="99"/>
    <w:semiHidden/>
    <w:rsid w:val="003502F3"/>
    <w:pPr>
      <w:spacing w:after="0" w:line="240" w:lineRule="auto"/>
    </w:pPr>
  </w:style>
  <w:style w:type="character" w:styleId="UnresolvedMention">
    <w:name w:val="Unresolved Mention"/>
    <w:basedOn w:val="DefaultParagraphFont"/>
    <w:uiPriority w:val="99"/>
    <w:semiHidden/>
    <w:unhideWhenUsed/>
    <w:rsid w:val="003235D2"/>
    <w:rPr>
      <w:color w:val="605E5C"/>
      <w:shd w:val="clear" w:color="auto" w:fill="E1DFDD"/>
    </w:rPr>
  </w:style>
  <w:style w:type="paragraph" w:customStyle="1" w:styleId="paragraph">
    <w:name w:val="paragraph"/>
    <w:basedOn w:val="Normal"/>
    <w:rsid w:val="003461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6169"/>
  </w:style>
  <w:style w:type="character" w:customStyle="1" w:styleId="eop">
    <w:name w:val="eop"/>
    <w:basedOn w:val="DefaultParagraphFont"/>
    <w:rsid w:val="00346169"/>
  </w:style>
  <w:style w:type="character" w:styleId="EndnoteReference">
    <w:name w:val="endnote reference"/>
    <w:basedOn w:val="DefaultParagraphFont"/>
    <w:uiPriority w:val="99"/>
    <w:semiHidden/>
    <w:unhideWhenUsed/>
    <w:rsid w:val="004C53D2"/>
    <w:rPr>
      <w:vertAlign w:val="superscript"/>
    </w:rPr>
  </w:style>
  <w:style w:type="character" w:customStyle="1" w:styleId="cf01">
    <w:name w:val="cf01"/>
    <w:basedOn w:val="DefaultParagraphFont"/>
    <w:rsid w:val="008433B1"/>
    <w:rPr>
      <w:rFonts w:ascii="Segoe UI" w:hAnsi="Segoe UI" w:cs="Segoe UI" w:hint="default"/>
      <w:sz w:val="18"/>
      <w:szCs w:val="18"/>
    </w:rPr>
  </w:style>
  <w:style w:type="character" w:customStyle="1" w:styleId="cf11">
    <w:name w:val="cf11"/>
    <w:basedOn w:val="DefaultParagraphFont"/>
    <w:rsid w:val="008433B1"/>
    <w:rPr>
      <w:rFonts w:ascii="Segoe UI" w:hAnsi="Segoe UI" w:cs="Segoe UI" w:hint="default"/>
      <w:i/>
      <w:iCs/>
      <w:sz w:val="18"/>
      <w:szCs w:val="18"/>
    </w:rPr>
  </w:style>
  <w:style w:type="table" w:styleId="ListTable7Colorful">
    <w:name w:val="List Table 7 Colorful"/>
    <w:basedOn w:val="TableNormal"/>
    <w:uiPriority w:val="52"/>
    <w:rsid w:val="00643A8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643A8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2B61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2B61E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2B61E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2B61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3307B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3">
    <w:name w:val="Grid Table 6 Colorful Accent 3"/>
    <w:basedOn w:val="TableNormal"/>
    <w:uiPriority w:val="51"/>
    <w:rsid w:val="00B1762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7Colorful">
    <w:name w:val="Grid Table 7 Colorful"/>
    <w:basedOn w:val="TableNormal"/>
    <w:uiPriority w:val="52"/>
    <w:rsid w:val="00B1762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B1762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B1762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3">
    <w:name w:val="Grid Table 7 Colorful Accent 3"/>
    <w:basedOn w:val="TableNormal"/>
    <w:uiPriority w:val="52"/>
    <w:rsid w:val="00B1762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1Light-Accent3">
    <w:name w:val="List Table 1 Light Accent 3"/>
    <w:basedOn w:val="TableNormal"/>
    <w:uiPriority w:val="46"/>
    <w:rsid w:val="00B1762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3">
    <w:name w:val="Grid Table 3 Accent 3"/>
    <w:basedOn w:val="TableNormal"/>
    <w:uiPriority w:val="48"/>
    <w:rsid w:val="00B1762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6">
    <w:name w:val="Grid Table 7 Colorful Accent 6"/>
    <w:basedOn w:val="TableNormal"/>
    <w:uiPriority w:val="52"/>
    <w:rsid w:val="00B1762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
    <w:name w:val="Grid Table 3"/>
    <w:basedOn w:val="TableNormal"/>
    <w:uiPriority w:val="48"/>
    <w:rsid w:val="00536CF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Mention">
    <w:name w:val="Mention"/>
    <w:basedOn w:val="DefaultParagraphFont"/>
    <w:uiPriority w:val="99"/>
    <w:unhideWhenUsed/>
    <w:rsid w:val="003073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3748">
      <w:bodyDiv w:val="1"/>
      <w:marLeft w:val="0"/>
      <w:marRight w:val="0"/>
      <w:marTop w:val="0"/>
      <w:marBottom w:val="0"/>
      <w:divBdr>
        <w:top w:val="none" w:sz="0" w:space="0" w:color="auto"/>
        <w:left w:val="none" w:sz="0" w:space="0" w:color="auto"/>
        <w:bottom w:val="none" w:sz="0" w:space="0" w:color="auto"/>
        <w:right w:val="none" w:sz="0" w:space="0" w:color="auto"/>
      </w:divBdr>
    </w:div>
    <w:div w:id="148056185">
      <w:bodyDiv w:val="1"/>
      <w:marLeft w:val="0"/>
      <w:marRight w:val="0"/>
      <w:marTop w:val="0"/>
      <w:marBottom w:val="0"/>
      <w:divBdr>
        <w:top w:val="none" w:sz="0" w:space="0" w:color="auto"/>
        <w:left w:val="none" w:sz="0" w:space="0" w:color="auto"/>
        <w:bottom w:val="none" w:sz="0" w:space="0" w:color="auto"/>
        <w:right w:val="none" w:sz="0" w:space="0" w:color="auto"/>
      </w:divBdr>
    </w:div>
    <w:div w:id="153378777">
      <w:bodyDiv w:val="1"/>
      <w:marLeft w:val="0"/>
      <w:marRight w:val="0"/>
      <w:marTop w:val="0"/>
      <w:marBottom w:val="0"/>
      <w:divBdr>
        <w:top w:val="none" w:sz="0" w:space="0" w:color="auto"/>
        <w:left w:val="none" w:sz="0" w:space="0" w:color="auto"/>
        <w:bottom w:val="none" w:sz="0" w:space="0" w:color="auto"/>
        <w:right w:val="none" w:sz="0" w:space="0" w:color="auto"/>
      </w:divBdr>
    </w:div>
    <w:div w:id="370232312">
      <w:bodyDiv w:val="1"/>
      <w:marLeft w:val="0"/>
      <w:marRight w:val="0"/>
      <w:marTop w:val="0"/>
      <w:marBottom w:val="0"/>
      <w:divBdr>
        <w:top w:val="none" w:sz="0" w:space="0" w:color="auto"/>
        <w:left w:val="none" w:sz="0" w:space="0" w:color="auto"/>
        <w:bottom w:val="none" w:sz="0" w:space="0" w:color="auto"/>
        <w:right w:val="none" w:sz="0" w:space="0" w:color="auto"/>
      </w:divBdr>
    </w:div>
    <w:div w:id="457649591">
      <w:bodyDiv w:val="1"/>
      <w:marLeft w:val="0"/>
      <w:marRight w:val="0"/>
      <w:marTop w:val="0"/>
      <w:marBottom w:val="0"/>
      <w:divBdr>
        <w:top w:val="none" w:sz="0" w:space="0" w:color="auto"/>
        <w:left w:val="none" w:sz="0" w:space="0" w:color="auto"/>
        <w:bottom w:val="none" w:sz="0" w:space="0" w:color="auto"/>
        <w:right w:val="none" w:sz="0" w:space="0" w:color="auto"/>
      </w:divBdr>
    </w:div>
    <w:div w:id="460079383">
      <w:bodyDiv w:val="1"/>
      <w:marLeft w:val="0"/>
      <w:marRight w:val="0"/>
      <w:marTop w:val="0"/>
      <w:marBottom w:val="0"/>
      <w:divBdr>
        <w:top w:val="none" w:sz="0" w:space="0" w:color="auto"/>
        <w:left w:val="none" w:sz="0" w:space="0" w:color="auto"/>
        <w:bottom w:val="none" w:sz="0" w:space="0" w:color="auto"/>
        <w:right w:val="none" w:sz="0" w:space="0" w:color="auto"/>
      </w:divBdr>
    </w:div>
    <w:div w:id="546574322">
      <w:bodyDiv w:val="1"/>
      <w:marLeft w:val="0"/>
      <w:marRight w:val="0"/>
      <w:marTop w:val="0"/>
      <w:marBottom w:val="0"/>
      <w:divBdr>
        <w:top w:val="none" w:sz="0" w:space="0" w:color="auto"/>
        <w:left w:val="none" w:sz="0" w:space="0" w:color="auto"/>
        <w:bottom w:val="none" w:sz="0" w:space="0" w:color="auto"/>
        <w:right w:val="none" w:sz="0" w:space="0" w:color="auto"/>
      </w:divBdr>
    </w:div>
    <w:div w:id="583344293">
      <w:bodyDiv w:val="1"/>
      <w:marLeft w:val="0"/>
      <w:marRight w:val="0"/>
      <w:marTop w:val="0"/>
      <w:marBottom w:val="0"/>
      <w:divBdr>
        <w:top w:val="none" w:sz="0" w:space="0" w:color="auto"/>
        <w:left w:val="none" w:sz="0" w:space="0" w:color="auto"/>
        <w:bottom w:val="none" w:sz="0" w:space="0" w:color="auto"/>
        <w:right w:val="none" w:sz="0" w:space="0" w:color="auto"/>
      </w:divBdr>
    </w:div>
    <w:div w:id="583759806">
      <w:bodyDiv w:val="1"/>
      <w:marLeft w:val="0"/>
      <w:marRight w:val="0"/>
      <w:marTop w:val="0"/>
      <w:marBottom w:val="0"/>
      <w:divBdr>
        <w:top w:val="none" w:sz="0" w:space="0" w:color="auto"/>
        <w:left w:val="none" w:sz="0" w:space="0" w:color="auto"/>
        <w:bottom w:val="none" w:sz="0" w:space="0" w:color="auto"/>
        <w:right w:val="none" w:sz="0" w:space="0" w:color="auto"/>
      </w:divBdr>
    </w:div>
    <w:div w:id="609775918">
      <w:bodyDiv w:val="1"/>
      <w:marLeft w:val="0"/>
      <w:marRight w:val="0"/>
      <w:marTop w:val="0"/>
      <w:marBottom w:val="0"/>
      <w:divBdr>
        <w:top w:val="none" w:sz="0" w:space="0" w:color="auto"/>
        <w:left w:val="none" w:sz="0" w:space="0" w:color="auto"/>
        <w:bottom w:val="none" w:sz="0" w:space="0" w:color="auto"/>
        <w:right w:val="none" w:sz="0" w:space="0" w:color="auto"/>
      </w:divBdr>
    </w:div>
    <w:div w:id="761100883">
      <w:bodyDiv w:val="1"/>
      <w:marLeft w:val="0"/>
      <w:marRight w:val="0"/>
      <w:marTop w:val="0"/>
      <w:marBottom w:val="0"/>
      <w:divBdr>
        <w:top w:val="none" w:sz="0" w:space="0" w:color="auto"/>
        <w:left w:val="none" w:sz="0" w:space="0" w:color="auto"/>
        <w:bottom w:val="none" w:sz="0" w:space="0" w:color="auto"/>
        <w:right w:val="none" w:sz="0" w:space="0" w:color="auto"/>
      </w:divBdr>
    </w:div>
    <w:div w:id="766541606">
      <w:bodyDiv w:val="1"/>
      <w:marLeft w:val="0"/>
      <w:marRight w:val="0"/>
      <w:marTop w:val="0"/>
      <w:marBottom w:val="0"/>
      <w:divBdr>
        <w:top w:val="none" w:sz="0" w:space="0" w:color="auto"/>
        <w:left w:val="none" w:sz="0" w:space="0" w:color="auto"/>
        <w:bottom w:val="none" w:sz="0" w:space="0" w:color="auto"/>
        <w:right w:val="none" w:sz="0" w:space="0" w:color="auto"/>
      </w:divBdr>
    </w:div>
    <w:div w:id="956834283">
      <w:bodyDiv w:val="1"/>
      <w:marLeft w:val="0"/>
      <w:marRight w:val="0"/>
      <w:marTop w:val="0"/>
      <w:marBottom w:val="0"/>
      <w:divBdr>
        <w:top w:val="none" w:sz="0" w:space="0" w:color="auto"/>
        <w:left w:val="none" w:sz="0" w:space="0" w:color="auto"/>
        <w:bottom w:val="none" w:sz="0" w:space="0" w:color="auto"/>
        <w:right w:val="none" w:sz="0" w:space="0" w:color="auto"/>
      </w:divBdr>
    </w:div>
    <w:div w:id="1102528906">
      <w:bodyDiv w:val="1"/>
      <w:marLeft w:val="0"/>
      <w:marRight w:val="0"/>
      <w:marTop w:val="0"/>
      <w:marBottom w:val="0"/>
      <w:divBdr>
        <w:top w:val="none" w:sz="0" w:space="0" w:color="auto"/>
        <w:left w:val="none" w:sz="0" w:space="0" w:color="auto"/>
        <w:bottom w:val="none" w:sz="0" w:space="0" w:color="auto"/>
        <w:right w:val="none" w:sz="0" w:space="0" w:color="auto"/>
      </w:divBdr>
    </w:div>
    <w:div w:id="1175263241">
      <w:bodyDiv w:val="1"/>
      <w:marLeft w:val="0"/>
      <w:marRight w:val="0"/>
      <w:marTop w:val="0"/>
      <w:marBottom w:val="0"/>
      <w:divBdr>
        <w:top w:val="none" w:sz="0" w:space="0" w:color="auto"/>
        <w:left w:val="none" w:sz="0" w:space="0" w:color="auto"/>
        <w:bottom w:val="none" w:sz="0" w:space="0" w:color="auto"/>
        <w:right w:val="none" w:sz="0" w:space="0" w:color="auto"/>
      </w:divBdr>
    </w:div>
    <w:div w:id="1235704654">
      <w:bodyDiv w:val="1"/>
      <w:marLeft w:val="0"/>
      <w:marRight w:val="0"/>
      <w:marTop w:val="0"/>
      <w:marBottom w:val="0"/>
      <w:divBdr>
        <w:top w:val="none" w:sz="0" w:space="0" w:color="auto"/>
        <w:left w:val="none" w:sz="0" w:space="0" w:color="auto"/>
        <w:bottom w:val="none" w:sz="0" w:space="0" w:color="auto"/>
        <w:right w:val="none" w:sz="0" w:space="0" w:color="auto"/>
      </w:divBdr>
    </w:div>
    <w:div w:id="1363508509">
      <w:bodyDiv w:val="1"/>
      <w:marLeft w:val="0"/>
      <w:marRight w:val="0"/>
      <w:marTop w:val="0"/>
      <w:marBottom w:val="0"/>
      <w:divBdr>
        <w:top w:val="none" w:sz="0" w:space="0" w:color="auto"/>
        <w:left w:val="none" w:sz="0" w:space="0" w:color="auto"/>
        <w:bottom w:val="none" w:sz="0" w:space="0" w:color="auto"/>
        <w:right w:val="none" w:sz="0" w:space="0" w:color="auto"/>
      </w:divBdr>
    </w:div>
    <w:div w:id="1365980319">
      <w:bodyDiv w:val="1"/>
      <w:marLeft w:val="0"/>
      <w:marRight w:val="0"/>
      <w:marTop w:val="0"/>
      <w:marBottom w:val="0"/>
      <w:divBdr>
        <w:top w:val="none" w:sz="0" w:space="0" w:color="auto"/>
        <w:left w:val="none" w:sz="0" w:space="0" w:color="auto"/>
        <w:bottom w:val="none" w:sz="0" w:space="0" w:color="auto"/>
        <w:right w:val="none" w:sz="0" w:space="0" w:color="auto"/>
      </w:divBdr>
    </w:div>
    <w:div w:id="1422263099">
      <w:bodyDiv w:val="1"/>
      <w:marLeft w:val="0"/>
      <w:marRight w:val="0"/>
      <w:marTop w:val="0"/>
      <w:marBottom w:val="0"/>
      <w:divBdr>
        <w:top w:val="none" w:sz="0" w:space="0" w:color="auto"/>
        <w:left w:val="none" w:sz="0" w:space="0" w:color="auto"/>
        <w:bottom w:val="none" w:sz="0" w:space="0" w:color="auto"/>
        <w:right w:val="none" w:sz="0" w:space="0" w:color="auto"/>
      </w:divBdr>
    </w:div>
    <w:div w:id="1454135732">
      <w:bodyDiv w:val="1"/>
      <w:marLeft w:val="0"/>
      <w:marRight w:val="0"/>
      <w:marTop w:val="0"/>
      <w:marBottom w:val="0"/>
      <w:divBdr>
        <w:top w:val="none" w:sz="0" w:space="0" w:color="auto"/>
        <w:left w:val="none" w:sz="0" w:space="0" w:color="auto"/>
        <w:bottom w:val="none" w:sz="0" w:space="0" w:color="auto"/>
        <w:right w:val="none" w:sz="0" w:space="0" w:color="auto"/>
      </w:divBdr>
    </w:div>
    <w:div w:id="1484002031">
      <w:bodyDiv w:val="1"/>
      <w:marLeft w:val="0"/>
      <w:marRight w:val="0"/>
      <w:marTop w:val="0"/>
      <w:marBottom w:val="0"/>
      <w:divBdr>
        <w:top w:val="none" w:sz="0" w:space="0" w:color="auto"/>
        <w:left w:val="none" w:sz="0" w:space="0" w:color="auto"/>
        <w:bottom w:val="none" w:sz="0" w:space="0" w:color="auto"/>
        <w:right w:val="none" w:sz="0" w:space="0" w:color="auto"/>
      </w:divBdr>
    </w:div>
    <w:div w:id="1553425129">
      <w:bodyDiv w:val="1"/>
      <w:marLeft w:val="0"/>
      <w:marRight w:val="0"/>
      <w:marTop w:val="0"/>
      <w:marBottom w:val="0"/>
      <w:divBdr>
        <w:top w:val="none" w:sz="0" w:space="0" w:color="auto"/>
        <w:left w:val="none" w:sz="0" w:space="0" w:color="auto"/>
        <w:bottom w:val="none" w:sz="0" w:space="0" w:color="auto"/>
        <w:right w:val="none" w:sz="0" w:space="0" w:color="auto"/>
      </w:divBdr>
    </w:div>
    <w:div w:id="1573658805">
      <w:bodyDiv w:val="1"/>
      <w:marLeft w:val="0"/>
      <w:marRight w:val="0"/>
      <w:marTop w:val="0"/>
      <w:marBottom w:val="0"/>
      <w:divBdr>
        <w:top w:val="none" w:sz="0" w:space="0" w:color="auto"/>
        <w:left w:val="none" w:sz="0" w:space="0" w:color="auto"/>
        <w:bottom w:val="none" w:sz="0" w:space="0" w:color="auto"/>
        <w:right w:val="none" w:sz="0" w:space="0" w:color="auto"/>
      </w:divBdr>
    </w:div>
    <w:div w:id="1786923014">
      <w:bodyDiv w:val="1"/>
      <w:marLeft w:val="0"/>
      <w:marRight w:val="0"/>
      <w:marTop w:val="0"/>
      <w:marBottom w:val="0"/>
      <w:divBdr>
        <w:top w:val="none" w:sz="0" w:space="0" w:color="auto"/>
        <w:left w:val="none" w:sz="0" w:space="0" w:color="auto"/>
        <w:bottom w:val="none" w:sz="0" w:space="0" w:color="auto"/>
        <w:right w:val="none" w:sz="0" w:space="0" w:color="auto"/>
      </w:divBdr>
    </w:div>
    <w:div w:id="1852330539">
      <w:bodyDiv w:val="1"/>
      <w:marLeft w:val="0"/>
      <w:marRight w:val="0"/>
      <w:marTop w:val="0"/>
      <w:marBottom w:val="0"/>
      <w:divBdr>
        <w:top w:val="none" w:sz="0" w:space="0" w:color="auto"/>
        <w:left w:val="none" w:sz="0" w:space="0" w:color="auto"/>
        <w:bottom w:val="none" w:sz="0" w:space="0" w:color="auto"/>
        <w:right w:val="none" w:sz="0" w:space="0" w:color="auto"/>
      </w:divBdr>
    </w:div>
    <w:div w:id="1859270383">
      <w:bodyDiv w:val="1"/>
      <w:marLeft w:val="0"/>
      <w:marRight w:val="0"/>
      <w:marTop w:val="0"/>
      <w:marBottom w:val="0"/>
      <w:divBdr>
        <w:top w:val="none" w:sz="0" w:space="0" w:color="auto"/>
        <w:left w:val="none" w:sz="0" w:space="0" w:color="auto"/>
        <w:bottom w:val="none" w:sz="0" w:space="0" w:color="auto"/>
        <w:right w:val="none" w:sz="0" w:space="0" w:color="auto"/>
      </w:divBdr>
    </w:div>
    <w:div w:id="1869945540">
      <w:bodyDiv w:val="1"/>
      <w:marLeft w:val="0"/>
      <w:marRight w:val="0"/>
      <w:marTop w:val="0"/>
      <w:marBottom w:val="0"/>
      <w:divBdr>
        <w:top w:val="none" w:sz="0" w:space="0" w:color="auto"/>
        <w:left w:val="none" w:sz="0" w:space="0" w:color="auto"/>
        <w:bottom w:val="none" w:sz="0" w:space="0" w:color="auto"/>
        <w:right w:val="none" w:sz="0" w:space="0" w:color="auto"/>
      </w:divBdr>
    </w:div>
    <w:div w:id="1945188305">
      <w:bodyDiv w:val="1"/>
      <w:marLeft w:val="0"/>
      <w:marRight w:val="0"/>
      <w:marTop w:val="0"/>
      <w:marBottom w:val="0"/>
      <w:divBdr>
        <w:top w:val="none" w:sz="0" w:space="0" w:color="auto"/>
        <w:left w:val="none" w:sz="0" w:space="0" w:color="auto"/>
        <w:bottom w:val="none" w:sz="0" w:space="0" w:color="auto"/>
        <w:right w:val="none" w:sz="0" w:space="0" w:color="auto"/>
      </w:divBdr>
    </w:div>
    <w:div w:id="2013289132">
      <w:bodyDiv w:val="1"/>
      <w:marLeft w:val="0"/>
      <w:marRight w:val="0"/>
      <w:marTop w:val="0"/>
      <w:marBottom w:val="0"/>
      <w:divBdr>
        <w:top w:val="none" w:sz="0" w:space="0" w:color="auto"/>
        <w:left w:val="none" w:sz="0" w:space="0" w:color="auto"/>
        <w:bottom w:val="none" w:sz="0" w:space="0" w:color="auto"/>
        <w:right w:val="none" w:sz="0" w:space="0" w:color="auto"/>
      </w:divBdr>
    </w:div>
    <w:div w:id="20259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rm.eed.state.ak.us/srm" TargetMode="External"/><Relationship Id="rId18" Type="http://schemas.openxmlformats.org/officeDocument/2006/relationships/hyperlink" Target="https://education.alaska.gov/Alaskan_Schools/Public/DistrictandSchoolIDs.pdf" TargetMode="External"/><Relationship Id="rId26" Type="http://schemas.openxmlformats.org/officeDocument/2006/relationships/hyperlink" Target="https://www.akleg.gov/basis/aac.asp" TargetMode="External"/><Relationship Id="rId39" Type="http://schemas.openxmlformats.org/officeDocument/2006/relationships/hyperlink" Target="https://collegereadiness.collegeboard.org/educators/higher-ed/scoring-changes/concordance" TargetMode="External"/><Relationship Id="rId3" Type="http://schemas.openxmlformats.org/officeDocument/2006/relationships/customXml" Target="../customXml/item3.xml"/><Relationship Id="rId21" Type="http://schemas.openxmlformats.org/officeDocument/2006/relationships/hyperlink" Target="mailto:sarah.emmal@alaska.gov" TargetMode="External"/><Relationship Id="rId34" Type="http://schemas.openxmlformats.org/officeDocument/2006/relationships/hyperlink" Target="https://education.alaska.gov/publications/StudentDataReportingManual.pdf" TargetMode="External"/><Relationship Id="rId42" Type="http://schemas.openxmlformats.org/officeDocument/2006/relationships/hyperlink" Target="https://education.alaska.gov/akreads/Reading%20Portfolio.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iko.zaguirre@alaska.gov" TargetMode="External"/><Relationship Id="rId25" Type="http://schemas.openxmlformats.org/officeDocument/2006/relationships/hyperlink" Target="https://www.akleg.gov/basis/aac.asp" TargetMode="External"/><Relationship Id="rId33" Type="http://schemas.openxmlformats.org/officeDocument/2006/relationships/hyperlink" Target="https://education.alaska.gov/forms" TargetMode="External"/><Relationship Id="rId38" Type="http://schemas.openxmlformats.org/officeDocument/2006/relationships/hyperlink" Target="https://education.alaska.gov/ESEA/TitleI-A/docs/Guidance_Determining_Economically_Disadvantaged_Status_2017.pdf"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eed.srm@alaska.gov" TargetMode="External"/><Relationship Id="rId20" Type="http://schemas.openxmlformats.org/officeDocument/2006/relationships/hyperlink" Target="https://education.alaska.gov/esea/TitleI-C" TargetMode="External"/><Relationship Id="rId29" Type="http://schemas.openxmlformats.org/officeDocument/2006/relationships/hyperlink" Target="http://www.akleg.gov/basis/aac.asp" TargetMode="External"/><Relationship Id="rId41" Type="http://schemas.openxmlformats.org/officeDocument/2006/relationships/hyperlink" Target="https://education.alaska.gov/akstandards/ela/Adopted_EL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ces.ed.gov/ipeds/report-your-data/race-ethnicity-definitions" TargetMode="External"/><Relationship Id="rId32" Type="http://schemas.openxmlformats.org/officeDocument/2006/relationships/hyperlink" Target="https://education.alaska.gov/Stats/Guides/SRM_Guide.pdf" TargetMode="External"/><Relationship Id="rId37" Type="http://schemas.openxmlformats.org/officeDocument/2006/relationships/hyperlink" Target="mailto:john.jones2@alaska.gov" TargetMode="External"/><Relationship Id="rId40" Type="http://schemas.openxmlformats.org/officeDocument/2006/relationships/hyperlink" Target="https://education.alaska.gov/akreads/webinar-schedule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iko.zaguirre@alaska.gov" TargetMode="External"/><Relationship Id="rId23" Type="http://schemas.openxmlformats.org/officeDocument/2006/relationships/hyperlink" Target="mailto:adrianne.schwartz@alaska.gov" TargetMode="External"/><Relationship Id="rId28" Type="http://schemas.openxmlformats.org/officeDocument/2006/relationships/hyperlink" Target="https://education.alaska.gov/ESEA/TitleVII-B" TargetMode="External"/><Relationship Id="rId36" Type="http://schemas.openxmlformats.org/officeDocument/2006/relationships/hyperlink" Target="mailto:john.jones2@alaska.gov" TargetMode="External"/><Relationship Id="rId10" Type="http://schemas.openxmlformats.org/officeDocument/2006/relationships/endnotes" Target="endnotes.xml"/><Relationship Id="rId19" Type="http://schemas.openxmlformats.org/officeDocument/2006/relationships/hyperlink" Target="https://education.alaska.gov/ESEA/TitleI-A/docs/Guidance_Determining_Economically_Disadvantaged_Status_2017.pdf" TargetMode="External"/><Relationship Id="rId31" Type="http://schemas.openxmlformats.org/officeDocument/2006/relationships/hyperlink" Target="mailto:felicia.swanson@alaska.gov" TargetMode="External"/><Relationship Id="rId44" Type="http://schemas.openxmlformats.org/officeDocument/2006/relationships/hyperlink" Target="https://education.alaska.gov/assessments/family-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rmtest.eed.state.ak.us/srm" TargetMode="External"/><Relationship Id="rId22" Type="http://schemas.openxmlformats.org/officeDocument/2006/relationships/hyperlink" Target="https://education.alaska.gov/ESEA/TitleVII-B" TargetMode="External"/><Relationship Id="rId27" Type="http://schemas.openxmlformats.org/officeDocument/2006/relationships/hyperlink" Target="https://www.akleg.gov/basis/aac.asp" TargetMode="External"/><Relationship Id="rId30" Type="http://schemas.openxmlformats.org/officeDocument/2006/relationships/hyperlink" Target="https://acpe.alaska.gov/" TargetMode="External"/><Relationship Id="rId35" Type="http://schemas.openxmlformats.org/officeDocument/2006/relationships/hyperlink" Target="mailto:aiko.zaguirre@alaska.gov" TargetMode="External"/><Relationship Id="rId43" Type="http://schemas.openxmlformats.org/officeDocument/2006/relationships/hyperlink" Target="https://www.akleg.gov/basis/statut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7F0819F624B64380D4A57CCDAC7781" ma:contentTypeVersion="18" ma:contentTypeDescription="Create a new document." ma:contentTypeScope="" ma:versionID="4f2c30a3a2d55451d465ce6c88008ea5">
  <xsd:schema xmlns:xsd="http://www.w3.org/2001/XMLSchema" xmlns:xs="http://www.w3.org/2001/XMLSchema" xmlns:p="http://schemas.microsoft.com/office/2006/metadata/properties" xmlns:ns1="http://schemas.microsoft.com/sharepoint/v3" xmlns:ns3="98f28830-e830-43ef-8ed3-456beba03c0a" xmlns:ns4="eac37eda-f897-49eb-801c-08fa018b6265" targetNamespace="http://schemas.microsoft.com/office/2006/metadata/properties" ma:root="true" ma:fieldsID="6b85eb8ebafd2653392cb67c43b549fc" ns1:_="" ns3:_="" ns4:_="">
    <xsd:import namespace="http://schemas.microsoft.com/sharepoint/v3"/>
    <xsd:import namespace="98f28830-e830-43ef-8ed3-456beba03c0a"/>
    <xsd:import namespace="eac37eda-f897-49eb-801c-08fa018b62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Locatio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28830-e830-43ef-8ed3-456beba03c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37eda-f897-49eb-801c-08fa018b62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ac37eda-f897-49eb-801c-08fa018b626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772EE6D-9586-40B7-822C-72F4C5723005}">
  <ds:schemaRefs>
    <ds:schemaRef ds:uri="http://schemas.openxmlformats.org/officeDocument/2006/bibliography"/>
  </ds:schemaRefs>
</ds:datastoreItem>
</file>

<file path=customXml/itemProps2.xml><?xml version="1.0" encoding="utf-8"?>
<ds:datastoreItem xmlns:ds="http://schemas.openxmlformats.org/officeDocument/2006/customXml" ds:itemID="{B2C240B6-1FB6-4A03-AB79-0182CD2C6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f28830-e830-43ef-8ed3-456beba03c0a"/>
    <ds:schemaRef ds:uri="eac37eda-f897-49eb-801c-08fa018b6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E2B707-F4B4-4D21-A50A-6D0AAED1109D}">
  <ds:schemaRefs>
    <ds:schemaRef ds:uri="http://schemas.microsoft.com/sharepoint/v3/contenttype/forms"/>
  </ds:schemaRefs>
</ds:datastoreItem>
</file>

<file path=customXml/itemProps4.xml><?xml version="1.0" encoding="utf-8"?>
<ds:datastoreItem xmlns:ds="http://schemas.openxmlformats.org/officeDocument/2006/customXml" ds:itemID="{EF7E75A9-91C7-4B50-9FCB-3032ED2967FF}">
  <ds:schemaRefs>
    <ds:schemaRef ds:uri="eac37eda-f897-49eb-801c-08fa018b6265"/>
    <ds:schemaRef ds:uri="http://schemas.microsoft.com/office/2006/metadata/properties"/>
    <ds:schemaRef ds:uri="98f28830-e830-43ef-8ed3-456beba03c0a"/>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23185</Words>
  <Characters>132157</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2024 Summer OASIS Data Handbook</vt:lpstr>
    </vt:vector>
  </TitlesOfParts>
  <Company>SoA - Education and Early Development</Company>
  <LinksUpToDate>false</LinksUpToDate>
  <CharactersWithSpaces>155032</CharactersWithSpaces>
  <SharedDoc>false</SharedDoc>
  <HLinks>
    <vt:vector size="426" baseType="variant">
      <vt:variant>
        <vt:i4>655374</vt:i4>
      </vt:variant>
      <vt:variant>
        <vt:i4>291</vt:i4>
      </vt:variant>
      <vt:variant>
        <vt:i4>0</vt:i4>
      </vt:variant>
      <vt:variant>
        <vt:i4>5</vt:i4>
      </vt:variant>
      <vt:variant>
        <vt:lpwstr>https://education.alaska.gov/assessments/family-resources</vt:lpwstr>
      </vt:variant>
      <vt:variant>
        <vt:lpwstr/>
      </vt:variant>
      <vt:variant>
        <vt:i4>131098</vt:i4>
      </vt:variant>
      <vt:variant>
        <vt:i4>288</vt:i4>
      </vt:variant>
      <vt:variant>
        <vt:i4>0</vt:i4>
      </vt:variant>
      <vt:variant>
        <vt:i4>5</vt:i4>
      </vt:variant>
      <vt:variant>
        <vt:lpwstr>https://www.akleg.gov/basis/statutes.asp</vt:lpwstr>
      </vt:variant>
      <vt:variant>
        <vt:lpwstr>14.03.016</vt:lpwstr>
      </vt:variant>
      <vt:variant>
        <vt:i4>2162798</vt:i4>
      </vt:variant>
      <vt:variant>
        <vt:i4>285</vt:i4>
      </vt:variant>
      <vt:variant>
        <vt:i4>0</vt:i4>
      </vt:variant>
      <vt:variant>
        <vt:i4>5</vt:i4>
      </vt:variant>
      <vt:variant>
        <vt:lpwstr>https://education.alaska.gov/akreads/Reading Portfolio.pdf</vt:lpwstr>
      </vt:variant>
      <vt:variant>
        <vt:lpwstr/>
      </vt:variant>
      <vt:variant>
        <vt:i4>5373987</vt:i4>
      </vt:variant>
      <vt:variant>
        <vt:i4>282</vt:i4>
      </vt:variant>
      <vt:variant>
        <vt:i4>0</vt:i4>
      </vt:variant>
      <vt:variant>
        <vt:i4>5</vt:i4>
      </vt:variant>
      <vt:variant>
        <vt:lpwstr>https://education.alaska.gov/akstandards/ela/Adopted_ELA.pdf</vt:lpwstr>
      </vt:variant>
      <vt:variant>
        <vt:lpwstr/>
      </vt:variant>
      <vt:variant>
        <vt:i4>2359328</vt:i4>
      </vt:variant>
      <vt:variant>
        <vt:i4>279</vt:i4>
      </vt:variant>
      <vt:variant>
        <vt:i4>0</vt:i4>
      </vt:variant>
      <vt:variant>
        <vt:i4>5</vt:i4>
      </vt:variant>
      <vt:variant>
        <vt:lpwstr>https://education.alaska.gov/akreads/webinar-schedules</vt:lpwstr>
      </vt:variant>
      <vt:variant>
        <vt:lpwstr/>
      </vt:variant>
      <vt:variant>
        <vt:i4>852052</vt:i4>
      </vt:variant>
      <vt:variant>
        <vt:i4>276</vt:i4>
      </vt:variant>
      <vt:variant>
        <vt:i4>0</vt:i4>
      </vt:variant>
      <vt:variant>
        <vt:i4>5</vt:i4>
      </vt:variant>
      <vt:variant>
        <vt:lpwstr>https://collegereadiness.collegeboard.org/educators/higher-ed/scoring-changes/concordance</vt:lpwstr>
      </vt:variant>
      <vt:variant>
        <vt:lpwstr/>
      </vt:variant>
      <vt:variant>
        <vt:i4>7733255</vt:i4>
      </vt:variant>
      <vt:variant>
        <vt:i4>273</vt:i4>
      </vt:variant>
      <vt:variant>
        <vt:i4>0</vt:i4>
      </vt:variant>
      <vt:variant>
        <vt:i4>5</vt:i4>
      </vt:variant>
      <vt:variant>
        <vt:lpwstr>https://education.alaska.gov/ESEA/TitleI-A/docs/Guidance_Determining_Economically_Disadvantaged_Status_2017.pdf</vt:lpwstr>
      </vt:variant>
      <vt:variant>
        <vt:lpwstr/>
      </vt:variant>
      <vt:variant>
        <vt:i4>6029413</vt:i4>
      </vt:variant>
      <vt:variant>
        <vt:i4>270</vt:i4>
      </vt:variant>
      <vt:variant>
        <vt:i4>0</vt:i4>
      </vt:variant>
      <vt:variant>
        <vt:i4>5</vt:i4>
      </vt:variant>
      <vt:variant>
        <vt:lpwstr>mailto:john.jones2@alaska.gov</vt:lpwstr>
      </vt:variant>
      <vt:variant>
        <vt:lpwstr/>
      </vt:variant>
      <vt:variant>
        <vt:i4>6029413</vt:i4>
      </vt:variant>
      <vt:variant>
        <vt:i4>267</vt:i4>
      </vt:variant>
      <vt:variant>
        <vt:i4>0</vt:i4>
      </vt:variant>
      <vt:variant>
        <vt:i4>5</vt:i4>
      </vt:variant>
      <vt:variant>
        <vt:lpwstr>mailto:john.jones2@alaska.gov</vt:lpwstr>
      </vt:variant>
      <vt:variant>
        <vt:lpwstr/>
      </vt:variant>
      <vt:variant>
        <vt:i4>7274515</vt:i4>
      </vt:variant>
      <vt:variant>
        <vt:i4>264</vt:i4>
      </vt:variant>
      <vt:variant>
        <vt:i4>0</vt:i4>
      </vt:variant>
      <vt:variant>
        <vt:i4>5</vt:i4>
      </vt:variant>
      <vt:variant>
        <vt:lpwstr>mailto:aiko.zaguirre@alaska.gov</vt:lpwstr>
      </vt:variant>
      <vt:variant>
        <vt:lpwstr/>
      </vt:variant>
      <vt:variant>
        <vt:i4>14</vt:i4>
      </vt:variant>
      <vt:variant>
        <vt:i4>261</vt:i4>
      </vt:variant>
      <vt:variant>
        <vt:i4>0</vt:i4>
      </vt:variant>
      <vt:variant>
        <vt:i4>5</vt:i4>
      </vt:variant>
      <vt:variant>
        <vt:lpwstr>https://education.alaska.gov/publications/StudentDataReportingManual.pdf</vt:lpwstr>
      </vt:variant>
      <vt:variant>
        <vt:lpwstr/>
      </vt:variant>
      <vt:variant>
        <vt:i4>2818097</vt:i4>
      </vt:variant>
      <vt:variant>
        <vt:i4>258</vt:i4>
      </vt:variant>
      <vt:variant>
        <vt:i4>0</vt:i4>
      </vt:variant>
      <vt:variant>
        <vt:i4>5</vt:i4>
      </vt:variant>
      <vt:variant>
        <vt:lpwstr>https://education.alaska.gov/forms</vt:lpwstr>
      </vt:variant>
      <vt:variant>
        <vt:lpwstr/>
      </vt:variant>
      <vt:variant>
        <vt:i4>2031739</vt:i4>
      </vt:variant>
      <vt:variant>
        <vt:i4>255</vt:i4>
      </vt:variant>
      <vt:variant>
        <vt:i4>0</vt:i4>
      </vt:variant>
      <vt:variant>
        <vt:i4>5</vt:i4>
      </vt:variant>
      <vt:variant>
        <vt:lpwstr>https://education.alaska.gov/Stats/Guides/SRM_Guide.pdf</vt:lpwstr>
      </vt:variant>
      <vt:variant>
        <vt:lpwstr/>
      </vt:variant>
      <vt:variant>
        <vt:i4>5177390</vt:i4>
      </vt:variant>
      <vt:variant>
        <vt:i4>252</vt:i4>
      </vt:variant>
      <vt:variant>
        <vt:i4>0</vt:i4>
      </vt:variant>
      <vt:variant>
        <vt:i4>5</vt:i4>
      </vt:variant>
      <vt:variant>
        <vt:lpwstr>mailto:felicia.swanson@alaska.gov</vt:lpwstr>
      </vt:variant>
      <vt:variant>
        <vt:lpwstr/>
      </vt:variant>
      <vt:variant>
        <vt:i4>1179664</vt:i4>
      </vt:variant>
      <vt:variant>
        <vt:i4>249</vt:i4>
      </vt:variant>
      <vt:variant>
        <vt:i4>0</vt:i4>
      </vt:variant>
      <vt:variant>
        <vt:i4>5</vt:i4>
      </vt:variant>
      <vt:variant>
        <vt:lpwstr>https://acpe.alaska.gov/</vt:lpwstr>
      </vt:variant>
      <vt:variant>
        <vt:lpwstr/>
      </vt:variant>
      <vt:variant>
        <vt:i4>3932212</vt:i4>
      </vt:variant>
      <vt:variant>
        <vt:i4>246</vt:i4>
      </vt:variant>
      <vt:variant>
        <vt:i4>0</vt:i4>
      </vt:variant>
      <vt:variant>
        <vt:i4>5</vt:i4>
      </vt:variant>
      <vt:variant>
        <vt:lpwstr>http://www.akleg.gov/basis/aac.asp</vt:lpwstr>
      </vt:variant>
      <vt:variant>
        <vt:lpwstr>4.43.010</vt:lpwstr>
      </vt:variant>
      <vt:variant>
        <vt:i4>6684699</vt:i4>
      </vt:variant>
      <vt:variant>
        <vt:i4>243</vt:i4>
      </vt:variant>
      <vt:variant>
        <vt:i4>0</vt:i4>
      </vt:variant>
      <vt:variant>
        <vt:i4>5</vt:i4>
      </vt:variant>
      <vt:variant>
        <vt:lpwstr>mailto:adrianne.schwartz@alaska.gov</vt:lpwstr>
      </vt:variant>
      <vt:variant>
        <vt:lpwstr/>
      </vt:variant>
      <vt:variant>
        <vt:i4>1769472</vt:i4>
      </vt:variant>
      <vt:variant>
        <vt:i4>240</vt:i4>
      </vt:variant>
      <vt:variant>
        <vt:i4>0</vt:i4>
      </vt:variant>
      <vt:variant>
        <vt:i4>5</vt:i4>
      </vt:variant>
      <vt:variant>
        <vt:lpwstr>https://education.alaska.gov/ESEA/TitleVII-B</vt:lpwstr>
      </vt:variant>
      <vt:variant>
        <vt:lpwstr/>
      </vt:variant>
      <vt:variant>
        <vt:i4>3014694</vt:i4>
      </vt:variant>
      <vt:variant>
        <vt:i4>237</vt:i4>
      </vt:variant>
      <vt:variant>
        <vt:i4>0</vt:i4>
      </vt:variant>
      <vt:variant>
        <vt:i4>5</vt:i4>
      </vt:variant>
      <vt:variant>
        <vt:lpwstr>https://www.akleg.gov/basis/aac.asp</vt:lpwstr>
      </vt:variant>
      <vt:variant>
        <vt:lpwstr>4.52.130</vt:lpwstr>
      </vt:variant>
      <vt:variant>
        <vt:i4>2752553</vt:i4>
      </vt:variant>
      <vt:variant>
        <vt:i4>234</vt:i4>
      </vt:variant>
      <vt:variant>
        <vt:i4>0</vt:i4>
      </vt:variant>
      <vt:variant>
        <vt:i4>5</vt:i4>
      </vt:variant>
      <vt:variant>
        <vt:lpwstr>https://www.akleg.gov/basis/aac.asp</vt:lpwstr>
      </vt:variant>
      <vt:variant>
        <vt:lpwstr>4.06.899</vt:lpwstr>
      </vt:variant>
      <vt:variant>
        <vt:i4>2293795</vt:i4>
      </vt:variant>
      <vt:variant>
        <vt:i4>231</vt:i4>
      </vt:variant>
      <vt:variant>
        <vt:i4>0</vt:i4>
      </vt:variant>
      <vt:variant>
        <vt:i4>5</vt:i4>
      </vt:variant>
      <vt:variant>
        <vt:lpwstr>https://www.akleg.gov/basis/aac.asp</vt:lpwstr>
      </vt:variant>
      <vt:variant>
        <vt:lpwstr>4.06.830</vt:lpwstr>
      </vt:variant>
      <vt:variant>
        <vt:i4>1048599</vt:i4>
      </vt:variant>
      <vt:variant>
        <vt:i4>228</vt:i4>
      </vt:variant>
      <vt:variant>
        <vt:i4>0</vt:i4>
      </vt:variant>
      <vt:variant>
        <vt:i4>5</vt:i4>
      </vt:variant>
      <vt:variant>
        <vt:lpwstr>https://nces.ed.gov/ipeds/report-your-data/race-ethnicity-definitions</vt:lpwstr>
      </vt:variant>
      <vt:variant>
        <vt:lpwstr/>
      </vt:variant>
      <vt:variant>
        <vt:i4>4653073</vt:i4>
      </vt:variant>
      <vt:variant>
        <vt:i4>225</vt:i4>
      </vt:variant>
      <vt:variant>
        <vt:i4>0</vt:i4>
      </vt:variant>
      <vt:variant>
        <vt:i4>5</vt:i4>
      </vt:variant>
      <vt:variant>
        <vt:lpwstr/>
      </vt:variant>
      <vt:variant>
        <vt:lpwstr>_Appendix_F:_Alaska_1</vt:lpwstr>
      </vt:variant>
      <vt:variant>
        <vt:i4>4653073</vt:i4>
      </vt:variant>
      <vt:variant>
        <vt:i4>222</vt:i4>
      </vt:variant>
      <vt:variant>
        <vt:i4>0</vt:i4>
      </vt:variant>
      <vt:variant>
        <vt:i4>5</vt:i4>
      </vt:variant>
      <vt:variant>
        <vt:lpwstr/>
      </vt:variant>
      <vt:variant>
        <vt:lpwstr>_Appendix_F:_Alaska_1</vt:lpwstr>
      </vt:variant>
      <vt:variant>
        <vt:i4>6684699</vt:i4>
      </vt:variant>
      <vt:variant>
        <vt:i4>219</vt:i4>
      </vt:variant>
      <vt:variant>
        <vt:i4>0</vt:i4>
      </vt:variant>
      <vt:variant>
        <vt:i4>5</vt:i4>
      </vt:variant>
      <vt:variant>
        <vt:lpwstr>mailto:adrianne.schwartz@alaska.gov</vt:lpwstr>
      </vt:variant>
      <vt:variant>
        <vt:lpwstr/>
      </vt:variant>
      <vt:variant>
        <vt:i4>1769472</vt:i4>
      </vt:variant>
      <vt:variant>
        <vt:i4>216</vt:i4>
      </vt:variant>
      <vt:variant>
        <vt:i4>0</vt:i4>
      </vt:variant>
      <vt:variant>
        <vt:i4>5</vt:i4>
      </vt:variant>
      <vt:variant>
        <vt:lpwstr>https://education.alaska.gov/ESEA/TitleVII-B</vt:lpwstr>
      </vt:variant>
      <vt:variant>
        <vt:lpwstr/>
      </vt:variant>
      <vt:variant>
        <vt:i4>3539056</vt:i4>
      </vt:variant>
      <vt:variant>
        <vt:i4>213</vt:i4>
      </vt:variant>
      <vt:variant>
        <vt:i4>0</vt:i4>
      </vt:variant>
      <vt:variant>
        <vt:i4>5</vt:i4>
      </vt:variant>
      <vt:variant>
        <vt:lpwstr/>
      </vt:variant>
      <vt:variant>
        <vt:lpwstr>_Appendix_E:_Homeless_1</vt:lpwstr>
      </vt:variant>
      <vt:variant>
        <vt:i4>4522033</vt:i4>
      </vt:variant>
      <vt:variant>
        <vt:i4>210</vt:i4>
      </vt:variant>
      <vt:variant>
        <vt:i4>0</vt:i4>
      </vt:variant>
      <vt:variant>
        <vt:i4>5</vt:i4>
      </vt:variant>
      <vt:variant>
        <vt:lpwstr>mailto:sarah.emmal@alaska.gov</vt:lpwstr>
      </vt:variant>
      <vt:variant>
        <vt:lpwstr/>
      </vt:variant>
      <vt:variant>
        <vt:i4>7077993</vt:i4>
      </vt:variant>
      <vt:variant>
        <vt:i4>207</vt:i4>
      </vt:variant>
      <vt:variant>
        <vt:i4>0</vt:i4>
      </vt:variant>
      <vt:variant>
        <vt:i4>5</vt:i4>
      </vt:variant>
      <vt:variant>
        <vt:lpwstr>https://education.alaska.gov/esea/TitleI-C</vt:lpwstr>
      </vt:variant>
      <vt:variant>
        <vt:lpwstr/>
      </vt:variant>
      <vt:variant>
        <vt:i4>7733255</vt:i4>
      </vt:variant>
      <vt:variant>
        <vt:i4>204</vt:i4>
      </vt:variant>
      <vt:variant>
        <vt:i4>0</vt:i4>
      </vt:variant>
      <vt:variant>
        <vt:i4>5</vt:i4>
      </vt:variant>
      <vt:variant>
        <vt:lpwstr>https://education.alaska.gov/ESEA/TitleI-A/docs/Guidance_Determining_Economically_Disadvantaged_Status_2017.pdf</vt:lpwstr>
      </vt:variant>
      <vt:variant>
        <vt:lpwstr/>
      </vt:variant>
      <vt:variant>
        <vt:i4>7340059</vt:i4>
      </vt:variant>
      <vt:variant>
        <vt:i4>201</vt:i4>
      </vt:variant>
      <vt:variant>
        <vt:i4>0</vt:i4>
      </vt:variant>
      <vt:variant>
        <vt:i4>5</vt:i4>
      </vt:variant>
      <vt:variant>
        <vt:lpwstr/>
      </vt:variant>
      <vt:variant>
        <vt:lpwstr>_Appendix_C:_English</vt:lpwstr>
      </vt:variant>
      <vt:variant>
        <vt:i4>1966181</vt:i4>
      </vt:variant>
      <vt:variant>
        <vt:i4>198</vt:i4>
      </vt:variant>
      <vt:variant>
        <vt:i4>0</vt:i4>
      </vt:variant>
      <vt:variant>
        <vt:i4>5</vt:i4>
      </vt:variant>
      <vt:variant>
        <vt:lpwstr/>
      </vt:variant>
      <vt:variant>
        <vt:lpwstr>_Appendix_D:_Disability</vt:lpwstr>
      </vt:variant>
      <vt:variant>
        <vt:i4>786538</vt:i4>
      </vt:variant>
      <vt:variant>
        <vt:i4>195</vt:i4>
      </vt:variant>
      <vt:variant>
        <vt:i4>0</vt:i4>
      </vt:variant>
      <vt:variant>
        <vt:i4>5</vt:i4>
      </vt:variant>
      <vt:variant>
        <vt:lpwstr>https://education.alaska.gov/Alaskan_Schools/Public/DistrictandSchoolIDs.pdf</vt:lpwstr>
      </vt:variant>
      <vt:variant>
        <vt:lpwstr/>
      </vt:variant>
      <vt:variant>
        <vt:i4>2031643</vt:i4>
      </vt:variant>
      <vt:variant>
        <vt:i4>192</vt:i4>
      </vt:variant>
      <vt:variant>
        <vt:i4>0</vt:i4>
      </vt:variant>
      <vt:variant>
        <vt:i4>5</vt:i4>
      </vt:variant>
      <vt:variant>
        <vt:lpwstr/>
      </vt:variant>
      <vt:variant>
        <vt:lpwstr>_Appendix_B:_Race/Ethnicity_1</vt:lpwstr>
      </vt:variant>
      <vt:variant>
        <vt:i4>7274515</vt:i4>
      </vt:variant>
      <vt:variant>
        <vt:i4>189</vt:i4>
      </vt:variant>
      <vt:variant>
        <vt:i4>0</vt:i4>
      </vt:variant>
      <vt:variant>
        <vt:i4>5</vt:i4>
      </vt:variant>
      <vt:variant>
        <vt:lpwstr>mailto:aiko.zaguirre@alaska.gov</vt:lpwstr>
      </vt:variant>
      <vt:variant>
        <vt:lpwstr/>
      </vt:variant>
      <vt:variant>
        <vt:i4>3473470</vt:i4>
      </vt:variant>
      <vt:variant>
        <vt:i4>186</vt:i4>
      </vt:variant>
      <vt:variant>
        <vt:i4>0</vt:i4>
      </vt:variant>
      <vt:variant>
        <vt:i4>5</vt:i4>
      </vt:variant>
      <vt:variant>
        <vt:lpwstr/>
      </vt:variant>
      <vt:variant>
        <vt:lpwstr>_Appendix_H:_State_1</vt:lpwstr>
      </vt:variant>
      <vt:variant>
        <vt:i4>1048703</vt:i4>
      </vt:variant>
      <vt:variant>
        <vt:i4>183</vt:i4>
      </vt:variant>
      <vt:variant>
        <vt:i4>0</vt:i4>
      </vt:variant>
      <vt:variant>
        <vt:i4>5</vt:i4>
      </vt:variant>
      <vt:variant>
        <vt:lpwstr>mailto:deed.srm@alaska.gov</vt:lpwstr>
      </vt:variant>
      <vt:variant>
        <vt:lpwstr/>
      </vt:variant>
      <vt:variant>
        <vt:i4>7274515</vt:i4>
      </vt:variant>
      <vt:variant>
        <vt:i4>180</vt:i4>
      </vt:variant>
      <vt:variant>
        <vt:i4>0</vt:i4>
      </vt:variant>
      <vt:variant>
        <vt:i4>5</vt:i4>
      </vt:variant>
      <vt:variant>
        <vt:lpwstr>mailto:aiko.zaguirre@alaska.gov</vt:lpwstr>
      </vt:variant>
      <vt:variant>
        <vt:lpwstr/>
      </vt:variant>
      <vt:variant>
        <vt:i4>7078006</vt:i4>
      </vt:variant>
      <vt:variant>
        <vt:i4>177</vt:i4>
      </vt:variant>
      <vt:variant>
        <vt:i4>0</vt:i4>
      </vt:variant>
      <vt:variant>
        <vt:i4>5</vt:i4>
      </vt:variant>
      <vt:variant>
        <vt:lpwstr>https://srmtest.eed.state.ak.us/srm</vt:lpwstr>
      </vt:variant>
      <vt:variant>
        <vt:lpwstr/>
      </vt:variant>
      <vt:variant>
        <vt:i4>3473457</vt:i4>
      </vt:variant>
      <vt:variant>
        <vt:i4>174</vt:i4>
      </vt:variant>
      <vt:variant>
        <vt:i4>0</vt:i4>
      </vt:variant>
      <vt:variant>
        <vt:i4>5</vt:i4>
      </vt:variant>
      <vt:variant>
        <vt:lpwstr/>
      </vt:variant>
      <vt:variant>
        <vt:lpwstr>_Appendix_G:_State_1</vt:lpwstr>
      </vt:variant>
      <vt:variant>
        <vt:i4>7012455</vt:i4>
      </vt:variant>
      <vt:variant>
        <vt:i4>171</vt:i4>
      </vt:variant>
      <vt:variant>
        <vt:i4>0</vt:i4>
      </vt:variant>
      <vt:variant>
        <vt:i4>5</vt:i4>
      </vt:variant>
      <vt:variant>
        <vt:lpwstr>https://srm.eed.state.ak.us/srm</vt:lpwstr>
      </vt:variant>
      <vt:variant>
        <vt:lpwstr/>
      </vt:variant>
      <vt:variant>
        <vt:i4>1114166</vt:i4>
      </vt:variant>
      <vt:variant>
        <vt:i4>164</vt:i4>
      </vt:variant>
      <vt:variant>
        <vt:i4>0</vt:i4>
      </vt:variant>
      <vt:variant>
        <vt:i4>5</vt:i4>
      </vt:variant>
      <vt:variant>
        <vt:lpwstr/>
      </vt:variant>
      <vt:variant>
        <vt:lpwstr>_Toc130546365</vt:lpwstr>
      </vt:variant>
      <vt:variant>
        <vt:i4>1114166</vt:i4>
      </vt:variant>
      <vt:variant>
        <vt:i4>158</vt:i4>
      </vt:variant>
      <vt:variant>
        <vt:i4>0</vt:i4>
      </vt:variant>
      <vt:variant>
        <vt:i4>5</vt:i4>
      </vt:variant>
      <vt:variant>
        <vt:lpwstr/>
      </vt:variant>
      <vt:variant>
        <vt:lpwstr>_Toc130546364</vt:lpwstr>
      </vt:variant>
      <vt:variant>
        <vt:i4>1114166</vt:i4>
      </vt:variant>
      <vt:variant>
        <vt:i4>152</vt:i4>
      </vt:variant>
      <vt:variant>
        <vt:i4>0</vt:i4>
      </vt:variant>
      <vt:variant>
        <vt:i4>5</vt:i4>
      </vt:variant>
      <vt:variant>
        <vt:lpwstr/>
      </vt:variant>
      <vt:variant>
        <vt:lpwstr>_Toc130546363</vt:lpwstr>
      </vt:variant>
      <vt:variant>
        <vt:i4>1114166</vt:i4>
      </vt:variant>
      <vt:variant>
        <vt:i4>146</vt:i4>
      </vt:variant>
      <vt:variant>
        <vt:i4>0</vt:i4>
      </vt:variant>
      <vt:variant>
        <vt:i4>5</vt:i4>
      </vt:variant>
      <vt:variant>
        <vt:lpwstr/>
      </vt:variant>
      <vt:variant>
        <vt:lpwstr>_Toc130546362</vt:lpwstr>
      </vt:variant>
      <vt:variant>
        <vt:i4>1114166</vt:i4>
      </vt:variant>
      <vt:variant>
        <vt:i4>140</vt:i4>
      </vt:variant>
      <vt:variant>
        <vt:i4>0</vt:i4>
      </vt:variant>
      <vt:variant>
        <vt:i4>5</vt:i4>
      </vt:variant>
      <vt:variant>
        <vt:lpwstr/>
      </vt:variant>
      <vt:variant>
        <vt:lpwstr>_Toc130546361</vt:lpwstr>
      </vt:variant>
      <vt:variant>
        <vt:i4>1114166</vt:i4>
      </vt:variant>
      <vt:variant>
        <vt:i4>134</vt:i4>
      </vt:variant>
      <vt:variant>
        <vt:i4>0</vt:i4>
      </vt:variant>
      <vt:variant>
        <vt:i4>5</vt:i4>
      </vt:variant>
      <vt:variant>
        <vt:lpwstr/>
      </vt:variant>
      <vt:variant>
        <vt:lpwstr>_Toc130546360</vt:lpwstr>
      </vt:variant>
      <vt:variant>
        <vt:i4>1179702</vt:i4>
      </vt:variant>
      <vt:variant>
        <vt:i4>128</vt:i4>
      </vt:variant>
      <vt:variant>
        <vt:i4>0</vt:i4>
      </vt:variant>
      <vt:variant>
        <vt:i4>5</vt:i4>
      </vt:variant>
      <vt:variant>
        <vt:lpwstr/>
      </vt:variant>
      <vt:variant>
        <vt:lpwstr>_Toc130546359</vt:lpwstr>
      </vt:variant>
      <vt:variant>
        <vt:i4>1179702</vt:i4>
      </vt:variant>
      <vt:variant>
        <vt:i4>122</vt:i4>
      </vt:variant>
      <vt:variant>
        <vt:i4>0</vt:i4>
      </vt:variant>
      <vt:variant>
        <vt:i4>5</vt:i4>
      </vt:variant>
      <vt:variant>
        <vt:lpwstr/>
      </vt:variant>
      <vt:variant>
        <vt:lpwstr>_Toc130546358</vt:lpwstr>
      </vt:variant>
      <vt:variant>
        <vt:i4>1179702</vt:i4>
      </vt:variant>
      <vt:variant>
        <vt:i4>116</vt:i4>
      </vt:variant>
      <vt:variant>
        <vt:i4>0</vt:i4>
      </vt:variant>
      <vt:variant>
        <vt:i4>5</vt:i4>
      </vt:variant>
      <vt:variant>
        <vt:lpwstr/>
      </vt:variant>
      <vt:variant>
        <vt:lpwstr>_Toc130546357</vt:lpwstr>
      </vt:variant>
      <vt:variant>
        <vt:i4>1179702</vt:i4>
      </vt:variant>
      <vt:variant>
        <vt:i4>110</vt:i4>
      </vt:variant>
      <vt:variant>
        <vt:i4>0</vt:i4>
      </vt:variant>
      <vt:variant>
        <vt:i4>5</vt:i4>
      </vt:variant>
      <vt:variant>
        <vt:lpwstr/>
      </vt:variant>
      <vt:variant>
        <vt:lpwstr>_Toc130546356</vt:lpwstr>
      </vt:variant>
      <vt:variant>
        <vt:i4>1179702</vt:i4>
      </vt:variant>
      <vt:variant>
        <vt:i4>104</vt:i4>
      </vt:variant>
      <vt:variant>
        <vt:i4>0</vt:i4>
      </vt:variant>
      <vt:variant>
        <vt:i4>5</vt:i4>
      </vt:variant>
      <vt:variant>
        <vt:lpwstr/>
      </vt:variant>
      <vt:variant>
        <vt:lpwstr>_Toc130546355</vt:lpwstr>
      </vt:variant>
      <vt:variant>
        <vt:i4>1179702</vt:i4>
      </vt:variant>
      <vt:variant>
        <vt:i4>98</vt:i4>
      </vt:variant>
      <vt:variant>
        <vt:i4>0</vt:i4>
      </vt:variant>
      <vt:variant>
        <vt:i4>5</vt:i4>
      </vt:variant>
      <vt:variant>
        <vt:lpwstr/>
      </vt:variant>
      <vt:variant>
        <vt:lpwstr>_Toc130546354</vt:lpwstr>
      </vt:variant>
      <vt:variant>
        <vt:i4>1179702</vt:i4>
      </vt:variant>
      <vt:variant>
        <vt:i4>92</vt:i4>
      </vt:variant>
      <vt:variant>
        <vt:i4>0</vt:i4>
      </vt:variant>
      <vt:variant>
        <vt:i4>5</vt:i4>
      </vt:variant>
      <vt:variant>
        <vt:lpwstr/>
      </vt:variant>
      <vt:variant>
        <vt:lpwstr>_Toc130546353</vt:lpwstr>
      </vt:variant>
      <vt:variant>
        <vt:i4>1179702</vt:i4>
      </vt:variant>
      <vt:variant>
        <vt:i4>86</vt:i4>
      </vt:variant>
      <vt:variant>
        <vt:i4>0</vt:i4>
      </vt:variant>
      <vt:variant>
        <vt:i4>5</vt:i4>
      </vt:variant>
      <vt:variant>
        <vt:lpwstr/>
      </vt:variant>
      <vt:variant>
        <vt:lpwstr>_Toc130546352</vt:lpwstr>
      </vt:variant>
      <vt:variant>
        <vt:i4>1179702</vt:i4>
      </vt:variant>
      <vt:variant>
        <vt:i4>80</vt:i4>
      </vt:variant>
      <vt:variant>
        <vt:i4>0</vt:i4>
      </vt:variant>
      <vt:variant>
        <vt:i4>5</vt:i4>
      </vt:variant>
      <vt:variant>
        <vt:lpwstr/>
      </vt:variant>
      <vt:variant>
        <vt:lpwstr>_Toc130546351</vt:lpwstr>
      </vt:variant>
      <vt:variant>
        <vt:i4>1179702</vt:i4>
      </vt:variant>
      <vt:variant>
        <vt:i4>74</vt:i4>
      </vt:variant>
      <vt:variant>
        <vt:i4>0</vt:i4>
      </vt:variant>
      <vt:variant>
        <vt:i4>5</vt:i4>
      </vt:variant>
      <vt:variant>
        <vt:lpwstr/>
      </vt:variant>
      <vt:variant>
        <vt:lpwstr>_Toc130546350</vt:lpwstr>
      </vt:variant>
      <vt:variant>
        <vt:i4>1245238</vt:i4>
      </vt:variant>
      <vt:variant>
        <vt:i4>68</vt:i4>
      </vt:variant>
      <vt:variant>
        <vt:i4>0</vt:i4>
      </vt:variant>
      <vt:variant>
        <vt:i4>5</vt:i4>
      </vt:variant>
      <vt:variant>
        <vt:lpwstr/>
      </vt:variant>
      <vt:variant>
        <vt:lpwstr>_Toc130546349</vt:lpwstr>
      </vt:variant>
      <vt:variant>
        <vt:i4>1245238</vt:i4>
      </vt:variant>
      <vt:variant>
        <vt:i4>62</vt:i4>
      </vt:variant>
      <vt:variant>
        <vt:i4>0</vt:i4>
      </vt:variant>
      <vt:variant>
        <vt:i4>5</vt:i4>
      </vt:variant>
      <vt:variant>
        <vt:lpwstr/>
      </vt:variant>
      <vt:variant>
        <vt:lpwstr>_Toc130546348</vt:lpwstr>
      </vt:variant>
      <vt:variant>
        <vt:i4>1245238</vt:i4>
      </vt:variant>
      <vt:variant>
        <vt:i4>56</vt:i4>
      </vt:variant>
      <vt:variant>
        <vt:i4>0</vt:i4>
      </vt:variant>
      <vt:variant>
        <vt:i4>5</vt:i4>
      </vt:variant>
      <vt:variant>
        <vt:lpwstr/>
      </vt:variant>
      <vt:variant>
        <vt:lpwstr>_Toc130546347</vt:lpwstr>
      </vt:variant>
      <vt:variant>
        <vt:i4>1245238</vt:i4>
      </vt:variant>
      <vt:variant>
        <vt:i4>50</vt:i4>
      </vt:variant>
      <vt:variant>
        <vt:i4>0</vt:i4>
      </vt:variant>
      <vt:variant>
        <vt:i4>5</vt:i4>
      </vt:variant>
      <vt:variant>
        <vt:lpwstr/>
      </vt:variant>
      <vt:variant>
        <vt:lpwstr>_Toc130546346</vt:lpwstr>
      </vt:variant>
      <vt:variant>
        <vt:i4>1245238</vt:i4>
      </vt:variant>
      <vt:variant>
        <vt:i4>44</vt:i4>
      </vt:variant>
      <vt:variant>
        <vt:i4>0</vt:i4>
      </vt:variant>
      <vt:variant>
        <vt:i4>5</vt:i4>
      </vt:variant>
      <vt:variant>
        <vt:lpwstr/>
      </vt:variant>
      <vt:variant>
        <vt:lpwstr>_Toc130546345</vt:lpwstr>
      </vt:variant>
      <vt:variant>
        <vt:i4>1245238</vt:i4>
      </vt:variant>
      <vt:variant>
        <vt:i4>38</vt:i4>
      </vt:variant>
      <vt:variant>
        <vt:i4>0</vt:i4>
      </vt:variant>
      <vt:variant>
        <vt:i4>5</vt:i4>
      </vt:variant>
      <vt:variant>
        <vt:lpwstr/>
      </vt:variant>
      <vt:variant>
        <vt:lpwstr>_Toc130546344</vt:lpwstr>
      </vt:variant>
      <vt:variant>
        <vt:i4>1245238</vt:i4>
      </vt:variant>
      <vt:variant>
        <vt:i4>32</vt:i4>
      </vt:variant>
      <vt:variant>
        <vt:i4>0</vt:i4>
      </vt:variant>
      <vt:variant>
        <vt:i4>5</vt:i4>
      </vt:variant>
      <vt:variant>
        <vt:lpwstr/>
      </vt:variant>
      <vt:variant>
        <vt:lpwstr>_Toc130546343</vt:lpwstr>
      </vt:variant>
      <vt:variant>
        <vt:i4>1245238</vt:i4>
      </vt:variant>
      <vt:variant>
        <vt:i4>26</vt:i4>
      </vt:variant>
      <vt:variant>
        <vt:i4>0</vt:i4>
      </vt:variant>
      <vt:variant>
        <vt:i4>5</vt:i4>
      </vt:variant>
      <vt:variant>
        <vt:lpwstr/>
      </vt:variant>
      <vt:variant>
        <vt:lpwstr>_Toc130546342</vt:lpwstr>
      </vt:variant>
      <vt:variant>
        <vt:i4>1245238</vt:i4>
      </vt:variant>
      <vt:variant>
        <vt:i4>20</vt:i4>
      </vt:variant>
      <vt:variant>
        <vt:i4>0</vt:i4>
      </vt:variant>
      <vt:variant>
        <vt:i4>5</vt:i4>
      </vt:variant>
      <vt:variant>
        <vt:lpwstr/>
      </vt:variant>
      <vt:variant>
        <vt:lpwstr>_Toc130546341</vt:lpwstr>
      </vt:variant>
      <vt:variant>
        <vt:i4>1245238</vt:i4>
      </vt:variant>
      <vt:variant>
        <vt:i4>14</vt:i4>
      </vt:variant>
      <vt:variant>
        <vt:i4>0</vt:i4>
      </vt:variant>
      <vt:variant>
        <vt:i4>5</vt:i4>
      </vt:variant>
      <vt:variant>
        <vt:lpwstr/>
      </vt:variant>
      <vt:variant>
        <vt:lpwstr>_Toc130546340</vt:lpwstr>
      </vt:variant>
      <vt:variant>
        <vt:i4>1310774</vt:i4>
      </vt:variant>
      <vt:variant>
        <vt:i4>8</vt:i4>
      </vt:variant>
      <vt:variant>
        <vt:i4>0</vt:i4>
      </vt:variant>
      <vt:variant>
        <vt:i4>5</vt:i4>
      </vt:variant>
      <vt:variant>
        <vt:lpwstr/>
      </vt:variant>
      <vt:variant>
        <vt:lpwstr>_Toc130546339</vt:lpwstr>
      </vt:variant>
      <vt:variant>
        <vt:i4>1310774</vt:i4>
      </vt:variant>
      <vt:variant>
        <vt:i4>2</vt:i4>
      </vt:variant>
      <vt:variant>
        <vt:i4>0</vt:i4>
      </vt:variant>
      <vt:variant>
        <vt:i4>5</vt:i4>
      </vt:variant>
      <vt:variant>
        <vt:lpwstr/>
      </vt:variant>
      <vt:variant>
        <vt:lpwstr>_Toc130546338</vt:lpwstr>
      </vt:variant>
      <vt:variant>
        <vt:i4>7798790</vt:i4>
      </vt:variant>
      <vt:variant>
        <vt:i4>3</vt:i4>
      </vt:variant>
      <vt:variant>
        <vt:i4>0</vt:i4>
      </vt:variant>
      <vt:variant>
        <vt:i4>5</vt:i4>
      </vt:variant>
      <vt:variant>
        <vt:lpwstr>mailto:rachel.schweissing@alaska.gov</vt:lpwstr>
      </vt:variant>
      <vt:variant>
        <vt:lpwstr/>
      </vt:variant>
      <vt:variant>
        <vt:i4>6029413</vt:i4>
      </vt:variant>
      <vt:variant>
        <vt:i4>0</vt:i4>
      </vt:variant>
      <vt:variant>
        <vt:i4>0</vt:i4>
      </vt:variant>
      <vt:variant>
        <vt:i4>5</vt:i4>
      </vt:variant>
      <vt:variant>
        <vt:lpwstr>mailto:john.jones2@alaska.gov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Summer OASIS Data Handbook</dc:title>
  <dc:subject/>
  <dc:creator>John Jones</dc:creator>
  <cp:keywords/>
  <dc:description/>
  <cp:lastModifiedBy>Jones, John L (EED)</cp:lastModifiedBy>
  <cp:revision>2</cp:revision>
  <cp:lastPrinted>2020-05-01T18:57:00Z</cp:lastPrinted>
  <dcterms:created xsi:type="dcterms:W3CDTF">2024-05-15T15:49:00Z</dcterms:created>
  <dcterms:modified xsi:type="dcterms:W3CDTF">2024-05-15T15:49:00Z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0x010100627F0819F624B64380D4A57CCDAC7781</vt:lpwstr>
  </property>
</Properties>
</file>