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710D70" w:rsidRDefault="009155E4" w:rsidP="00675444">
      <w:pPr>
        <w:spacing w:after="270" w:line="360" w:lineRule="auto"/>
        <w:ind w:hanging="14"/>
        <w:contextualSpacing/>
        <w:jc w:val="center"/>
        <w:rPr>
          <w:rFonts w:eastAsia="Calibri"/>
          <w:color w:val="000000"/>
          <w:szCs w:val="24"/>
        </w:rPr>
      </w:pPr>
      <w:r w:rsidRPr="00710D70">
        <w:rPr>
          <w:noProof/>
          <w:szCs w:val="24"/>
        </w:rPr>
        <w:drawing>
          <wp:inline distT="0" distB="0" distL="0" distR="0" wp14:anchorId="601EF82D" wp14:editId="1F23D128">
            <wp:extent cx="1012190" cy="933450"/>
            <wp:effectExtent l="0" t="0" r="0" b="0"/>
            <wp:docPr id="3"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710D70" w:rsidRDefault="009155E4" w:rsidP="009155E4">
      <w:pPr>
        <w:jc w:val="center"/>
        <w:rPr>
          <w:b/>
          <w:szCs w:val="24"/>
        </w:rPr>
      </w:pPr>
      <w:r w:rsidRPr="00710D70">
        <w:rPr>
          <w:b/>
          <w:szCs w:val="24"/>
        </w:rPr>
        <w:t>Summer Food Service Program</w:t>
      </w:r>
    </w:p>
    <w:p w:rsidR="009155E4" w:rsidRPr="00710D70" w:rsidRDefault="009155E4" w:rsidP="00675444">
      <w:pPr>
        <w:keepNext/>
        <w:tabs>
          <w:tab w:val="left" w:pos="1455"/>
          <w:tab w:val="center" w:pos="2115"/>
        </w:tabs>
        <w:jc w:val="center"/>
        <w:rPr>
          <w:szCs w:val="24"/>
        </w:rPr>
      </w:pPr>
      <w:r w:rsidRPr="00710D70">
        <w:rPr>
          <w:noProof/>
          <w:szCs w:val="24"/>
        </w:rPr>
        <w:drawing>
          <wp:inline distT="0" distB="0" distL="0" distR="0" wp14:anchorId="62B7E3D4" wp14:editId="43AC1BDA">
            <wp:extent cx="584200" cy="584200"/>
            <wp:effectExtent l="0" t="0" r="6350" b="6350"/>
            <wp:docPr id="2" name="Picture 2" descr="USDA Summer Food Service Progra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710D70" w:rsidRDefault="009155E4" w:rsidP="001F7A75">
      <w:pPr>
        <w:pStyle w:val="Heading1"/>
      </w:pPr>
      <w:r w:rsidRPr="00710D70">
        <w:t>Program Bulletin</w:t>
      </w:r>
    </w:p>
    <w:p w:rsidR="00A17FEF" w:rsidRPr="00710D70" w:rsidRDefault="00A17FEF" w:rsidP="00675444">
      <w:pPr>
        <w:tabs>
          <w:tab w:val="left" w:pos="2880"/>
          <w:tab w:val="left" w:pos="3852"/>
          <w:tab w:val="right" w:pos="9360"/>
        </w:tabs>
        <w:jc w:val="right"/>
        <w:rPr>
          <w:b/>
          <w:i/>
          <w:szCs w:val="24"/>
        </w:rPr>
      </w:pPr>
      <w:r w:rsidRPr="00710D70">
        <w:rPr>
          <w:b/>
          <w:i/>
          <w:szCs w:val="24"/>
        </w:rPr>
        <w:t>Child Nutrition Programs</w:t>
      </w:r>
    </w:p>
    <w:p w:rsidR="00A17FEF" w:rsidRPr="00710D70" w:rsidRDefault="00A17FEF" w:rsidP="00675444">
      <w:pPr>
        <w:tabs>
          <w:tab w:val="left" w:pos="2880"/>
          <w:tab w:val="left" w:pos="3852"/>
          <w:tab w:val="right" w:pos="9360"/>
        </w:tabs>
        <w:jc w:val="right"/>
        <w:rPr>
          <w:b/>
          <w:i/>
          <w:szCs w:val="24"/>
        </w:rPr>
      </w:pPr>
      <w:r w:rsidRPr="00710D70">
        <w:rPr>
          <w:b/>
          <w:i/>
          <w:szCs w:val="24"/>
        </w:rPr>
        <w:t>Finance &amp; Support Services</w:t>
      </w:r>
    </w:p>
    <w:p w:rsidR="00675444" w:rsidRPr="00710D70" w:rsidRDefault="00675444" w:rsidP="00675444">
      <w:pPr>
        <w:tabs>
          <w:tab w:val="left" w:pos="2880"/>
          <w:tab w:val="left" w:pos="3852"/>
          <w:tab w:val="right" w:pos="9360"/>
        </w:tabs>
        <w:jc w:val="right"/>
        <w:rPr>
          <w:i/>
          <w:szCs w:val="24"/>
        </w:rPr>
      </w:pPr>
      <w:r w:rsidRPr="00710D70">
        <w:rPr>
          <w:i/>
          <w:szCs w:val="24"/>
        </w:rPr>
        <w:t xml:space="preserve">P.O. Box 110500 </w:t>
      </w:r>
    </w:p>
    <w:p w:rsidR="00675444" w:rsidRPr="00710D70" w:rsidRDefault="00675444" w:rsidP="00675444">
      <w:pPr>
        <w:tabs>
          <w:tab w:val="left" w:pos="2880"/>
          <w:tab w:val="left" w:pos="3852"/>
          <w:tab w:val="right" w:pos="9360"/>
        </w:tabs>
        <w:jc w:val="right"/>
        <w:rPr>
          <w:i/>
          <w:szCs w:val="24"/>
        </w:rPr>
      </w:pPr>
      <w:r w:rsidRPr="00710D70">
        <w:rPr>
          <w:i/>
          <w:szCs w:val="24"/>
        </w:rPr>
        <w:t>Juneau, Alaska  99811-0500</w:t>
      </w:r>
    </w:p>
    <w:p w:rsidR="00675444" w:rsidRPr="00710D70" w:rsidRDefault="00675444" w:rsidP="00675444">
      <w:pPr>
        <w:spacing w:after="270" w:line="360" w:lineRule="auto"/>
        <w:ind w:hanging="14"/>
        <w:contextualSpacing/>
        <w:jc w:val="right"/>
        <w:rPr>
          <w:rFonts w:eastAsia="Calibri"/>
          <w:color w:val="000000"/>
          <w:szCs w:val="24"/>
        </w:rPr>
        <w:sectPr w:rsidR="00675444" w:rsidRPr="00710D70" w:rsidSect="00675444">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710D70">
        <w:rPr>
          <w:i/>
          <w:szCs w:val="24"/>
        </w:rPr>
        <w:t>Phone (907) 465-4788</w:t>
      </w:r>
    </w:p>
    <w:p w:rsidR="009155E4" w:rsidRPr="00710D70" w:rsidRDefault="009155E4" w:rsidP="00AE41BD">
      <w:pPr>
        <w:rPr>
          <w:b/>
          <w:szCs w:val="24"/>
        </w:rPr>
        <w:sectPr w:rsidR="009155E4" w:rsidRPr="00710D70" w:rsidSect="00675444">
          <w:type w:val="continuous"/>
          <w:pgSz w:w="12240" w:h="15840" w:code="1"/>
          <w:pgMar w:top="720" w:right="1152" w:bottom="720" w:left="1152" w:header="720" w:footer="720" w:gutter="0"/>
          <w:cols w:space="720"/>
          <w:docGrid w:linePitch="360"/>
        </w:sectPr>
      </w:pPr>
    </w:p>
    <w:p w:rsidR="009155E4" w:rsidRPr="00710D70" w:rsidRDefault="009155E4" w:rsidP="00AE41BD">
      <w:pPr>
        <w:rPr>
          <w:b/>
          <w:szCs w:val="24"/>
        </w:rPr>
        <w:sectPr w:rsidR="009155E4" w:rsidRPr="00710D70" w:rsidSect="009155E4">
          <w:type w:val="continuous"/>
          <w:pgSz w:w="12240" w:h="15840" w:code="1"/>
          <w:pgMar w:top="720" w:right="1152" w:bottom="720" w:left="1152" w:header="720" w:footer="720" w:gutter="0"/>
          <w:cols w:space="720"/>
          <w:docGrid w:linePitch="360"/>
        </w:sectPr>
      </w:pPr>
    </w:p>
    <w:p w:rsidR="00AE41BD" w:rsidRPr="00710D70" w:rsidRDefault="00AE41BD" w:rsidP="00AE41BD">
      <w:pPr>
        <w:rPr>
          <w:szCs w:val="24"/>
        </w:rPr>
      </w:pPr>
      <w:r w:rsidRPr="00710D70">
        <w:rPr>
          <w:b/>
          <w:szCs w:val="24"/>
        </w:rPr>
        <w:t>To:</w:t>
      </w:r>
      <w:r w:rsidRPr="00710D70">
        <w:rPr>
          <w:b/>
          <w:szCs w:val="24"/>
        </w:rPr>
        <w:tab/>
      </w:r>
      <w:r w:rsidRPr="00710D70">
        <w:rPr>
          <w:szCs w:val="24"/>
        </w:rPr>
        <w:t>SFSP Sponsors</w:t>
      </w:r>
    </w:p>
    <w:p w:rsidR="00AE41BD" w:rsidRPr="00710D70" w:rsidRDefault="00AE41BD" w:rsidP="00AE41BD">
      <w:pPr>
        <w:ind w:firstLine="720"/>
        <w:rPr>
          <w:szCs w:val="24"/>
        </w:rPr>
      </w:pPr>
      <w:r w:rsidRPr="00710D70">
        <w:rPr>
          <w:szCs w:val="24"/>
        </w:rPr>
        <w:t>Program Reviewers</w:t>
      </w:r>
    </w:p>
    <w:p w:rsidR="00AE41BD" w:rsidRPr="00710D70" w:rsidRDefault="00AE41BD" w:rsidP="00AE41BD">
      <w:pPr>
        <w:rPr>
          <w:szCs w:val="24"/>
        </w:rPr>
      </w:pPr>
    </w:p>
    <w:p w:rsidR="00AE41BD" w:rsidRPr="00710D70" w:rsidRDefault="00AE41BD" w:rsidP="00AE41BD">
      <w:pPr>
        <w:rPr>
          <w:szCs w:val="24"/>
        </w:rPr>
      </w:pPr>
      <w:r w:rsidRPr="00710D70">
        <w:rPr>
          <w:b/>
          <w:szCs w:val="24"/>
        </w:rPr>
        <w:t>From:</w:t>
      </w:r>
      <w:r w:rsidR="0026343C" w:rsidRPr="00710D70">
        <w:rPr>
          <w:szCs w:val="24"/>
        </w:rPr>
        <w:tab/>
      </w:r>
      <w:r w:rsidR="00C14EE2">
        <w:rPr>
          <w:szCs w:val="24"/>
        </w:rPr>
        <w:t>Dan Hysell</w:t>
      </w:r>
    </w:p>
    <w:p w:rsidR="00AE41BD" w:rsidRPr="00710D70" w:rsidRDefault="000841CD" w:rsidP="00AE41BD">
      <w:pPr>
        <w:ind w:firstLine="720"/>
        <w:rPr>
          <w:szCs w:val="24"/>
        </w:rPr>
      </w:pPr>
      <w:r>
        <w:rPr>
          <w:szCs w:val="24"/>
        </w:rPr>
        <w:t xml:space="preserve">(Acting) </w:t>
      </w:r>
      <w:r w:rsidR="00AE41BD" w:rsidRPr="00710D70">
        <w:rPr>
          <w:szCs w:val="24"/>
        </w:rPr>
        <w:t xml:space="preserve">Program </w:t>
      </w:r>
      <w:r w:rsidR="0026343C" w:rsidRPr="00710D70">
        <w:rPr>
          <w:szCs w:val="24"/>
        </w:rPr>
        <w:t>Specialist</w:t>
      </w:r>
    </w:p>
    <w:p w:rsidR="00AE41BD" w:rsidRPr="00710D70" w:rsidRDefault="00AE41BD" w:rsidP="00AE41BD">
      <w:pPr>
        <w:rPr>
          <w:szCs w:val="24"/>
        </w:rPr>
      </w:pPr>
    </w:p>
    <w:p w:rsidR="00AE41BD" w:rsidRPr="00710D70" w:rsidRDefault="00AE41BD" w:rsidP="00AE41BD">
      <w:pPr>
        <w:rPr>
          <w:szCs w:val="24"/>
        </w:rPr>
      </w:pPr>
      <w:r w:rsidRPr="00710D70">
        <w:rPr>
          <w:b/>
          <w:szCs w:val="24"/>
        </w:rPr>
        <w:t>Date:</w:t>
      </w:r>
      <w:r w:rsidRPr="00710D70">
        <w:rPr>
          <w:szCs w:val="24"/>
        </w:rPr>
        <w:t xml:space="preserve"> </w:t>
      </w:r>
      <w:r w:rsidR="00C14EE2">
        <w:rPr>
          <w:szCs w:val="24"/>
        </w:rPr>
        <w:t>August 2</w:t>
      </w:r>
      <w:r w:rsidR="000841CD">
        <w:rPr>
          <w:szCs w:val="24"/>
        </w:rPr>
        <w:t>,</w:t>
      </w:r>
      <w:r w:rsidRPr="00710D70">
        <w:rPr>
          <w:szCs w:val="24"/>
        </w:rPr>
        <w:t xml:space="preserve"> 2019</w:t>
      </w:r>
    </w:p>
    <w:p w:rsidR="00AE41BD" w:rsidRPr="00710D70" w:rsidRDefault="00AE41BD" w:rsidP="00AE41BD">
      <w:pPr>
        <w:rPr>
          <w:szCs w:val="24"/>
        </w:rPr>
      </w:pPr>
    </w:p>
    <w:p w:rsidR="00AE41BD" w:rsidRPr="00710D70" w:rsidRDefault="00AE41BD" w:rsidP="00AE41BD">
      <w:pPr>
        <w:rPr>
          <w:szCs w:val="24"/>
        </w:rPr>
      </w:pPr>
      <w:r w:rsidRPr="00710D70">
        <w:rPr>
          <w:b/>
          <w:szCs w:val="24"/>
        </w:rPr>
        <w:t>Bulletin:</w:t>
      </w:r>
      <w:r w:rsidRPr="00710D70">
        <w:rPr>
          <w:szCs w:val="24"/>
        </w:rPr>
        <w:t xml:space="preserve"> 201</w:t>
      </w:r>
      <w:r w:rsidR="00905E6C" w:rsidRPr="00710D70">
        <w:rPr>
          <w:szCs w:val="24"/>
        </w:rPr>
        <w:t>9-</w:t>
      </w:r>
      <w:r w:rsidR="00C14EE2">
        <w:rPr>
          <w:szCs w:val="24"/>
        </w:rPr>
        <w:t>9</w:t>
      </w:r>
    </w:p>
    <w:p w:rsidR="00AE41BD" w:rsidRPr="00710D70" w:rsidRDefault="00AE41BD" w:rsidP="00AE41BD">
      <w:pPr>
        <w:rPr>
          <w:szCs w:val="24"/>
        </w:rPr>
      </w:pPr>
    </w:p>
    <w:p w:rsidR="00AE41BD" w:rsidRPr="00710D70" w:rsidRDefault="00AE41BD" w:rsidP="00B22683">
      <w:pPr>
        <w:rPr>
          <w:szCs w:val="24"/>
        </w:rPr>
      </w:pPr>
      <w:r w:rsidRPr="00710D70">
        <w:rPr>
          <w:b/>
          <w:szCs w:val="24"/>
        </w:rPr>
        <w:t>Subject:</w:t>
      </w:r>
      <w:r w:rsidRPr="00710D70">
        <w:rPr>
          <w:szCs w:val="24"/>
        </w:rPr>
        <w:t xml:space="preserve"> USDA Policy Memos and</w:t>
      </w:r>
      <w:r w:rsidR="00B22683" w:rsidRPr="00710D70">
        <w:rPr>
          <w:szCs w:val="24"/>
        </w:rPr>
        <w:t xml:space="preserve"> </w:t>
      </w:r>
      <w:r w:rsidRPr="00710D70">
        <w:rPr>
          <w:szCs w:val="24"/>
        </w:rPr>
        <w:t>Information</w:t>
      </w:r>
    </w:p>
    <w:p w:rsidR="00AE41BD" w:rsidRPr="00710D70" w:rsidRDefault="00AE41BD" w:rsidP="00AE41BD">
      <w:pPr>
        <w:rPr>
          <w:szCs w:val="24"/>
        </w:rPr>
        <w:sectPr w:rsidR="00AE41BD" w:rsidRPr="00710D70" w:rsidSect="00AE41BD">
          <w:type w:val="continuous"/>
          <w:pgSz w:w="12240" w:h="15840" w:code="1"/>
          <w:pgMar w:top="720" w:right="1152" w:bottom="720" w:left="1152" w:header="720" w:footer="720" w:gutter="0"/>
          <w:cols w:num="2" w:space="720"/>
          <w:docGrid w:linePitch="360"/>
        </w:sectPr>
      </w:pPr>
    </w:p>
    <w:p w:rsidR="00AE41BD" w:rsidRPr="00710D70" w:rsidRDefault="00AE41BD" w:rsidP="00AE41BD">
      <w:pPr>
        <w:rPr>
          <w:szCs w:val="24"/>
        </w:rPr>
      </w:pPr>
    </w:p>
    <w:p w:rsidR="00AE41BD" w:rsidRPr="00710D70" w:rsidRDefault="00AE41BD" w:rsidP="00AE41BD">
      <w:pPr>
        <w:rPr>
          <w:szCs w:val="24"/>
        </w:rPr>
      </w:pPr>
    </w:p>
    <w:p w:rsidR="00AE41BD" w:rsidRPr="00710D70" w:rsidRDefault="00AE41BD" w:rsidP="00DA4EF9">
      <w:pPr>
        <w:spacing w:after="120"/>
        <w:rPr>
          <w:b/>
          <w:szCs w:val="24"/>
        </w:rPr>
      </w:pPr>
      <w:r w:rsidRPr="00710D70">
        <w:rPr>
          <w:b/>
          <w:szCs w:val="24"/>
        </w:rPr>
        <w:t>USDA Policy Memos, Information, and Guidance:</w:t>
      </w:r>
    </w:p>
    <w:p w:rsidR="00C14EE2" w:rsidRDefault="005C75B9" w:rsidP="003E2EB5">
      <w:pPr>
        <w:pStyle w:val="ListParagraph"/>
        <w:numPr>
          <w:ilvl w:val="0"/>
          <w:numId w:val="28"/>
        </w:numPr>
        <w:spacing w:after="240"/>
        <w:rPr>
          <w:szCs w:val="24"/>
        </w:rPr>
      </w:pPr>
      <w:r>
        <w:rPr>
          <w:szCs w:val="24"/>
        </w:rPr>
        <w:t>SFSP 14-2019 – Farm Bill Implementation Memo: Donated Traditional Foods and Civil Liability</w:t>
      </w:r>
    </w:p>
    <w:p w:rsidR="00677547" w:rsidRPr="00710D70" w:rsidRDefault="00677547" w:rsidP="0068141A">
      <w:pPr>
        <w:spacing w:after="120"/>
        <w:rPr>
          <w:b/>
          <w:szCs w:val="24"/>
        </w:rPr>
      </w:pPr>
      <w:r w:rsidRPr="00710D70">
        <w:rPr>
          <w:b/>
          <w:szCs w:val="24"/>
        </w:rPr>
        <w:t>Additional Topics:</w:t>
      </w:r>
    </w:p>
    <w:p w:rsidR="007A4A4C" w:rsidRDefault="007A4A4C" w:rsidP="007A4A4C">
      <w:pPr>
        <w:pStyle w:val="ListParagraph"/>
        <w:numPr>
          <w:ilvl w:val="0"/>
          <w:numId w:val="13"/>
        </w:numPr>
        <w:spacing w:after="240"/>
        <w:rPr>
          <w:szCs w:val="24"/>
        </w:rPr>
      </w:pPr>
      <w:r>
        <w:rPr>
          <w:szCs w:val="24"/>
        </w:rPr>
        <w:t>Summer Food Service Program Administrative Update</w:t>
      </w:r>
    </w:p>
    <w:p w:rsidR="00F52E18" w:rsidRDefault="00F52E18" w:rsidP="00F52E18">
      <w:pPr>
        <w:pStyle w:val="ListParagraph"/>
        <w:numPr>
          <w:ilvl w:val="0"/>
          <w:numId w:val="13"/>
        </w:numPr>
        <w:spacing w:after="240"/>
        <w:rPr>
          <w:szCs w:val="24"/>
        </w:rPr>
      </w:pPr>
      <w:r>
        <w:rPr>
          <w:szCs w:val="24"/>
        </w:rPr>
        <w:t>Poor Air Quality Waiver</w:t>
      </w:r>
    </w:p>
    <w:p w:rsidR="00710D70" w:rsidRDefault="00710D70" w:rsidP="003E2EB5">
      <w:pPr>
        <w:pStyle w:val="ListParagraph"/>
        <w:numPr>
          <w:ilvl w:val="0"/>
          <w:numId w:val="13"/>
        </w:numPr>
        <w:spacing w:after="240"/>
        <w:rPr>
          <w:szCs w:val="24"/>
        </w:rPr>
      </w:pPr>
      <w:r w:rsidRPr="00710D70">
        <w:rPr>
          <w:szCs w:val="24"/>
        </w:rPr>
        <w:t>Alaska Farm to Summer Week</w:t>
      </w:r>
      <w:r w:rsidR="00251060">
        <w:rPr>
          <w:szCs w:val="24"/>
        </w:rPr>
        <w:t xml:space="preserve"> Survey</w:t>
      </w:r>
    </w:p>
    <w:p w:rsidR="0029770D" w:rsidRDefault="0029770D" w:rsidP="003E2EB5">
      <w:pPr>
        <w:pStyle w:val="ListParagraph"/>
        <w:numPr>
          <w:ilvl w:val="0"/>
          <w:numId w:val="13"/>
        </w:numPr>
        <w:spacing w:after="240"/>
        <w:rPr>
          <w:szCs w:val="24"/>
        </w:rPr>
      </w:pPr>
      <w:r>
        <w:rPr>
          <w:szCs w:val="24"/>
        </w:rPr>
        <w:t>Upcoming Webinars</w:t>
      </w:r>
    </w:p>
    <w:p w:rsidR="00251060" w:rsidRPr="00710D70" w:rsidRDefault="00251060" w:rsidP="00251060">
      <w:pPr>
        <w:pStyle w:val="ListParagraph"/>
        <w:numPr>
          <w:ilvl w:val="0"/>
          <w:numId w:val="13"/>
        </w:numPr>
        <w:spacing w:after="240"/>
        <w:rPr>
          <w:szCs w:val="24"/>
        </w:rPr>
      </w:pPr>
      <w:r w:rsidRPr="00710D70">
        <w:rPr>
          <w:szCs w:val="24"/>
        </w:rPr>
        <w:t>The USDA Summer Food Site Finder Website</w:t>
      </w:r>
    </w:p>
    <w:p w:rsidR="00780453" w:rsidRPr="00710D70" w:rsidRDefault="00780453" w:rsidP="003E2EB5">
      <w:pPr>
        <w:pStyle w:val="ListParagraph"/>
        <w:numPr>
          <w:ilvl w:val="0"/>
          <w:numId w:val="13"/>
        </w:numPr>
        <w:spacing w:after="240"/>
        <w:rPr>
          <w:szCs w:val="24"/>
        </w:rPr>
      </w:pPr>
      <w:r>
        <w:rPr>
          <w:szCs w:val="24"/>
        </w:rPr>
        <w:t>Planning for Inclement Weather Conditions</w:t>
      </w:r>
    </w:p>
    <w:p w:rsidR="00850BDB" w:rsidRPr="00710D70" w:rsidRDefault="001E3C0D" w:rsidP="00E8699F">
      <w:pPr>
        <w:pStyle w:val="ListParagraph"/>
        <w:numPr>
          <w:ilvl w:val="0"/>
          <w:numId w:val="13"/>
        </w:numPr>
        <w:spacing w:after="240"/>
        <w:rPr>
          <w:szCs w:val="24"/>
        </w:rPr>
      </w:pPr>
      <w:r>
        <w:rPr>
          <w:szCs w:val="24"/>
        </w:rPr>
        <w:t>The Summer Food Service Program (SFSP) Characteristics Study</w:t>
      </w:r>
    </w:p>
    <w:p w:rsidR="00677547" w:rsidRDefault="00677547" w:rsidP="00E8699F">
      <w:pPr>
        <w:rPr>
          <w:b/>
          <w:szCs w:val="24"/>
        </w:rPr>
      </w:pPr>
      <w:r w:rsidRPr="00710D70">
        <w:rPr>
          <w:b/>
          <w:szCs w:val="24"/>
        </w:rPr>
        <w:t>Program changes as a result of USDA Policy Memos are to be implemented immediately.  Please file this bulletin for reference, guidance</w:t>
      </w:r>
      <w:r w:rsidR="00EF7097" w:rsidRPr="00710D70">
        <w:rPr>
          <w:b/>
          <w:szCs w:val="24"/>
        </w:rPr>
        <w:t>,</w:t>
      </w:r>
      <w:r w:rsidRPr="00710D70">
        <w:rPr>
          <w:b/>
          <w:szCs w:val="24"/>
        </w:rPr>
        <w:t xml:space="preserve"> and compliance with the Summer Food Service Program. Feel free to call the Child Nutrition Programs office if you need further clarification.</w:t>
      </w:r>
    </w:p>
    <w:p w:rsidR="00F52E18" w:rsidRPr="00710D70" w:rsidRDefault="00F52E18" w:rsidP="00E8699F">
      <w:pPr>
        <w:rPr>
          <w:b/>
          <w:szCs w:val="24"/>
        </w:rPr>
      </w:pPr>
    </w:p>
    <w:p w:rsidR="00677547" w:rsidRPr="00710D70" w:rsidRDefault="00677547" w:rsidP="00E8699F">
      <w:pPr>
        <w:pStyle w:val="Heading2"/>
        <w:spacing w:after="240"/>
      </w:pPr>
      <w:r w:rsidRPr="00710D70">
        <w:t>USDA Policy Memos, Information, and Guidance</w:t>
      </w:r>
      <w:r w:rsidR="003E3AE6">
        <w:t>:</w:t>
      </w:r>
    </w:p>
    <w:p w:rsidR="00251060" w:rsidRDefault="00EB189A" w:rsidP="00E8699F">
      <w:pPr>
        <w:pStyle w:val="NormalWeb"/>
        <w:spacing w:before="0" w:beforeAutospacing="0" w:after="0" w:afterAutospacing="0"/>
        <w:rPr>
          <w:rStyle w:val="Hyperlink"/>
        </w:rPr>
      </w:pPr>
      <w:r w:rsidRPr="00710D70">
        <w:t>All guidance referenced below may be found</w:t>
      </w:r>
      <w:r w:rsidR="00E66FA5">
        <w:t xml:space="preserve"> on the</w:t>
      </w:r>
      <w:r w:rsidRPr="00710D70">
        <w:t xml:space="preserve"> </w:t>
      </w:r>
      <w:hyperlink r:id="rId16" w:history="1">
        <w:r w:rsidR="00E66FA5">
          <w:rPr>
            <w:rStyle w:val="Hyperlink"/>
          </w:rPr>
          <w:t>USDA Policy Memorandum Webpage</w:t>
        </w:r>
      </w:hyperlink>
      <w:r w:rsidR="00D31C46">
        <w:rPr>
          <w:rStyle w:val="Hyperlink"/>
        </w:rPr>
        <w:t>.</w:t>
      </w:r>
    </w:p>
    <w:p w:rsidR="00251060" w:rsidRPr="00BA2B98" w:rsidRDefault="00251060" w:rsidP="00251060">
      <w:pPr>
        <w:pStyle w:val="Heading3"/>
        <w:rPr>
          <w:u w:val="none"/>
        </w:rPr>
      </w:pPr>
      <w:r>
        <w:t>SP31-2019, SPFP 14-2019</w:t>
      </w:r>
    </w:p>
    <w:p w:rsidR="00251060" w:rsidRDefault="00251060" w:rsidP="00251060">
      <w:pPr>
        <w:spacing w:before="240" w:after="240"/>
        <w:rPr>
          <w:b/>
        </w:rPr>
      </w:pPr>
      <w:r>
        <w:rPr>
          <w:b/>
        </w:rPr>
        <w:t>Farm Bill Implementation Memo: Donated Traditional Foods and Civil Liability</w:t>
      </w:r>
    </w:p>
    <w:p w:rsidR="007A4A4C" w:rsidRDefault="007A4A4C" w:rsidP="007A4A4C">
      <w:pPr>
        <w:spacing w:before="100" w:beforeAutospacing="1"/>
        <w:ind w:left="720"/>
        <w:rPr>
          <w:rFonts w:eastAsia="Calibri"/>
          <w:szCs w:val="24"/>
        </w:rPr>
      </w:pPr>
      <w:r w:rsidRPr="007A4A4C">
        <w:rPr>
          <w:rFonts w:eastAsia="Calibri"/>
          <w:szCs w:val="24"/>
        </w:rPr>
        <w:t xml:space="preserve">On December 20, 2018, Congress passed the Agriculture Improvement Act of 2018 (Public Law 115-334, 2018 Farm Bill). The purpose of this memorandum is to notify Child Nutrition Program operators of the 2018 Farm Bill’s expansion of the provision stating that certain groups are not liable in civil cases regarding the donation and service of traditional foods. This </w:t>
      </w:r>
      <w:r w:rsidRPr="007A4A4C">
        <w:rPr>
          <w:rFonts w:eastAsia="Calibri"/>
          <w:szCs w:val="24"/>
        </w:rPr>
        <w:lastRenderedPageBreak/>
        <w:t>provision only applies to food service programs at public and nonprofit facilities that primarily serve Indians, including those operated by Indian Tribes and Tribal organizations.</w:t>
      </w:r>
    </w:p>
    <w:p w:rsidR="00251060" w:rsidRPr="007A4A4C" w:rsidRDefault="007A4A4C" w:rsidP="007A4A4C">
      <w:pPr>
        <w:spacing w:before="100" w:beforeAutospacing="1" w:after="100" w:afterAutospacing="1"/>
        <w:ind w:left="720"/>
        <w:rPr>
          <w:rFonts w:eastAsia="Calibri"/>
          <w:szCs w:val="24"/>
        </w:rPr>
      </w:pPr>
      <w:r w:rsidRPr="007A4A4C">
        <w:rPr>
          <w:rFonts w:eastAsia="Calibri"/>
          <w:szCs w:val="24"/>
        </w:rPr>
        <w:br/>
        <w:t xml:space="preserve">This guidance will be posted on the USDA Food and Nutrition Service (FNS) Web site in three business days. This advance distribution through </w:t>
      </w:r>
      <w:proofErr w:type="spellStart"/>
      <w:r w:rsidRPr="007A4A4C">
        <w:rPr>
          <w:rFonts w:eastAsia="Calibri"/>
          <w:szCs w:val="24"/>
        </w:rPr>
        <w:t>PartnerWeb</w:t>
      </w:r>
      <w:proofErr w:type="spellEnd"/>
      <w:r w:rsidRPr="007A4A4C">
        <w:rPr>
          <w:rFonts w:eastAsia="Calibri"/>
          <w:szCs w:val="24"/>
        </w:rPr>
        <w:t xml:space="preserve"> is intended to provide State agencies with time to review the guidance prior to public distribution. Please wait three business days before posting this guidance to your State agency Web site or distributing to Program operators.</w:t>
      </w:r>
    </w:p>
    <w:p w:rsidR="00F52E18" w:rsidRPr="008C76C7" w:rsidRDefault="00F52E18" w:rsidP="00F52E18">
      <w:pPr>
        <w:spacing w:before="240" w:after="240"/>
      </w:pPr>
    </w:p>
    <w:p w:rsidR="001A200C" w:rsidRPr="00251060" w:rsidRDefault="0045347F" w:rsidP="00251060">
      <w:pPr>
        <w:pStyle w:val="Heading2"/>
      </w:pPr>
      <w:r w:rsidRPr="00251060">
        <w:t>Additional Topics</w:t>
      </w:r>
      <w:r w:rsidR="003E3AE6">
        <w:t>:</w:t>
      </w:r>
      <w:bookmarkStart w:id="0" w:name="_GoBack"/>
      <w:bookmarkEnd w:id="0"/>
    </w:p>
    <w:p w:rsidR="007A4A4C" w:rsidRDefault="007A4A4C" w:rsidP="0089479B">
      <w:pPr>
        <w:pStyle w:val="Heading3"/>
      </w:pPr>
      <w:r>
        <w:t>Summer Food Service Program Administrative Update</w:t>
      </w:r>
    </w:p>
    <w:p w:rsidR="007A4A4C" w:rsidRDefault="007A4A4C" w:rsidP="007A4A4C">
      <w:pPr>
        <w:ind w:left="720"/>
      </w:pPr>
      <w:r>
        <w:t>The USDA Food and Nutrition Service (FNS) is working to deliver an updated Summer Food Service Program Administration Guide for program year 2020.  We understand that program providers need current policy information in the short term to deliver the program with integrity while awaiting the updated guide.</w:t>
      </w:r>
    </w:p>
    <w:p w:rsidR="007A4A4C" w:rsidRDefault="007A4A4C" w:rsidP="007A4A4C">
      <w:pPr>
        <w:ind w:left="720"/>
      </w:pPr>
    </w:p>
    <w:p w:rsidR="007A4A4C" w:rsidRDefault="007A4A4C" w:rsidP="007A4A4C">
      <w:pPr>
        <w:ind w:left="720"/>
      </w:pPr>
      <w:r>
        <w:t xml:space="preserve">FNS is offering this abbreviated list of policy changes in recent years to use as a reference when operating from the current guide.  While this list is not exhaustive, it should help point sponsors to significant policy changes that affect their operations. </w:t>
      </w:r>
    </w:p>
    <w:p w:rsidR="007A4A4C" w:rsidRDefault="007A4A4C" w:rsidP="007A4A4C">
      <w:pPr>
        <w:ind w:left="720"/>
      </w:pPr>
    </w:p>
    <w:p w:rsidR="007A4A4C" w:rsidRDefault="007A4A4C" w:rsidP="007A4A4C">
      <w:pPr>
        <w:ind w:left="720"/>
      </w:pPr>
      <w:r w:rsidRPr="00C661A0">
        <w:rPr>
          <w:u w:val="single"/>
        </w:rPr>
        <w:t>Site Eligibility</w:t>
      </w:r>
      <w:r>
        <w:t xml:space="preserve">: </w:t>
      </w:r>
    </w:p>
    <w:p w:rsidR="007A4A4C" w:rsidRDefault="007A4A4C" w:rsidP="007A4A4C">
      <w:pPr>
        <w:pStyle w:val="ListParagraph"/>
        <w:numPr>
          <w:ilvl w:val="0"/>
          <w:numId w:val="36"/>
        </w:numPr>
      </w:pPr>
      <w:r>
        <w:t>Closed enrolled sites may no longer use area eligibility to determinate their site’s eligibility. Closed enrolled sites must establish eligibility through the income eligibility of children attending the site.</w:t>
      </w:r>
    </w:p>
    <w:p w:rsidR="007A4A4C" w:rsidRDefault="007A4A4C" w:rsidP="007A4A4C">
      <w:pPr>
        <w:pStyle w:val="ListParagraph"/>
        <w:numPr>
          <w:ilvl w:val="0"/>
          <w:numId w:val="36"/>
        </w:numPr>
      </w:pPr>
      <w:r>
        <w:t>This change applies to Site Eligibility, page 13.</w:t>
      </w:r>
    </w:p>
    <w:p w:rsidR="007A4A4C" w:rsidRDefault="007A4A4C" w:rsidP="007A4A4C">
      <w:pPr>
        <w:ind w:left="720"/>
      </w:pPr>
    </w:p>
    <w:p w:rsidR="007A4A4C" w:rsidRDefault="007A4A4C" w:rsidP="007A4A4C">
      <w:pPr>
        <w:ind w:left="720"/>
      </w:pPr>
      <w:r w:rsidRPr="00C661A0">
        <w:rPr>
          <w:u w:val="single"/>
        </w:rPr>
        <w:t xml:space="preserve">Offer </w:t>
      </w:r>
      <w:proofErr w:type="gramStart"/>
      <w:r w:rsidRPr="00C661A0">
        <w:rPr>
          <w:u w:val="single"/>
        </w:rPr>
        <w:t>Versus</w:t>
      </w:r>
      <w:proofErr w:type="gramEnd"/>
      <w:r w:rsidRPr="00C661A0">
        <w:rPr>
          <w:u w:val="single"/>
        </w:rPr>
        <w:t xml:space="preserve"> Serve</w:t>
      </w:r>
      <w:r>
        <w:t xml:space="preserve">: </w:t>
      </w:r>
    </w:p>
    <w:p w:rsidR="007A4A4C" w:rsidRDefault="007A4A4C" w:rsidP="007A4A4C">
      <w:pPr>
        <w:pStyle w:val="ListParagraph"/>
        <w:numPr>
          <w:ilvl w:val="0"/>
          <w:numId w:val="35"/>
        </w:numPr>
      </w:pPr>
      <w:r>
        <w:t>Only school food authorities that use the NSLP meal pattern following the guidelines in 7 CFR 225.16(f</w:t>
      </w:r>
      <w:proofErr w:type="gramStart"/>
      <w:r>
        <w:t>)(</w:t>
      </w:r>
      <w:proofErr w:type="gramEnd"/>
      <w:r>
        <w:t>1)(ii) may use Offer Versus Serve.</w:t>
      </w:r>
    </w:p>
    <w:p w:rsidR="007A4A4C" w:rsidRDefault="007A4A4C" w:rsidP="007A4A4C">
      <w:pPr>
        <w:pStyle w:val="ListParagraph"/>
        <w:numPr>
          <w:ilvl w:val="0"/>
          <w:numId w:val="35"/>
        </w:numPr>
      </w:pPr>
      <w:r>
        <w:t>This change applies to Offer Versus Serve, pages 62 and 63.</w:t>
      </w:r>
    </w:p>
    <w:p w:rsidR="007A4A4C" w:rsidRDefault="007A4A4C" w:rsidP="007A4A4C">
      <w:pPr>
        <w:ind w:left="720"/>
      </w:pPr>
    </w:p>
    <w:p w:rsidR="007A4A4C" w:rsidRDefault="007A4A4C" w:rsidP="007A4A4C">
      <w:pPr>
        <w:ind w:left="720"/>
      </w:pPr>
      <w:r w:rsidRPr="00C661A0">
        <w:rPr>
          <w:u w:val="single"/>
        </w:rPr>
        <w:t>Meal Times</w:t>
      </w:r>
      <w:r>
        <w:t>:</w:t>
      </w:r>
    </w:p>
    <w:p w:rsidR="007A4A4C" w:rsidRDefault="007A4A4C" w:rsidP="007A4A4C">
      <w:pPr>
        <w:pStyle w:val="ListParagraph"/>
        <w:numPr>
          <w:ilvl w:val="0"/>
          <w:numId w:val="34"/>
        </w:numPr>
      </w:pPr>
      <w:r>
        <w:t xml:space="preserve">Three hours must pass between the beginning of one meal service, including snacks, and the beginning of another meal service. Four hours must pass between the service of lunch and supper when no snack is served between lunch and supper.  </w:t>
      </w:r>
    </w:p>
    <w:p w:rsidR="007A4A4C" w:rsidRDefault="007A4A4C" w:rsidP="007A4A4C">
      <w:pPr>
        <w:pStyle w:val="ListParagraph"/>
        <w:numPr>
          <w:ilvl w:val="0"/>
          <w:numId w:val="34"/>
        </w:numPr>
      </w:pPr>
      <w:r>
        <w:t xml:space="preserve">The service of supper must begin no later than 7 p.m. unless the State agency has granted a waiver of this requirement due to extenuating circumstances. </w:t>
      </w:r>
    </w:p>
    <w:p w:rsidR="007A4A4C" w:rsidRDefault="007A4A4C" w:rsidP="007A4A4C">
      <w:pPr>
        <w:pStyle w:val="ListParagraph"/>
        <w:numPr>
          <w:ilvl w:val="0"/>
          <w:numId w:val="34"/>
        </w:numPr>
      </w:pPr>
      <w:r>
        <w:t>The duration of the meal service is limited to two hours for lunch or supper and one hour for all other meals</w:t>
      </w:r>
    </w:p>
    <w:p w:rsidR="007A4A4C" w:rsidRDefault="007A4A4C" w:rsidP="007A4A4C">
      <w:pPr>
        <w:pStyle w:val="ListParagraph"/>
        <w:numPr>
          <w:ilvl w:val="0"/>
          <w:numId w:val="34"/>
        </w:numPr>
      </w:pPr>
      <w:r>
        <w:t>This change applies to Meal Time Requirements, beginning page 65.</w:t>
      </w:r>
    </w:p>
    <w:p w:rsidR="007A4A4C" w:rsidRDefault="007A4A4C" w:rsidP="007A4A4C">
      <w:pPr>
        <w:ind w:left="720"/>
      </w:pPr>
    </w:p>
    <w:p w:rsidR="007A4A4C" w:rsidRDefault="007A4A4C" w:rsidP="007A4A4C">
      <w:pPr>
        <w:ind w:left="720"/>
      </w:pPr>
      <w:r w:rsidRPr="00C661A0">
        <w:rPr>
          <w:u w:val="single"/>
        </w:rPr>
        <w:t>Small Purchase Procedures</w:t>
      </w:r>
      <w:r>
        <w:t>:</w:t>
      </w:r>
    </w:p>
    <w:p w:rsidR="007A4A4C" w:rsidRDefault="007A4A4C" w:rsidP="007A4A4C">
      <w:pPr>
        <w:pStyle w:val="ListParagraph"/>
        <w:numPr>
          <w:ilvl w:val="0"/>
          <w:numId w:val="32"/>
        </w:numPr>
      </w:pPr>
      <w:r>
        <w:t>For current purchase thresholds amounts, please see:</w:t>
      </w:r>
    </w:p>
    <w:p w:rsidR="007A4A4C" w:rsidRDefault="003E3AE6" w:rsidP="00163D12">
      <w:pPr>
        <w:pStyle w:val="ListParagraph"/>
        <w:numPr>
          <w:ilvl w:val="1"/>
          <w:numId w:val="32"/>
        </w:numPr>
      </w:pPr>
      <w:hyperlink r:id="rId17" w:history="1">
        <w:r w:rsidR="007A4A4C" w:rsidRPr="007A4A4C">
          <w:rPr>
            <w:rStyle w:val="Hyperlink"/>
          </w:rPr>
          <w:t>Micro-Purchase Thresholds</w:t>
        </w:r>
      </w:hyperlink>
    </w:p>
    <w:p w:rsidR="007A4A4C" w:rsidRDefault="003E3AE6" w:rsidP="00163D12">
      <w:pPr>
        <w:pStyle w:val="ListParagraph"/>
        <w:numPr>
          <w:ilvl w:val="1"/>
          <w:numId w:val="32"/>
        </w:numPr>
      </w:pPr>
      <w:hyperlink r:id="rId18" w:history="1">
        <w:r w:rsidR="007A4A4C" w:rsidRPr="007A4A4C">
          <w:rPr>
            <w:rStyle w:val="Hyperlink"/>
          </w:rPr>
          <w:t>Small Purchase Thresholds</w:t>
        </w:r>
      </w:hyperlink>
    </w:p>
    <w:p w:rsidR="007A4A4C" w:rsidRDefault="003E3AE6" w:rsidP="00163D12">
      <w:pPr>
        <w:pStyle w:val="ListParagraph"/>
        <w:numPr>
          <w:ilvl w:val="1"/>
          <w:numId w:val="32"/>
        </w:numPr>
      </w:pPr>
      <w:hyperlink r:id="rId19" w:history="1">
        <w:r w:rsidR="007A4A4C" w:rsidRPr="007A4A4C">
          <w:rPr>
            <w:rStyle w:val="Hyperlink"/>
          </w:rPr>
          <w:t>Simplified Acquisition Threshold</w:t>
        </w:r>
      </w:hyperlink>
    </w:p>
    <w:p w:rsidR="007A4A4C" w:rsidRDefault="007A4A4C" w:rsidP="007A4A4C">
      <w:pPr>
        <w:pStyle w:val="ListParagraph"/>
        <w:numPr>
          <w:ilvl w:val="0"/>
          <w:numId w:val="32"/>
        </w:numPr>
      </w:pPr>
      <w:r>
        <w:t>This change applies to Procurement Methods, p 83 and 84.</w:t>
      </w:r>
    </w:p>
    <w:p w:rsidR="007A4A4C" w:rsidRDefault="007A4A4C" w:rsidP="007A4A4C"/>
    <w:p w:rsidR="007A4A4C" w:rsidRDefault="007A4A4C" w:rsidP="007A4A4C">
      <w:pPr>
        <w:ind w:left="720"/>
      </w:pPr>
      <w:r w:rsidRPr="00C661A0">
        <w:rPr>
          <w:u w:val="single"/>
        </w:rPr>
        <w:t>First Week Site Visits</w:t>
      </w:r>
      <w:r>
        <w:t>:</w:t>
      </w:r>
    </w:p>
    <w:p w:rsidR="007A4A4C" w:rsidRDefault="007A4A4C" w:rsidP="007A4A4C">
      <w:pPr>
        <w:pStyle w:val="ListParagraph"/>
        <w:numPr>
          <w:ilvl w:val="0"/>
          <w:numId w:val="37"/>
        </w:numPr>
      </w:pPr>
      <w:r>
        <w:t>Sponsors must visit each site at least once during the first week of operation.</w:t>
      </w:r>
    </w:p>
    <w:p w:rsidR="007A4A4C" w:rsidRDefault="007A4A4C" w:rsidP="007A4A4C">
      <w:pPr>
        <w:pStyle w:val="ListParagraph"/>
        <w:numPr>
          <w:ilvl w:val="0"/>
          <w:numId w:val="37"/>
        </w:numPr>
      </w:pPr>
      <w:r>
        <w:t>This change applies to Sponsor Monitoring Requirements, page 118.</w:t>
      </w:r>
    </w:p>
    <w:p w:rsidR="007A4A4C" w:rsidRDefault="007A4A4C" w:rsidP="007A4A4C"/>
    <w:p w:rsidR="00C661A0" w:rsidRPr="00C661A0" w:rsidRDefault="007A4A4C" w:rsidP="00C661A0">
      <w:pPr>
        <w:ind w:left="720"/>
        <w:rPr>
          <w:u w:val="single"/>
        </w:rPr>
      </w:pPr>
      <w:r w:rsidRPr="00C661A0">
        <w:rPr>
          <w:u w:val="single"/>
        </w:rPr>
        <w:t>Simplifie</w:t>
      </w:r>
      <w:r w:rsidR="00C661A0" w:rsidRPr="00C661A0">
        <w:rPr>
          <w:u w:val="single"/>
        </w:rPr>
        <w:t>d Cost Accounting and Reporting</w:t>
      </w:r>
      <w:r w:rsidR="00C661A0" w:rsidRPr="00C661A0">
        <w:t>:</w:t>
      </w:r>
    </w:p>
    <w:p w:rsidR="007A4A4C" w:rsidRDefault="007A4A4C" w:rsidP="00C661A0">
      <w:pPr>
        <w:pStyle w:val="ListParagraph"/>
        <w:numPr>
          <w:ilvl w:val="0"/>
          <w:numId w:val="38"/>
        </w:numPr>
      </w:pPr>
      <w:r>
        <w:t>Advances payments are no longer separated into payments for operating and administrative costs</w:t>
      </w:r>
      <w:r w:rsidR="00163D12">
        <w:t>.</w:t>
      </w:r>
    </w:p>
    <w:p w:rsidR="00F52E18" w:rsidRDefault="00F52E18" w:rsidP="0089479B">
      <w:pPr>
        <w:pStyle w:val="Heading3"/>
      </w:pPr>
      <w:r>
        <w:t>Poor Air Quality Waiver</w:t>
      </w:r>
    </w:p>
    <w:p w:rsidR="00F52E18" w:rsidRDefault="00F52E18" w:rsidP="00F52E18">
      <w:pPr>
        <w:ind w:left="720"/>
        <w:rPr>
          <w:sz w:val="22"/>
        </w:rPr>
      </w:pPr>
      <w:r>
        <w:t xml:space="preserve">We requested a waiver from USDA for non-congregate feeding for park sites when the air quality is deemed unsafe.  We just received notice that this waiver was approved in a limited capacity (few sponsors and sites may be approved).  If you have an open feeding park site (or other outdoor only site) and wish to be able to serve children 1 meal per day and not require that the students eat at the park, you may request this waiver.  The air quality must be checked daily on the </w:t>
      </w:r>
      <w:hyperlink r:id="rId20" w:history="1">
        <w:r w:rsidRPr="00F52E18">
          <w:rPr>
            <w:rStyle w:val="Hyperlink"/>
          </w:rPr>
          <w:t>EPA website</w:t>
        </w:r>
      </w:hyperlink>
      <w:r w:rsidR="00163D12">
        <w:t xml:space="preserve"> </w:t>
      </w:r>
      <w:r>
        <w:t xml:space="preserve">and must be </w:t>
      </w:r>
      <w:r>
        <w:rPr>
          <w:b/>
          <w:bCs/>
        </w:rPr>
        <w:t>Very Unhealthy</w:t>
      </w:r>
      <w:r>
        <w:t xml:space="preserve"> or </w:t>
      </w:r>
      <w:r>
        <w:rPr>
          <w:b/>
          <w:bCs/>
        </w:rPr>
        <w:t>Hazardous</w:t>
      </w:r>
      <w:r>
        <w:t xml:space="preserve"> for any day in which non-congregate feeding occurs; please note that other sources will not be accepts (such as DEC or the Municipality of Anchorage).  The daily air quality must be documented by the sponsor. </w:t>
      </w:r>
    </w:p>
    <w:p w:rsidR="00F52E18" w:rsidRDefault="00F52E18" w:rsidP="00F52E18">
      <w:pPr>
        <w:ind w:left="720"/>
      </w:pPr>
    </w:p>
    <w:p w:rsidR="00F52E18" w:rsidRDefault="00F52E18" w:rsidP="00F52E18">
      <w:pPr>
        <w:ind w:left="720"/>
      </w:pPr>
      <w:r>
        <w:t>Please note that the following conditions are required:</w:t>
      </w:r>
    </w:p>
    <w:p w:rsidR="00F52E18" w:rsidRDefault="00F52E18" w:rsidP="00F52E18">
      <w:pPr>
        <w:pStyle w:val="ListParagraph"/>
        <w:numPr>
          <w:ilvl w:val="0"/>
          <w:numId w:val="39"/>
        </w:numPr>
        <w:ind w:left="1440"/>
        <w:contextualSpacing w:val="0"/>
      </w:pPr>
      <w:r>
        <w:t>Sponsor must be in good standing with no significant review findings from the current or prior year</w:t>
      </w:r>
    </w:p>
    <w:p w:rsidR="00F52E18" w:rsidRDefault="00F52E18" w:rsidP="00F52E18">
      <w:pPr>
        <w:pStyle w:val="ListParagraph"/>
        <w:numPr>
          <w:ilvl w:val="0"/>
          <w:numId w:val="39"/>
        </w:numPr>
        <w:ind w:left="1440"/>
        <w:contextualSpacing w:val="0"/>
      </w:pPr>
      <w:r>
        <w:t>The site is outdoor only and does not have access to indoor facilities.</w:t>
      </w:r>
    </w:p>
    <w:p w:rsidR="00F52E18" w:rsidRDefault="00F52E18" w:rsidP="00F52E18">
      <w:pPr>
        <w:pStyle w:val="ListParagraph"/>
        <w:numPr>
          <w:ilvl w:val="0"/>
          <w:numId w:val="39"/>
        </w:numPr>
        <w:ind w:left="1440"/>
        <w:contextualSpacing w:val="0"/>
      </w:pPr>
      <w:r>
        <w:t>The site supervisor must be able to document the number of meals served under this waiver and maintain the integrity of the meal service.</w:t>
      </w:r>
    </w:p>
    <w:p w:rsidR="00F52E18" w:rsidRDefault="00F52E18" w:rsidP="00F52E18">
      <w:pPr>
        <w:ind w:left="720"/>
      </w:pPr>
    </w:p>
    <w:p w:rsidR="00F52E18" w:rsidRDefault="00F52E18" w:rsidP="00F52E18">
      <w:pPr>
        <w:ind w:left="720"/>
      </w:pPr>
    </w:p>
    <w:p w:rsidR="00F52E18" w:rsidRDefault="00F52E18" w:rsidP="00F52E18">
      <w:pPr>
        <w:ind w:left="720"/>
      </w:pPr>
      <w:r>
        <w:t>If you are interested in requesting this waiver, the information we need to approve you is the following:</w:t>
      </w:r>
    </w:p>
    <w:p w:rsidR="00F52E18" w:rsidRDefault="00F52E18" w:rsidP="00F52E18">
      <w:pPr>
        <w:ind w:left="720"/>
      </w:pPr>
    </w:p>
    <w:p w:rsidR="00F52E18" w:rsidRDefault="00163D12" w:rsidP="00F52E18">
      <w:pPr>
        <w:pStyle w:val="ListParagraph"/>
        <w:numPr>
          <w:ilvl w:val="0"/>
          <w:numId w:val="40"/>
        </w:numPr>
        <w:ind w:left="1440"/>
        <w:contextualSpacing w:val="0"/>
      </w:pPr>
      <w:r>
        <w:t>Sponsor Name</w:t>
      </w:r>
    </w:p>
    <w:p w:rsidR="00F52E18" w:rsidRDefault="00163D12" w:rsidP="00F52E18">
      <w:pPr>
        <w:pStyle w:val="ListParagraph"/>
        <w:numPr>
          <w:ilvl w:val="0"/>
          <w:numId w:val="40"/>
        </w:numPr>
        <w:ind w:left="1440"/>
        <w:contextualSpacing w:val="0"/>
      </w:pPr>
      <w:r>
        <w:t>Site Name(s)</w:t>
      </w:r>
    </w:p>
    <w:p w:rsidR="00F52E18" w:rsidRDefault="00F52E18" w:rsidP="00F52E18">
      <w:pPr>
        <w:pStyle w:val="ListParagraph"/>
        <w:numPr>
          <w:ilvl w:val="0"/>
          <w:numId w:val="40"/>
        </w:numPr>
        <w:ind w:left="1440"/>
        <w:contextualSpacing w:val="0"/>
      </w:pPr>
      <w:r>
        <w:t xml:space="preserve">Confirmation that indoor </w:t>
      </w:r>
      <w:r w:rsidR="00163D12">
        <w:t>facilities</w:t>
      </w:r>
      <w:r>
        <w:t xml:space="preserve"> are not available for this site:</w:t>
      </w:r>
    </w:p>
    <w:p w:rsidR="00F52E18" w:rsidRDefault="00F52E18" w:rsidP="00F52E18">
      <w:pPr>
        <w:pStyle w:val="ListParagraph"/>
        <w:numPr>
          <w:ilvl w:val="0"/>
          <w:numId w:val="40"/>
        </w:numPr>
        <w:ind w:left="1440"/>
        <w:contextualSpacing w:val="0"/>
      </w:pPr>
      <w:r>
        <w:t>Confirmation that the sponsor will provide meal count data including dates by site, served under this waiver</w:t>
      </w:r>
    </w:p>
    <w:p w:rsidR="00F52E18" w:rsidRDefault="00F52E18" w:rsidP="00F52E18">
      <w:pPr>
        <w:ind w:left="720"/>
      </w:pPr>
    </w:p>
    <w:p w:rsidR="00F52E18" w:rsidRPr="00F52E18" w:rsidRDefault="00F52E18" w:rsidP="00F52E18">
      <w:pPr>
        <w:ind w:left="720"/>
      </w:pPr>
      <w:r>
        <w:t>This is a new process for us, so as we work through it, questions may arise.  Please feel free to contact me if you need any additional information.</w:t>
      </w:r>
    </w:p>
    <w:p w:rsidR="00F52E18" w:rsidRPr="00710D70" w:rsidRDefault="00F52E18" w:rsidP="00F52E18">
      <w:pPr>
        <w:pStyle w:val="Heading3"/>
        <w:spacing w:after="240"/>
      </w:pPr>
      <w:r w:rsidRPr="00710D70">
        <w:t>Alaska Farm to Summer Week</w:t>
      </w:r>
      <w:r>
        <w:t xml:space="preserve"> Survey</w:t>
      </w:r>
    </w:p>
    <w:p w:rsidR="00F52E18" w:rsidRPr="00C030D9" w:rsidRDefault="00F52E18" w:rsidP="00F52E18">
      <w:pPr>
        <w:ind w:left="720"/>
        <w:rPr>
          <w:b/>
        </w:rPr>
      </w:pPr>
      <w:r>
        <w:t>Thank you to those who participated in Alaska Farm to Summer Week from July 22-26!</w:t>
      </w:r>
      <w:r w:rsidRPr="00710D70">
        <w:t xml:space="preserve"> All sponsors </w:t>
      </w:r>
      <w:r w:rsidR="00163D12">
        <w:t>were</w:t>
      </w:r>
      <w:r w:rsidRPr="00710D70">
        <w:t xml:space="preserve"> encouraged to serve local foods and incorporate agricultural enrichment activities into summer feeding programs to celeb</w:t>
      </w:r>
      <w:r w:rsidR="00163D12">
        <w:t>rate healthy, locally grown meals.</w:t>
      </w:r>
    </w:p>
    <w:p w:rsidR="00F52E18" w:rsidRPr="00710D70" w:rsidRDefault="00F52E18" w:rsidP="00F52E18">
      <w:pPr>
        <w:ind w:left="864"/>
      </w:pPr>
    </w:p>
    <w:p w:rsidR="00F52E18" w:rsidRDefault="00F52E18" w:rsidP="00F52E18">
      <w:pPr>
        <w:ind w:left="720"/>
      </w:pPr>
      <w:r>
        <w:t xml:space="preserve">If you participated, </w:t>
      </w:r>
      <w:r w:rsidR="00163D12">
        <w:t xml:space="preserve">please take a moment to complete the </w:t>
      </w:r>
      <w:hyperlink r:id="rId21" w:history="1">
        <w:r w:rsidR="00163D12" w:rsidRPr="00163D12">
          <w:rPr>
            <w:rStyle w:val="Hyperlink"/>
          </w:rPr>
          <w:t>Farm to Summer Week Survey</w:t>
        </w:r>
      </w:hyperlink>
      <w:r w:rsidR="00163D12">
        <w:t xml:space="preserve"> to let us know how it went! We will have a few giveaways for those who respond.</w:t>
      </w:r>
    </w:p>
    <w:p w:rsidR="0029770D" w:rsidRPr="00710D70" w:rsidRDefault="0029770D" w:rsidP="0029770D">
      <w:pPr>
        <w:pStyle w:val="Heading3"/>
      </w:pPr>
      <w:r>
        <w:lastRenderedPageBreak/>
        <w:t>Upcoming Webinars</w:t>
      </w:r>
      <w:r w:rsidRPr="00710D70">
        <w:t xml:space="preserve"> </w:t>
      </w:r>
    </w:p>
    <w:p w:rsidR="0029770D" w:rsidRPr="00710D70" w:rsidRDefault="0029770D" w:rsidP="0029770D">
      <w:pPr>
        <w:pStyle w:val="Heading4"/>
        <w:numPr>
          <w:ilvl w:val="0"/>
          <w:numId w:val="0"/>
        </w:numPr>
        <w:spacing w:before="240"/>
        <w:ind w:left="720"/>
      </w:pPr>
      <w:r>
        <w:t>Summer Meals Matter Conference Call</w:t>
      </w:r>
      <w:r w:rsidRPr="00710D70">
        <w:t xml:space="preserve"> </w:t>
      </w:r>
    </w:p>
    <w:p w:rsidR="0029770D" w:rsidRPr="00710D70" w:rsidRDefault="0029770D" w:rsidP="0029770D">
      <w:pPr>
        <w:ind w:left="720"/>
        <w:rPr>
          <w:szCs w:val="24"/>
        </w:rPr>
      </w:pPr>
      <w:r w:rsidRPr="00710D70">
        <w:rPr>
          <w:szCs w:val="24"/>
        </w:rPr>
        <w:t xml:space="preserve">Thursday, </w:t>
      </w:r>
      <w:r>
        <w:rPr>
          <w:szCs w:val="24"/>
        </w:rPr>
        <w:t>September 5</w:t>
      </w:r>
      <w:r w:rsidRPr="00710D70">
        <w:rPr>
          <w:szCs w:val="24"/>
        </w:rPr>
        <w:t xml:space="preserve">, 2019 </w:t>
      </w:r>
      <w:r>
        <w:rPr>
          <w:szCs w:val="24"/>
        </w:rPr>
        <w:t>9</w:t>
      </w:r>
      <w:r w:rsidRPr="00710D70">
        <w:rPr>
          <w:szCs w:val="24"/>
        </w:rPr>
        <w:t>:00 AM AKDT</w:t>
      </w:r>
    </w:p>
    <w:p w:rsidR="0029770D" w:rsidRDefault="0029770D" w:rsidP="0029770D">
      <w:pPr>
        <w:spacing w:before="240"/>
        <w:ind w:left="720"/>
        <w:rPr>
          <w:szCs w:val="24"/>
        </w:rPr>
      </w:pPr>
      <w:r w:rsidRPr="0029770D">
        <w:rPr>
          <w:i/>
          <w:color w:val="000000"/>
          <w:shd w:val="clear" w:color="auto" w:fill="FFFFFF"/>
        </w:rPr>
        <w:t xml:space="preserve">Debriefing </w:t>
      </w:r>
      <w:proofErr w:type="gramStart"/>
      <w:r w:rsidRPr="0029770D">
        <w:rPr>
          <w:i/>
          <w:color w:val="000000"/>
          <w:shd w:val="clear" w:color="auto" w:fill="FFFFFF"/>
        </w:rPr>
        <w:t>Summer</w:t>
      </w:r>
      <w:proofErr w:type="gramEnd"/>
      <w:r w:rsidRPr="0029770D">
        <w:rPr>
          <w:i/>
          <w:color w:val="000000"/>
          <w:shd w:val="clear" w:color="auto" w:fill="FFFFFF"/>
        </w:rPr>
        <w:t xml:space="preserve"> – </w:t>
      </w:r>
      <w:r w:rsidRPr="0029770D">
        <w:rPr>
          <w:i/>
          <w:color w:val="000000"/>
          <w:shd w:val="clear" w:color="auto" w:fill="FFFFFF"/>
        </w:rPr>
        <w:t>What Worked, What Didn’t, What Next?</w:t>
      </w:r>
      <w:r>
        <w:rPr>
          <w:color w:val="000000"/>
          <w:shd w:val="clear" w:color="auto" w:fill="FFFFFF"/>
        </w:rPr>
        <w:t xml:space="preserve"> </w:t>
      </w:r>
      <w:r w:rsidRPr="0029770D">
        <w:rPr>
          <w:color w:val="000000"/>
          <w:shd w:val="clear" w:color="auto" w:fill="FFFFFF"/>
        </w:rPr>
        <w:t>With summer break wrapping up, now is the perfect time to reflect on what worked, what didn’t, and, most importantly, what’s next? Join this call to evaluate summer program challenges and successes and identify opportunities to increase participation next year.</w:t>
      </w:r>
      <w:r>
        <w:rPr>
          <w:color w:val="000000"/>
          <w:shd w:val="clear" w:color="auto" w:fill="FFFFFF"/>
        </w:rPr>
        <w:t xml:space="preserve"> Hosted by the Food Research &amp; Action Center (FRAC).</w:t>
      </w:r>
      <w:r>
        <w:rPr>
          <w:szCs w:val="24"/>
        </w:rPr>
        <w:t xml:space="preserve"> </w:t>
      </w:r>
      <w:hyperlink r:id="rId22" w:history="1">
        <w:r w:rsidRPr="0029770D">
          <w:rPr>
            <w:rStyle w:val="Hyperlink"/>
            <w:szCs w:val="24"/>
          </w:rPr>
          <w:t>Register here for webinar</w:t>
        </w:r>
      </w:hyperlink>
      <w:r>
        <w:rPr>
          <w:szCs w:val="24"/>
        </w:rPr>
        <w:t>.</w:t>
      </w:r>
    </w:p>
    <w:p w:rsidR="001A200C" w:rsidRPr="00710D70" w:rsidRDefault="00DA4EF9" w:rsidP="0089479B">
      <w:pPr>
        <w:pStyle w:val="Heading3"/>
      </w:pPr>
      <w:r w:rsidRPr="00710D70">
        <w:t xml:space="preserve">The USDA Summer Food Site Finder </w:t>
      </w:r>
    </w:p>
    <w:p w:rsidR="00B959BE" w:rsidRPr="00710D70" w:rsidRDefault="00DA4EF9" w:rsidP="00B959BE">
      <w:pPr>
        <w:spacing w:before="240"/>
        <w:ind w:left="864"/>
      </w:pPr>
      <w:r w:rsidRPr="00710D70">
        <w:t>This web-based mapping too</w:t>
      </w:r>
      <w:r w:rsidR="00385BFA">
        <w:t>l allows Alaskans to enter a street</w:t>
      </w:r>
      <w:r w:rsidRPr="00710D70">
        <w:t xml:space="preserve"> address and locate nearby Open SFSP meal sites. It list all mea</w:t>
      </w:r>
      <w:r w:rsidR="00DD78A7">
        <w:t xml:space="preserve">ls times, days, </w:t>
      </w:r>
      <w:r w:rsidRPr="00710D70">
        <w:t xml:space="preserve">contact information for each site and is kept up to date weekly by our office. This is an incredibly useful tool and its accuracy depends on the information you enter in the CNP Web, so please remember to keep it up to date! Thank you and please considering forwarding this tool to anyone you think may find it useful: </w:t>
      </w:r>
      <w:hyperlink r:id="rId23" w:history="1">
        <w:r w:rsidRPr="00710D70">
          <w:rPr>
            <w:rStyle w:val="Hyperlink"/>
          </w:rPr>
          <w:t>USDA Summer Food Site Finder</w:t>
        </w:r>
      </w:hyperlink>
      <w:r w:rsidR="00251060">
        <w:t>.</w:t>
      </w:r>
    </w:p>
    <w:p w:rsidR="00373A61" w:rsidRPr="00710D70" w:rsidRDefault="00373A61" w:rsidP="00373A61">
      <w:pPr>
        <w:ind w:left="864"/>
      </w:pPr>
    </w:p>
    <w:p w:rsidR="0036382F" w:rsidRPr="00710D70" w:rsidRDefault="00710D70" w:rsidP="00710D70">
      <w:pPr>
        <w:pStyle w:val="Heading3"/>
        <w:spacing w:after="240"/>
      </w:pPr>
      <w:r w:rsidRPr="00710D70">
        <w:t>Planning for Inclement Weather Conditions</w:t>
      </w:r>
    </w:p>
    <w:p w:rsidR="00710D70" w:rsidRPr="00780453" w:rsidRDefault="00710D70" w:rsidP="00710D70">
      <w:pPr>
        <w:pStyle w:val="ListParagraph"/>
        <w:spacing w:after="240"/>
        <w:rPr>
          <w:szCs w:val="24"/>
        </w:rPr>
      </w:pPr>
      <w:r w:rsidRPr="00780453">
        <w:rPr>
          <w:szCs w:val="24"/>
        </w:rPr>
        <w:t>All sponsors of outdoor sites are required to have a contingency plan in place, in case of inclement weather. The sponsors’ plan could include:</w:t>
      </w:r>
    </w:p>
    <w:p w:rsidR="00710D70" w:rsidRPr="00780453" w:rsidRDefault="00710D70" w:rsidP="00710D70">
      <w:pPr>
        <w:pStyle w:val="ListParagraph"/>
        <w:spacing w:after="240"/>
        <w:rPr>
          <w:szCs w:val="24"/>
        </w:rPr>
      </w:pPr>
    </w:p>
    <w:p w:rsidR="00710D70" w:rsidRPr="00780453" w:rsidRDefault="00710D70" w:rsidP="00710D70">
      <w:pPr>
        <w:pStyle w:val="ListParagraph"/>
        <w:numPr>
          <w:ilvl w:val="0"/>
          <w:numId w:val="29"/>
        </w:numPr>
        <w:ind w:left="1800"/>
        <w:rPr>
          <w:szCs w:val="24"/>
        </w:rPr>
      </w:pPr>
      <w:r w:rsidRPr="00780453">
        <w:rPr>
          <w:szCs w:val="24"/>
        </w:rPr>
        <w:t>Partnering with a local community organization or civic center to use an indoor space as an alternative site</w:t>
      </w:r>
    </w:p>
    <w:p w:rsidR="00710D70" w:rsidRPr="00780453" w:rsidRDefault="00710D70" w:rsidP="00710D70">
      <w:pPr>
        <w:pStyle w:val="ListParagraph"/>
        <w:numPr>
          <w:ilvl w:val="0"/>
          <w:numId w:val="29"/>
        </w:numPr>
        <w:ind w:left="1800"/>
        <w:rPr>
          <w:szCs w:val="24"/>
        </w:rPr>
      </w:pPr>
      <w:r w:rsidRPr="00780453">
        <w:rPr>
          <w:szCs w:val="24"/>
        </w:rPr>
        <w:t>Arranging tents for hot or rainy days as shelter in outdoor sites</w:t>
      </w:r>
    </w:p>
    <w:p w:rsidR="00710D70" w:rsidRPr="00780453" w:rsidRDefault="00710D70" w:rsidP="00710D70">
      <w:pPr>
        <w:pStyle w:val="ListParagraph"/>
        <w:numPr>
          <w:ilvl w:val="0"/>
          <w:numId w:val="29"/>
        </w:numPr>
        <w:ind w:left="1800"/>
        <w:rPr>
          <w:szCs w:val="24"/>
        </w:rPr>
      </w:pPr>
      <w:r w:rsidRPr="00780453">
        <w:rPr>
          <w:szCs w:val="24"/>
        </w:rPr>
        <w:t>Notifying summer meal participants of any alternative site arrangements</w:t>
      </w:r>
    </w:p>
    <w:p w:rsidR="001E3C0D" w:rsidRDefault="001E3C0D" w:rsidP="00A91B2D">
      <w:pPr>
        <w:pStyle w:val="Heading3"/>
      </w:pPr>
      <w:r w:rsidRPr="001E3C0D">
        <w:t xml:space="preserve">The Summer Food Service Program (SFSP) Characteristics </w:t>
      </w:r>
      <w:r>
        <w:t>Infographic</w:t>
      </w:r>
    </w:p>
    <w:p w:rsidR="001E3C0D" w:rsidRPr="001E3C0D" w:rsidRDefault="001E3C0D" w:rsidP="00A91B2D">
      <w:pPr>
        <w:ind w:left="720"/>
        <w:rPr>
          <w:b/>
          <w:bCs/>
          <w:shd w:val="clear" w:color="auto" w:fill="FFFFFF"/>
        </w:rPr>
      </w:pPr>
      <w:r w:rsidRPr="001E3C0D">
        <w:rPr>
          <w:shd w:val="clear" w:color="auto" w:fill="FFFFFF"/>
        </w:rPr>
        <w:t>This study collected data on Summer Food Service Program (SFSP) operations and characteristics at the state, sponsor, and site levels. Survey data was collected in the summer of 2015 from a census of the 53 state agencies (all 50 states, the District of Columbia, the Virgin Islands, and Puerto Rico) and nationally representative samples of SFSP sponsors and sites. In lieu of a technical research report, study findings are included in a four-page infographic.</w:t>
      </w:r>
      <w:r>
        <w:rPr>
          <w:shd w:val="clear" w:color="auto" w:fill="FFFFFF"/>
        </w:rPr>
        <w:t xml:space="preserve"> </w:t>
      </w:r>
      <w:hyperlink r:id="rId24" w:history="1">
        <w:r w:rsidRPr="001E3C0D">
          <w:rPr>
            <w:rStyle w:val="Hyperlink"/>
            <w:shd w:val="clear" w:color="auto" w:fill="FFFFFF"/>
          </w:rPr>
          <w:t>Summer Infographic</w:t>
        </w:r>
      </w:hyperlink>
      <w:r>
        <w:rPr>
          <w:shd w:val="clear" w:color="auto" w:fill="FFFFFF"/>
        </w:rPr>
        <w:t>.</w:t>
      </w:r>
    </w:p>
    <w:p w:rsidR="001E3C0D" w:rsidRPr="00710D70" w:rsidRDefault="001E3C0D" w:rsidP="001E3C0D">
      <w:pPr>
        <w:spacing w:before="240"/>
        <w:rPr>
          <w:rStyle w:val="Hyperlink"/>
          <w:color w:val="auto"/>
          <w:szCs w:val="24"/>
          <w:u w:val="none"/>
        </w:rPr>
      </w:pPr>
    </w:p>
    <w:p w:rsidR="0089479B" w:rsidRPr="00710D70" w:rsidRDefault="0045347F" w:rsidP="0058689B">
      <w:pPr>
        <w:spacing w:before="240" w:after="240"/>
        <w:rPr>
          <w:szCs w:val="24"/>
        </w:rPr>
      </w:pPr>
      <w:r w:rsidRPr="00710D70">
        <w:rPr>
          <w:b/>
          <w:szCs w:val="24"/>
        </w:rPr>
        <w:t>Contact Information</w:t>
      </w:r>
    </w:p>
    <w:p w:rsidR="009E1BF8" w:rsidRPr="00710D70" w:rsidRDefault="009E1BF8" w:rsidP="009E1BF8">
      <w:pPr>
        <w:rPr>
          <w:szCs w:val="24"/>
        </w:rPr>
      </w:pPr>
      <w:r w:rsidRPr="00710D70">
        <w:rPr>
          <w:szCs w:val="24"/>
        </w:rPr>
        <w:t xml:space="preserve">Dan Hysell, </w:t>
      </w:r>
      <w:r>
        <w:rPr>
          <w:szCs w:val="24"/>
        </w:rPr>
        <w:t>(Acting) SFSP Program Specialist</w:t>
      </w:r>
    </w:p>
    <w:p w:rsidR="009E1BF8" w:rsidRPr="00710D70" w:rsidRDefault="003E3AE6" w:rsidP="009E1BF8">
      <w:pPr>
        <w:rPr>
          <w:szCs w:val="24"/>
        </w:rPr>
      </w:pPr>
      <w:hyperlink r:id="rId25" w:history="1">
        <w:r w:rsidR="009E1BF8" w:rsidRPr="00710D70">
          <w:rPr>
            <w:rStyle w:val="Hyperlink"/>
            <w:szCs w:val="24"/>
          </w:rPr>
          <w:t>Dan Hysell</w:t>
        </w:r>
      </w:hyperlink>
      <w:r w:rsidR="009E1BF8" w:rsidRPr="00710D70">
        <w:rPr>
          <w:rStyle w:val="Hyperlink"/>
          <w:color w:val="auto"/>
          <w:szCs w:val="24"/>
          <w:u w:val="none"/>
        </w:rPr>
        <w:t xml:space="preserve"> (dan.hysell@alaska.gov)</w:t>
      </w:r>
    </w:p>
    <w:p w:rsidR="009E1BF8" w:rsidRDefault="009E1BF8" w:rsidP="009E1BF8">
      <w:pPr>
        <w:rPr>
          <w:szCs w:val="24"/>
        </w:rPr>
      </w:pPr>
      <w:r w:rsidRPr="00710D70">
        <w:rPr>
          <w:szCs w:val="24"/>
        </w:rPr>
        <w:t>(907) 465-4969</w:t>
      </w:r>
    </w:p>
    <w:p w:rsidR="009E1BF8" w:rsidRPr="00710D70" w:rsidRDefault="009E1BF8" w:rsidP="009E1BF8">
      <w:pPr>
        <w:rPr>
          <w:szCs w:val="24"/>
        </w:rPr>
      </w:pPr>
    </w:p>
    <w:p w:rsidR="0045347F" w:rsidRDefault="00850BDB" w:rsidP="0089479B">
      <w:pPr>
        <w:rPr>
          <w:szCs w:val="24"/>
        </w:rPr>
      </w:pPr>
      <w:r>
        <w:rPr>
          <w:szCs w:val="24"/>
        </w:rPr>
        <w:t xml:space="preserve">Debbie Soto, (Acting) </w:t>
      </w:r>
      <w:r w:rsidR="00C35F22">
        <w:rPr>
          <w:szCs w:val="24"/>
        </w:rPr>
        <w:t>SFSP</w:t>
      </w:r>
      <w:r w:rsidR="00AB1D70" w:rsidRPr="00710D70">
        <w:rPr>
          <w:szCs w:val="24"/>
        </w:rPr>
        <w:t xml:space="preserve"> Program </w:t>
      </w:r>
      <w:r w:rsidR="009E1BF8">
        <w:rPr>
          <w:szCs w:val="24"/>
        </w:rPr>
        <w:t>Assistant</w:t>
      </w:r>
    </w:p>
    <w:p w:rsidR="00850BDB" w:rsidRPr="00710D70" w:rsidRDefault="003E3AE6" w:rsidP="0089479B">
      <w:pPr>
        <w:rPr>
          <w:szCs w:val="24"/>
        </w:rPr>
      </w:pPr>
      <w:hyperlink r:id="rId26" w:history="1">
        <w:r w:rsidR="00850BDB" w:rsidRPr="00850BDB">
          <w:rPr>
            <w:rStyle w:val="Hyperlink"/>
            <w:szCs w:val="24"/>
          </w:rPr>
          <w:t>Debbie Soto</w:t>
        </w:r>
      </w:hyperlink>
      <w:r w:rsidR="00850BDB">
        <w:rPr>
          <w:szCs w:val="24"/>
        </w:rPr>
        <w:t xml:space="preserve"> (</w:t>
      </w:r>
      <w:r w:rsidR="009E1BF8">
        <w:rPr>
          <w:szCs w:val="24"/>
        </w:rPr>
        <w:t>d</w:t>
      </w:r>
      <w:r w:rsidR="00850BDB" w:rsidRPr="00850BDB">
        <w:rPr>
          <w:szCs w:val="24"/>
        </w:rPr>
        <w:t>ebbie.soto@alaska.gov</w:t>
      </w:r>
      <w:r w:rsidR="00850BDB">
        <w:rPr>
          <w:szCs w:val="24"/>
        </w:rPr>
        <w:t xml:space="preserve">) </w:t>
      </w:r>
    </w:p>
    <w:p w:rsidR="004F1457" w:rsidRPr="00710D70" w:rsidRDefault="00F95B74" w:rsidP="0089479B">
      <w:pPr>
        <w:spacing w:after="240"/>
        <w:rPr>
          <w:szCs w:val="24"/>
        </w:rPr>
      </w:pPr>
      <w:r w:rsidRPr="00710D70">
        <w:rPr>
          <w:szCs w:val="24"/>
        </w:rPr>
        <w:t>(907) 465-</w:t>
      </w:r>
      <w:r w:rsidR="00850BDB">
        <w:rPr>
          <w:szCs w:val="24"/>
        </w:rPr>
        <w:t>8712</w:t>
      </w:r>
    </w:p>
    <w:p w:rsidR="0045347F" w:rsidRPr="00710D70" w:rsidRDefault="0045347F" w:rsidP="0058689B">
      <w:pPr>
        <w:spacing w:before="240"/>
        <w:rPr>
          <w:b/>
          <w:szCs w:val="24"/>
        </w:rPr>
      </w:pPr>
      <w:r w:rsidRPr="00710D70">
        <w:rPr>
          <w:b/>
          <w:szCs w:val="24"/>
        </w:rPr>
        <w:lastRenderedPageBreak/>
        <w:t>Non-Discrimination Statement:</w:t>
      </w:r>
    </w:p>
    <w:p w:rsidR="0045347F" w:rsidRPr="00710D70" w:rsidRDefault="0045347F" w:rsidP="0045347F">
      <w:pPr>
        <w:jc w:val="both"/>
        <w:rPr>
          <w:b/>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710D70" w:rsidRDefault="0045347F" w:rsidP="0045347F">
      <w:pPr>
        <w:jc w:val="both"/>
        <w:rPr>
          <w:szCs w:val="24"/>
        </w:rPr>
      </w:pPr>
    </w:p>
    <w:p w:rsidR="0045347F" w:rsidRPr="00710D70" w:rsidRDefault="0045347F" w:rsidP="0045347F">
      <w:pPr>
        <w:jc w:val="both"/>
        <w:rPr>
          <w:szCs w:val="24"/>
        </w:rPr>
      </w:pPr>
      <w:r w:rsidRPr="00710D70">
        <w:rPr>
          <w:szCs w:val="24"/>
        </w:rPr>
        <w:t xml:space="preserve">To file a program discrimination complaint, complete the USDA Program Discrimination Complaint Form, AD-3027, found online at: </w:t>
      </w:r>
      <w:hyperlink r:id="rId27" w:history="1">
        <w:r w:rsidRPr="00710D70">
          <w:rPr>
            <w:rStyle w:val="Hyperlink"/>
            <w:szCs w:val="24"/>
          </w:rPr>
          <w:t>How to File a Complaint</w:t>
        </w:r>
      </w:hyperlink>
      <w:r w:rsidRPr="00710D70">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710D70" w:rsidRDefault="0045347F" w:rsidP="0045347F">
      <w:pPr>
        <w:jc w:val="both"/>
        <w:rPr>
          <w:szCs w:val="24"/>
        </w:rPr>
      </w:pP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xml:space="preserve">(1) </w:t>
      </w:r>
      <w:r w:rsidRPr="00710D70">
        <w:rPr>
          <w:rFonts w:ascii="Times New Roman" w:hAnsi="Times New Roman"/>
          <w:sz w:val="24"/>
          <w:szCs w:val="24"/>
        </w:rPr>
        <w:tab/>
      </w:r>
      <w:proofErr w:type="gramStart"/>
      <w:r w:rsidRPr="00710D70">
        <w:rPr>
          <w:rFonts w:ascii="Times New Roman" w:hAnsi="Times New Roman"/>
          <w:sz w:val="24"/>
          <w:szCs w:val="24"/>
        </w:rPr>
        <w:t>mail</w:t>
      </w:r>
      <w:proofErr w:type="gramEnd"/>
      <w:r w:rsidRPr="00710D70">
        <w:rPr>
          <w:rFonts w:ascii="Times New Roman" w:hAnsi="Times New Roman"/>
          <w:sz w:val="24"/>
          <w:szCs w:val="24"/>
        </w:rPr>
        <w:t xml:space="preserve">: U.S. Department of Agriculture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Office of the Assistant Secretary for Civil Rights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1400 Independence Avenue, SW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Washington, D.C. 20250-9410;</w:t>
      </w:r>
    </w:p>
    <w:p w:rsidR="0045347F" w:rsidRPr="00710D70" w:rsidRDefault="0045347F" w:rsidP="0045347F">
      <w:pPr>
        <w:pStyle w:val="NoSpacing"/>
        <w:rPr>
          <w:rFonts w:ascii="Times New Roman" w:hAnsi="Times New Roman"/>
          <w:sz w:val="24"/>
          <w:szCs w:val="24"/>
        </w:rPr>
      </w:pPr>
      <w:r w:rsidRPr="00710D70">
        <w:rPr>
          <w:rFonts w:ascii="Times New Roman" w:hAnsi="Times New Roman"/>
          <w:sz w:val="24"/>
          <w:szCs w:val="24"/>
        </w:rPr>
        <w:t> </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(2)</w:t>
      </w:r>
      <w:r w:rsidRPr="00710D70">
        <w:rPr>
          <w:rFonts w:ascii="Times New Roman" w:hAnsi="Times New Roman"/>
          <w:sz w:val="24"/>
          <w:szCs w:val="24"/>
        </w:rPr>
        <w:tab/>
      </w:r>
      <w:proofErr w:type="gramStart"/>
      <w:r w:rsidRPr="00710D70">
        <w:rPr>
          <w:rFonts w:ascii="Times New Roman" w:hAnsi="Times New Roman"/>
          <w:sz w:val="24"/>
          <w:szCs w:val="24"/>
        </w:rPr>
        <w:t>fax</w:t>
      </w:r>
      <w:proofErr w:type="gramEnd"/>
      <w:r w:rsidRPr="00710D70">
        <w:rPr>
          <w:rFonts w:ascii="Times New Roman" w:hAnsi="Times New Roman"/>
          <w:sz w:val="24"/>
          <w:szCs w:val="24"/>
        </w:rPr>
        <w:t>: (202) 690-7442; or</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45347F">
      <w:pPr>
        <w:pStyle w:val="NoSpacing"/>
        <w:ind w:left="720" w:hanging="720"/>
        <w:rPr>
          <w:rFonts w:ascii="Times New Roman" w:hAnsi="Times New Roman"/>
          <w:color w:val="000000"/>
          <w:sz w:val="24"/>
          <w:szCs w:val="24"/>
        </w:rPr>
      </w:pPr>
      <w:r w:rsidRPr="00710D70">
        <w:rPr>
          <w:rFonts w:ascii="Times New Roman" w:hAnsi="Times New Roman"/>
          <w:sz w:val="24"/>
          <w:szCs w:val="24"/>
        </w:rPr>
        <w:t>(3)</w:t>
      </w:r>
      <w:r w:rsidRPr="00710D70">
        <w:rPr>
          <w:rFonts w:ascii="Times New Roman" w:hAnsi="Times New Roman"/>
          <w:sz w:val="24"/>
          <w:szCs w:val="24"/>
        </w:rPr>
        <w:tab/>
      </w:r>
      <w:proofErr w:type="gramStart"/>
      <w:r w:rsidRPr="00710D70">
        <w:rPr>
          <w:rFonts w:ascii="Times New Roman" w:hAnsi="Times New Roman"/>
          <w:sz w:val="24"/>
          <w:szCs w:val="24"/>
        </w:rPr>
        <w:t>email</w:t>
      </w:r>
      <w:proofErr w:type="gramEnd"/>
      <w:r w:rsidRPr="00710D70">
        <w:rPr>
          <w:rFonts w:ascii="Times New Roman" w:hAnsi="Times New Roman"/>
          <w:sz w:val="24"/>
          <w:szCs w:val="24"/>
        </w:rPr>
        <w:t>:</w:t>
      </w:r>
      <w:r w:rsidR="00675444" w:rsidRPr="00710D70">
        <w:rPr>
          <w:rFonts w:ascii="Times New Roman" w:hAnsi="Times New Roman"/>
          <w:sz w:val="24"/>
          <w:szCs w:val="24"/>
        </w:rPr>
        <w:t xml:space="preserve"> </w:t>
      </w:r>
      <w:hyperlink r:id="rId28" w:history="1">
        <w:r w:rsidR="00675444" w:rsidRPr="00710D70">
          <w:rPr>
            <w:rStyle w:val="Hyperlink"/>
            <w:rFonts w:ascii="Times New Roman" w:hAnsi="Times New Roman"/>
            <w:sz w:val="24"/>
            <w:szCs w:val="24"/>
          </w:rPr>
          <w:t>USDA Complaint Email</w:t>
        </w:r>
      </w:hyperlink>
      <w:r w:rsidRPr="00710D70">
        <w:rPr>
          <w:rFonts w:ascii="Times New Roman" w:hAnsi="Times New Roman"/>
          <w:sz w:val="24"/>
          <w:szCs w:val="24"/>
        </w:rPr>
        <w:t xml:space="preserve"> </w:t>
      </w:r>
      <w:r w:rsidR="00675444" w:rsidRPr="00710D70">
        <w:rPr>
          <w:rFonts w:ascii="Times New Roman" w:hAnsi="Times New Roman"/>
          <w:sz w:val="24"/>
          <w:szCs w:val="24"/>
        </w:rPr>
        <w:t>(</w:t>
      </w:r>
      <w:r w:rsidRPr="00710D70">
        <w:rPr>
          <w:rStyle w:val="Hyperlink"/>
          <w:rFonts w:ascii="Times New Roman" w:hAnsi="Times New Roman"/>
          <w:color w:val="auto"/>
          <w:sz w:val="24"/>
          <w:szCs w:val="24"/>
          <w:u w:val="none"/>
        </w:rPr>
        <w:t>program.intake@usda.gov</w:t>
      </w:r>
      <w:r w:rsidR="00675444" w:rsidRPr="00710D70">
        <w:rPr>
          <w:rStyle w:val="Hyperlink"/>
          <w:rFonts w:ascii="Times New Roman" w:hAnsi="Times New Roman"/>
          <w:color w:val="auto"/>
          <w:sz w:val="24"/>
          <w:szCs w:val="24"/>
          <w:u w:val="none"/>
        </w:rPr>
        <w:t>)</w:t>
      </w:r>
      <w:r w:rsidRPr="00710D70">
        <w:rPr>
          <w:rFonts w:ascii="Times New Roman" w:hAnsi="Times New Roman"/>
          <w:color w:val="0000FF"/>
          <w:sz w:val="24"/>
          <w:szCs w:val="24"/>
        </w:rPr>
        <w:t>.</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971687">
      <w:pPr>
        <w:pStyle w:val="NoSpacing"/>
        <w:ind w:left="720" w:hanging="720"/>
        <w:rPr>
          <w:rFonts w:ascii="Times New Roman" w:hAnsi="Times New Roman"/>
          <w:sz w:val="24"/>
          <w:szCs w:val="24"/>
        </w:rPr>
      </w:pPr>
      <w:r w:rsidRPr="00710D70">
        <w:rPr>
          <w:rFonts w:ascii="Times New Roman" w:hAnsi="Times New Roman"/>
          <w:sz w:val="24"/>
          <w:szCs w:val="24"/>
        </w:rPr>
        <w:t>This institution is an equal opportunity provider.</w:t>
      </w:r>
    </w:p>
    <w:sectPr w:rsidR="0045347F" w:rsidRPr="00710D70"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54" w:rsidRDefault="00057A54" w:rsidP="00B34A1C">
      <w:r>
        <w:separator/>
      </w:r>
    </w:p>
  </w:endnote>
  <w:endnote w:type="continuationSeparator" w:id="0">
    <w:p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54" w:rsidRDefault="00057A54" w:rsidP="00B34A1C">
      <w:r>
        <w:separator/>
      </w:r>
    </w:p>
  </w:footnote>
  <w:footnote w:type="continuationSeparator" w:id="0">
    <w:p w:rsidR="00057A54" w:rsidRDefault="00057A5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3F9"/>
    <w:multiLevelType w:val="hybridMultilevel"/>
    <w:tmpl w:val="961E9638"/>
    <w:lvl w:ilvl="0" w:tplc="916665C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ABF0579"/>
    <w:multiLevelType w:val="hybridMultilevel"/>
    <w:tmpl w:val="46B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A1589C"/>
    <w:multiLevelType w:val="hybridMultilevel"/>
    <w:tmpl w:val="4F8C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261ED1"/>
    <w:multiLevelType w:val="hybridMultilevel"/>
    <w:tmpl w:val="ED9AD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93985"/>
    <w:multiLevelType w:val="hybridMultilevel"/>
    <w:tmpl w:val="E81AE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8" w15:restartNumberingAfterBreak="0">
    <w:nsid w:val="1F5B27A6"/>
    <w:multiLevelType w:val="hybridMultilevel"/>
    <w:tmpl w:val="894E0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BE75AB"/>
    <w:multiLevelType w:val="multilevel"/>
    <w:tmpl w:val="C4CA2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A7E57"/>
    <w:multiLevelType w:val="hybridMultilevel"/>
    <w:tmpl w:val="A4C81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4100C01"/>
    <w:multiLevelType w:val="hybridMultilevel"/>
    <w:tmpl w:val="8DFC6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9F0603"/>
    <w:multiLevelType w:val="hybridMultilevel"/>
    <w:tmpl w:val="81BA3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46C46"/>
    <w:multiLevelType w:val="hybridMultilevel"/>
    <w:tmpl w:val="18E0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29"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30"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0356D"/>
    <w:multiLevelType w:val="hybridMultilevel"/>
    <w:tmpl w:val="A98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46E06"/>
    <w:multiLevelType w:val="hybridMultilevel"/>
    <w:tmpl w:val="460A5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BF15E1"/>
    <w:multiLevelType w:val="hybridMultilevel"/>
    <w:tmpl w:val="BA5C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61B43"/>
    <w:multiLevelType w:val="hybridMultilevel"/>
    <w:tmpl w:val="300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94F9B"/>
    <w:multiLevelType w:val="hybridMultilevel"/>
    <w:tmpl w:val="85A46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28"/>
  </w:num>
  <w:num w:numId="4">
    <w:abstractNumId w:val="29"/>
  </w:num>
  <w:num w:numId="5">
    <w:abstractNumId w:val="34"/>
  </w:num>
  <w:num w:numId="6">
    <w:abstractNumId w:val="25"/>
  </w:num>
  <w:num w:numId="7">
    <w:abstractNumId w:val="27"/>
  </w:num>
  <w:num w:numId="8">
    <w:abstractNumId w:val="15"/>
  </w:num>
  <w:num w:numId="9">
    <w:abstractNumId w:val="33"/>
  </w:num>
  <w:num w:numId="10">
    <w:abstractNumId w:val="21"/>
  </w:num>
  <w:num w:numId="11">
    <w:abstractNumId w:val="24"/>
  </w:num>
  <w:num w:numId="12">
    <w:abstractNumId w:val="20"/>
  </w:num>
  <w:num w:numId="13">
    <w:abstractNumId w:val="3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9"/>
  </w:num>
  <w:num w:numId="26">
    <w:abstractNumId w:val="32"/>
  </w:num>
  <w:num w:numId="27">
    <w:abstractNumId w:val="10"/>
  </w:num>
  <w:num w:numId="28">
    <w:abstractNumId w:val="11"/>
  </w:num>
  <w:num w:numId="29">
    <w:abstractNumId w:val="16"/>
  </w:num>
  <w:num w:numId="30">
    <w:abstractNumId w:val="38"/>
  </w:num>
  <w:num w:numId="31">
    <w:abstractNumId w:val="39"/>
  </w:num>
  <w:num w:numId="32">
    <w:abstractNumId w:val="22"/>
  </w:num>
  <w:num w:numId="33">
    <w:abstractNumId w:val="26"/>
  </w:num>
  <w:num w:numId="34">
    <w:abstractNumId w:val="23"/>
  </w:num>
  <w:num w:numId="35">
    <w:abstractNumId w:val="18"/>
  </w:num>
  <w:num w:numId="36">
    <w:abstractNumId w:val="14"/>
  </w:num>
  <w:num w:numId="37">
    <w:abstractNumId w:val="36"/>
  </w:num>
  <w:num w:numId="38">
    <w:abstractNumId w:val="35"/>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6E84"/>
    <w:rsid w:val="00017325"/>
    <w:rsid w:val="0001755F"/>
    <w:rsid w:val="0001780F"/>
    <w:rsid w:val="00017AA4"/>
    <w:rsid w:val="00017F37"/>
    <w:rsid w:val="000209F6"/>
    <w:rsid w:val="00022527"/>
    <w:rsid w:val="000225A3"/>
    <w:rsid w:val="00022C5C"/>
    <w:rsid w:val="00023833"/>
    <w:rsid w:val="00024150"/>
    <w:rsid w:val="0002419C"/>
    <w:rsid w:val="00025C96"/>
    <w:rsid w:val="000262F9"/>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17A8"/>
    <w:rsid w:val="0008236E"/>
    <w:rsid w:val="00082FDD"/>
    <w:rsid w:val="00083228"/>
    <w:rsid w:val="000838B8"/>
    <w:rsid w:val="00084002"/>
    <w:rsid w:val="000841CD"/>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16C"/>
    <w:rsid w:val="00117BC7"/>
    <w:rsid w:val="00117EBB"/>
    <w:rsid w:val="001208E5"/>
    <w:rsid w:val="0012097E"/>
    <w:rsid w:val="00121BD6"/>
    <w:rsid w:val="001220AD"/>
    <w:rsid w:val="001228B5"/>
    <w:rsid w:val="00123767"/>
    <w:rsid w:val="00123D70"/>
    <w:rsid w:val="001242DE"/>
    <w:rsid w:val="00124DED"/>
    <w:rsid w:val="001255DE"/>
    <w:rsid w:val="00125A26"/>
    <w:rsid w:val="00127D0F"/>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046"/>
    <w:rsid w:val="001421E7"/>
    <w:rsid w:val="00142323"/>
    <w:rsid w:val="001425FE"/>
    <w:rsid w:val="00142DF5"/>
    <w:rsid w:val="0014486B"/>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3D12"/>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00C"/>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210"/>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3C0D"/>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A75"/>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1AC4"/>
    <w:rsid w:val="002228A9"/>
    <w:rsid w:val="0022293E"/>
    <w:rsid w:val="00222D25"/>
    <w:rsid w:val="0022473B"/>
    <w:rsid w:val="0022493B"/>
    <w:rsid w:val="00224E13"/>
    <w:rsid w:val="00226435"/>
    <w:rsid w:val="00226513"/>
    <w:rsid w:val="00227D33"/>
    <w:rsid w:val="00227E6C"/>
    <w:rsid w:val="002301A8"/>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060"/>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70D"/>
    <w:rsid w:val="00297E45"/>
    <w:rsid w:val="00297E48"/>
    <w:rsid w:val="002A07DE"/>
    <w:rsid w:val="002A0BA0"/>
    <w:rsid w:val="002A0D86"/>
    <w:rsid w:val="002A17B6"/>
    <w:rsid w:val="002A17DC"/>
    <w:rsid w:val="002A1F21"/>
    <w:rsid w:val="002A2057"/>
    <w:rsid w:val="002A20C4"/>
    <w:rsid w:val="002A2368"/>
    <w:rsid w:val="002A32FD"/>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7EA"/>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15A1"/>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585"/>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A61"/>
    <w:rsid w:val="00373B2A"/>
    <w:rsid w:val="00374C58"/>
    <w:rsid w:val="00374E6E"/>
    <w:rsid w:val="00375208"/>
    <w:rsid w:val="00375D20"/>
    <w:rsid w:val="00375DFE"/>
    <w:rsid w:val="003768DE"/>
    <w:rsid w:val="00376965"/>
    <w:rsid w:val="00376BF3"/>
    <w:rsid w:val="003770A3"/>
    <w:rsid w:val="00377211"/>
    <w:rsid w:val="00377A12"/>
    <w:rsid w:val="00381195"/>
    <w:rsid w:val="00381EBF"/>
    <w:rsid w:val="00382F08"/>
    <w:rsid w:val="0038354B"/>
    <w:rsid w:val="00384205"/>
    <w:rsid w:val="00384503"/>
    <w:rsid w:val="00385888"/>
    <w:rsid w:val="00385BFA"/>
    <w:rsid w:val="0038612A"/>
    <w:rsid w:val="00386257"/>
    <w:rsid w:val="003868FA"/>
    <w:rsid w:val="00386C05"/>
    <w:rsid w:val="00387B95"/>
    <w:rsid w:val="00387EFE"/>
    <w:rsid w:val="003909E8"/>
    <w:rsid w:val="00390B10"/>
    <w:rsid w:val="0039191C"/>
    <w:rsid w:val="00391F26"/>
    <w:rsid w:val="003928AA"/>
    <w:rsid w:val="003931FE"/>
    <w:rsid w:val="00393B25"/>
    <w:rsid w:val="00393ED2"/>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2EB5"/>
    <w:rsid w:val="003E3AE6"/>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3ED7"/>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0026"/>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084E"/>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186"/>
    <w:rsid w:val="004B76C8"/>
    <w:rsid w:val="004C014A"/>
    <w:rsid w:val="004C0DAA"/>
    <w:rsid w:val="004C1416"/>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36FC"/>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C7"/>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49D4"/>
    <w:rsid w:val="00575904"/>
    <w:rsid w:val="00576161"/>
    <w:rsid w:val="005769B5"/>
    <w:rsid w:val="005771F7"/>
    <w:rsid w:val="0057745F"/>
    <w:rsid w:val="0057782A"/>
    <w:rsid w:val="005778B0"/>
    <w:rsid w:val="005803F9"/>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89B"/>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C75B9"/>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7E"/>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1F2"/>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141A"/>
    <w:rsid w:val="006825D9"/>
    <w:rsid w:val="00682CA8"/>
    <w:rsid w:val="006833A3"/>
    <w:rsid w:val="006836E5"/>
    <w:rsid w:val="00683708"/>
    <w:rsid w:val="006841D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2974"/>
    <w:rsid w:val="006A3641"/>
    <w:rsid w:val="006A3DB8"/>
    <w:rsid w:val="006A42E8"/>
    <w:rsid w:val="006A4A5B"/>
    <w:rsid w:val="006A4B61"/>
    <w:rsid w:val="006A55AD"/>
    <w:rsid w:val="006A5730"/>
    <w:rsid w:val="006A5DFD"/>
    <w:rsid w:val="006A63FE"/>
    <w:rsid w:val="006A667B"/>
    <w:rsid w:val="006A66AE"/>
    <w:rsid w:val="006A71AE"/>
    <w:rsid w:val="006A7263"/>
    <w:rsid w:val="006A7D51"/>
    <w:rsid w:val="006B021C"/>
    <w:rsid w:val="006B045E"/>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CD4"/>
    <w:rsid w:val="006D6EDA"/>
    <w:rsid w:val="006E0BBE"/>
    <w:rsid w:val="006E0F63"/>
    <w:rsid w:val="006E2F28"/>
    <w:rsid w:val="006E3288"/>
    <w:rsid w:val="006E3837"/>
    <w:rsid w:val="006E4130"/>
    <w:rsid w:val="006E4AAC"/>
    <w:rsid w:val="006E5128"/>
    <w:rsid w:val="006E5CFB"/>
    <w:rsid w:val="006E66F3"/>
    <w:rsid w:val="006E704E"/>
    <w:rsid w:val="006E7C45"/>
    <w:rsid w:val="006E7EF8"/>
    <w:rsid w:val="006F059E"/>
    <w:rsid w:val="006F10B2"/>
    <w:rsid w:val="006F323B"/>
    <w:rsid w:val="006F35D2"/>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D70"/>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1CD9"/>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6F78"/>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453"/>
    <w:rsid w:val="0078084D"/>
    <w:rsid w:val="007809ED"/>
    <w:rsid w:val="00780AAB"/>
    <w:rsid w:val="007815F0"/>
    <w:rsid w:val="00781F84"/>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4A4C"/>
    <w:rsid w:val="007A525D"/>
    <w:rsid w:val="007A5AD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D7D0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6771"/>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0BDB"/>
    <w:rsid w:val="008519D2"/>
    <w:rsid w:val="00852919"/>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6133"/>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479B"/>
    <w:rsid w:val="00895124"/>
    <w:rsid w:val="00895AE4"/>
    <w:rsid w:val="00895B54"/>
    <w:rsid w:val="00895BBD"/>
    <w:rsid w:val="008A059A"/>
    <w:rsid w:val="008A0E9B"/>
    <w:rsid w:val="008A1C22"/>
    <w:rsid w:val="008A2B1C"/>
    <w:rsid w:val="008A3098"/>
    <w:rsid w:val="008A4A6E"/>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6C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5BC5"/>
    <w:rsid w:val="008E605C"/>
    <w:rsid w:val="008E6219"/>
    <w:rsid w:val="008E681B"/>
    <w:rsid w:val="008E6BA0"/>
    <w:rsid w:val="008F11AC"/>
    <w:rsid w:val="008F18C0"/>
    <w:rsid w:val="008F2572"/>
    <w:rsid w:val="008F2896"/>
    <w:rsid w:val="008F3DBC"/>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3C96"/>
    <w:rsid w:val="0090433D"/>
    <w:rsid w:val="00904B05"/>
    <w:rsid w:val="00905245"/>
    <w:rsid w:val="00905907"/>
    <w:rsid w:val="00905B15"/>
    <w:rsid w:val="00905E6C"/>
    <w:rsid w:val="00906FA8"/>
    <w:rsid w:val="009071FB"/>
    <w:rsid w:val="0090780D"/>
    <w:rsid w:val="00907B9B"/>
    <w:rsid w:val="009112D0"/>
    <w:rsid w:val="00911E15"/>
    <w:rsid w:val="00913404"/>
    <w:rsid w:val="009148B1"/>
    <w:rsid w:val="009155E4"/>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A93"/>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454F"/>
    <w:rsid w:val="009C4AAC"/>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BF8"/>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B35"/>
    <w:rsid w:val="00A42FD4"/>
    <w:rsid w:val="00A44B25"/>
    <w:rsid w:val="00A44FB7"/>
    <w:rsid w:val="00A4569C"/>
    <w:rsid w:val="00A47653"/>
    <w:rsid w:val="00A50350"/>
    <w:rsid w:val="00A50F7C"/>
    <w:rsid w:val="00A50F87"/>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6919"/>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0D1"/>
    <w:rsid w:val="00A86F25"/>
    <w:rsid w:val="00A87463"/>
    <w:rsid w:val="00A877B9"/>
    <w:rsid w:val="00A87B0D"/>
    <w:rsid w:val="00A90198"/>
    <w:rsid w:val="00A9033E"/>
    <w:rsid w:val="00A90612"/>
    <w:rsid w:val="00A90794"/>
    <w:rsid w:val="00A908E7"/>
    <w:rsid w:val="00A91473"/>
    <w:rsid w:val="00A91B1A"/>
    <w:rsid w:val="00A91B2D"/>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2A8"/>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197"/>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0E0B"/>
    <w:rsid w:val="00B02976"/>
    <w:rsid w:val="00B02C93"/>
    <w:rsid w:val="00B02D37"/>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59BE"/>
    <w:rsid w:val="00B962B7"/>
    <w:rsid w:val="00B96888"/>
    <w:rsid w:val="00B971F9"/>
    <w:rsid w:val="00B97A61"/>
    <w:rsid w:val="00BA06E0"/>
    <w:rsid w:val="00BA0B3A"/>
    <w:rsid w:val="00BA0BBE"/>
    <w:rsid w:val="00BA1478"/>
    <w:rsid w:val="00BA22CE"/>
    <w:rsid w:val="00BA2B98"/>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20EA"/>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2229"/>
    <w:rsid w:val="00C0255B"/>
    <w:rsid w:val="00C02904"/>
    <w:rsid w:val="00C029F5"/>
    <w:rsid w:val="00C02BFB"/>
    <w:rsid w:val="00C030D9"/>
    <w:rsid w:val="00C0340B"/>
    <w:rsid w:val="00C037EB"/>
    <w:rsid w:val="00C03858"/>
    <w:rsid w:val="00C04645"/>
    <w:rsid w:val="00C0474D"/>
    <w:rsid w:val="00C0535B"/>
    <w:rsid w:val="00C0546C"/>
    <w:rsid w:val="00C057B2"/>
    <w:rsid w:val="00C06A03"/>
    <w:rsid w:val="00C06A83"/>
    <w:rsid w:val="00C1005A"/>
    <w:rsid w:val="00C1034D"/>
    <w:rsid w:val="00C1135F"/>
    <w:rsid w:val="00C11FDB"/>
    <w:rsid w:val="00C13677"/>
    <w:rsid w:val="00C136B3"/>
    <w:rsid w:val="00C136BD"/>
    <w:rsid w:val="00C13E91"/>
    <w:rsid w:val="00C14E5F"/>
    <w:rsid w:val="00C14E98"/>
    <w:rsid w:val="00C14EE2"/>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5F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1A0"/>
    <w:rsid w:val="00C6633F"/>
    <w:rsid w:val="00C67405"/>
    <w:rsid w:val="00C70B81"/>
    <w:rsid w:val="00C70DEC"/>
    <w:rsid w:val="00C71FEF"/>
    <w:rsid w:val="00C7232A"/>
    <w:rsid w:val="00C72724"/>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63C2"/>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4D52"/>
    <w:rsid w:val="00CB504A"/>
    <w:rsid w:val="00CB52C1"/>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299"/>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1C46"/>
    <w:rsid w:val="00D32B1A"/>
    <w:rsid w:val="00D32C0D"/>
    <w:rsid w:val="00D32CAF"/>
    <w:rsid w:val="00D331C7"/>
    <w:rsid w:val="00D349E2"/>
    <w:rsid w:val="00D37DB3"/>
    <w:rsid w:val="00D40725"/>
    <w:rsid w:val="00D40AB5"/>
    <w:rsid w:val="00D40F28"/>
    <w:rsid w:val="00D41081"/>
    <w:rsid w:val="00D4199B"/>
    <w:rsid w:val="00D4212A"/>
    <w:rsid w:val="00D426B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250"/>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4EF9"/>
    <w:rsid w:val="00DA533F"/>
    <w:rsid w:val="00DA5693"/>
    <w:rsid w:val="00DA5782"/>
    <w:rsid w:val="00DA5A3E"/>
    <w:rsid w:val="00DA5AA5"/>
    <w:rsid w:val="00DA767A"/>
    <w:rsid w:val="00DB2879"/>
    <w:rsid w:val="00DB42E3"/>
    <w:rsid w:val="00DB450E"/>
    <w:rsid w:val="00DB45F8"/>
    <w:rsid w:val="00DB4940"/>
    <w:rsid w:val="00DB5553"/>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0D0C"/>
    <w:rsid w:val="00DD108E"/>
    <w:rsid w:val="00DD1456"/>
    <w:rsid w:val="00DD1572"/>
    <w:rsid w:val="00DD356B"/>
    <w:rsid w:val="00DD41D4"/>
    <w:rsid w:val="00DD4A5E"/>
    <w:rsid w:val="00DD503F"/>
    <w:rsid w:val="00DD5CA9"/>
    <w:rsid w:val="00DD601E"/>
    <w:rsid w:val="00DD639B"/>
    <w:rsid w:val="00DD6BB8"/>
    <w:rsid w:val="00DD788A"/>
    <w:rsid w:val="00DD78A7"/>
    <w:rsid w:val="00DD7B15"/>
    <w:rsid w:val="00DD7C90"/>
    <w:rsid w:val="00DD7ED9"/>
    <w:rsid w:val="00DE04A5"/>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5247"/>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2BCB"/>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6FA5"/>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699F"/>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189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E18"/>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C31"/>
    <w:rsid w:val="00F92E45"/>
    <w:rsid w:val="00F937BD"/>
    <w:rsid w:val="00F93D58"/>
    <w:rsid w:val="00F94B2A"/>
    <w:rsid w:val="00F94C37"/>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E7B14"/>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4CF8839"/>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1F7A75"/>
    <w:pPr>
      <w:spacing w:after="270" w:line="360" w:lineRule="auto"/>
      <w:ind w:hanging="14"/>
      <w:contextualSpacing/>
      <w:jc w:val="center"/>
      <w:outlineLvl w:val="0"/>
    </w:pPr>
    <w:rPr>
      <w:szCs w:val="22"/>
    </w:rPr>
  </w:style>
  <w:style w:type="paragraph" w:styleId="Heading2">
    <w:name w:val="heading 2"/>
    <w:basedOn w:val="Normal"/>
    <w:next w:val="Normal"/>
    <w:link w:val="Heading2Char"/>
    <w:unhideWhenUsed/>
    <w:qFormat/>
    <w:rsid w:val="006A2974"/>
    <w:pPr>
      <w:keepNext/>
      <w:spacing w:before="240" w:after="60"/>
      <w:outlineLvl w:val="1"/>
    </w:pPr>
    <w:rPr>
      <w:b/>
      <w:bCs/>
      <w:i/>
      <w:iCs/>
      <w:sz w:val="32"/>
      <w:szCs w:val="28"/>
    </w:rPr>
  </w:style>
  <w:style w:type="paragraph" w:styleId="Heading3">
    <w:name w:val="heading 3"/>
    <w:basedOn w:val="Normal"/>
    <w:next w:val="Normal"/>
    <w:link w:val="Heading3Char"/>
    <w:unhideWhenUsed/>
    <w:qFormat/>
    <w:rsid w:val="0089479B"/>
    <w:pPr>
      <w:keepNext/>
      <w:spacing w:before="240" w:after="60"/>
      <w:outlineLvl w:val="2"/>
    </w:pPr>
    <w:rPr>
      <w:b/>
      <w:bCs/>
      <w:sz w:val="26"/>
      <w:szCs w:val="26"/>
      <w:u w:val="single"/>
    </w:rPr>
  </w:style>
  <w:style w:type="paragraph" w:styleId="Heading4">
    <w:name w:val="heading 4"/>
    <w:basedOn w:val="Normal"/>
    <w:next w:val="Normal"/>
    <w:link w:val="Heading4Char"/>
    <w:unhideWhenUsed/>
    <w:qFormat/>
    <w:rsid w:val="006A2974"/>
    <w:pPr>
      <w:numPr>
        <w:numId w:val="27"/>
      </w:numPr>
      <w:autoSpaceDE w:val="0"/>
      <w:autoSpaceDN w:val="0"/>
      <w:adjustRightInd w:val="0"/>
      <w:outlineLvl w:val="3"/>
    </w:pPr>
    <w:rPr>
      <w:b/>
      <w:i/>
      <w:sz w:val="28"/>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89479B"/>
    <w:rPr>
      <w:b/>
      <w:bCs/>
      <w:sz w:val="26"/>
      <w:szCs w:val="26"/>
      <w:u w:val="single"/>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1F7A75"/>
    <w:rPr>
      <w:sz w:val="24"/>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6A2974"/>
    <w:rPr>
      <w:b/>
      <w:bCs/>
      <w:i/>
      <w:iCs/>
      <w:sz w:val="32"/>
      <w:szCs w:val="28"/>
    </w:rPr>
  </w:style>
  <w:style w:type="character" w:styleId="Hyperlink">
    <w:name w:val="Hyperlink"/>
    <w:uiPriority w:val="99"/>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 w:type="paragraph" w:styleId="NormalWeb">
    <w:name w:val="Normal (Web)"/>
    <w:basedOn w:val="Normal"/>
    <w:uiPriority w:val="99"/>
    <w:unhideWhenUsed/>
    <w:rsid w:val="007D7D00"/>
    <w:pPr>
      <w:spacing w:before="100" w:beforeAutospacing="1" w:after="100" w:afterAutospacing="1"/>
    </w:pPr>
    <w:rPr>
      <w:rFonts w:eastAsiaTheme="minorHAnsi"/>
      <w:szCs w:val="24"/>
    </w:rPr>
  </w:style>
  <w:style w:type="paragraph" w:customStyle="1" w:styleId="Default">
    <w:name w:val="Default"/>
    <w:rsid w:val="00DD0D0C"/>
    <w:pPr>
      <w:autoSpaceDE w:val="0"/>
      <w:autoSpaceDN w:val="0"/>
      <w:adjustRightInd w:val="0"/>
    </w:pPr>
    <w:rPr>
      <w:color w:val="000000"/>
      <w:sz w:val="24"/>
      <w:szCs w:val="24"/>
    </w:rPr>
  </w:style>
  <w:style w:type="character" w:customStyle="1" w:styleId="Heading4Char">
    <w:name w:val="Heading 4 Char"/>
    <w:basedOn w:val="DefaultParagraphFont"/>
    <w:link w:val="Heading4"/>
    <w:rsid w:val="006A2974"/>
    <w:rPr>
      <w:b/>
      <w:i/>
      <w:sz w:val="28"/>
    </w:rPr>
  </w:style>
  <w:style w:type="character" w:styleId="CommentReference">
    <w:name w:val="annotation reference"/>
    <w:basedOn w:val="DefaultParagraphFont"/>
    <w:rsid w:val="00CB52C1"/>
    <w:rPr>
      <w:sz w:val="16"/>
      <w:szCs w:val="16"/>
    </w:rPr>
  </w:style>
  <w:style w:type="paragraph" w:styleId="CommentSubject">
    <w:name w:val="annotation subject"/>
    <w:basedOn w:val="CommentText"/>
    <w:next w:val="CommentText"/>
    <w:link w:val="CommentSubjectChar"/>
    <w:rsid w:val="00CB52C1"/>
    <w:rPr>
      <w:b/>
      <w:bCs/>
    </w:rPr>
  </w:style>
  <w:style w:type="character" w:customStyle="1" w:styleId="CommentSubjectChar">
    <w:name w:val="Comment Subject Char"/>
    <w:basedOn w:val="CommentTextChar"/>
    <w:link w:val="CommentSubject"/>
    <w:rsid w:val="00CB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0321">
      <w:bodyDiv w:val="1"/>
      <w:marLeft w:val="0"/>
      <w:marRight w:val="0"/>
      <w:marTop w:val="0"/>
      <w:marBottom w:val="0"/>
      <w:divBdr>
        <w:top w:val="none" w:sz="0" w:space="0" w:color="auto"/>
        <w:left w:val="none" w:sz="0" w:space="0" w:color="auto"/>
        <w:bottom w:val="none" w:sz="0" w:space="0" w:color="auto"/>
        <w:right w:val="none" w:sz="0" w:space="0" w:color="auto"/>
      </w:divBdr>
    </w:div>
    <w:div w:id="567227143">
      <w:bodyDiv w:val="1"/>
      <w:marLeft w:val="0"/>
      <w:marRight w:val="0"/>
      <w:marTop w:val="0"/>
      <w:marBottom w:val="0"/>
      <w:divBdr>
        <w:top w:val="none" w:sz="0" w:space="0" w:color="auto"/>
        <w:left w:val="none" w:sz="0" w:space="0" w:color="auto"/>
        <w:bottom w:val="none" w:sz="0" w:space="0" w:color="auto"/>
        <w:right w:val="none" w:sz="0" w:space="0" w:color="auto"/>
      </w:divBdr>
    </w:div>
    <w:div w:id="597257027">
      <w:bodyDiv w:val="1"/>
      <w:marLeft w:val="0"/>
      <w:marRight w:val="0"/>
      <w:marTop w:val="0"/>
      <w:marBottom w:val="0"/>
      <w:divBdr>
        <w:top w:val="none" w:sz="0" w:space="0" w:color="auto"/>
        <w:left w:val="none" w:sz="0" w:space="0" w:color="auto"/>
        <w:bottom w:val="none" w:sz="0" w:space="0" w:color="auto"/>
        <w:right w:val="none" w:sz="0" w:space="0" w:color="auto"/>
      </w:divBdr>
    </w:div>
    <w:div w:id="682323576">
      <w:bodyDiv w:val="1"/>
      <w:marLeft w:val="0"/>
      <w:marRight w:val="0"/>
      <w:marTop w:val="0"/>
      <w:marBottom w:val="0"/>
      <w:divBdr>
        <w:top w:val="none" w:sz="0" w:space="0" w:color="auto"/>
        <w:left w:val="none" w:sz="0" w:space="0" w:color="auto"/>
        <w:bottom w:val="none" w:sz="0" w:space="0" w:color="auto"/>
        <w:right w:val="none" w:sz="0" w:space="0" w:color="auto"/>
      </w:divBdr>
    </w:div>
    <w:div w:id="830174957">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047878157">
      <w:bodyDiv w:val="1"/>
      <w:marLeft w:val="0"/>
      <w:marRight w:val="0"/>
      <w:marTop w:val="0"/>
      <w:marBottom w:val="0"/>
      <w:divBdr>
        <w:top w:val="none" w:sz="0" w:space="0" w:color="auto"/>
        <w:left w:val="none" w:sz="0" w:space="0" w:color="auto"/>
        <w:bottom w:val="none" w:sz="0" w:space="0" w:color="auto"/>
        <w:right w:val="none" w:sz="0" w:space="0" w:color="auto"/>
      </w:divBdr>
    </w:div>
    <w:div w:id="1341734619">
      <w:bodyDiv w:val="1"/>
      <w:marLeft w:val="0"/>
      <w:marRight w:val="0"/>
      <w:marTop w:val="0"/>
      <w:marBottom w:val="0"/>
      <w:divBdr>
        <w:top w:val="none" w:sz="0" w:space="0" w:color="auto"/>
        <w:left w:val="none" w:sz="0" w:space="0" w:color="auto"/>
        <w:bottom w:val="none" w:sz="0" w:space="0" w:color="auto"/>
        <w:right w:val="none" w:sz="0" w:space="0" w:color="auto"/>
      </w:divBdr>
    </w:div>
    <w:div w:id="13986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cfr.gov/cgi-bin/text-idx?mc=true&amp;node=se2.1.200_188&amp;rgn=div8" TargetMode="External"/><Relationship Id="rId26" Type="http://schemas.openxmlformats.org/officeDocument/2006/relationships/hyperlink" Target="mailto:Debbie.soto@alaska.gov" TargetMode="External"/><Relationship Id="rId3" Type="http://schemas.openxmlformats.org/officeDocument/2006/relationships/styles" Target="styles.xml"/><Relationship Id="rId21" Type="http://schemas.openxmlformats.org/officeDocument/2006/relationships/hyperlink" Target="https://www.surveymonkey.com/r/T5D9SC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cfr.gov/cgi-bin/text-idx?mc=true&amp;node=se2.1.200_188&amp;rgn=div8" TargetMode="External"/><Relationship Id="rId25" Type="http://schemas.openxmlformats.org/officeDocument/2006/relationships/hyperlink" Target="mailto:dan.hysell@alaska.gov" TargetMode="External"/><Relationship Id="rId2" Type="http://schemas.openxmlformats.org/officeDocument/2006/relationships/numbering" Target="numbering.xml"/><Relationship Id="rId16" Type="http://schemas.openxmlformats.org/officeDocument/2006/relationships/hyperlink" Target="https://www.fns.usda.gov/sfsp/policy" TargetMode="External"/><Relationship Id="rId20" Type="http://schemas.openxmlformats.org/officeDocument/2006/relationships/hyperlink" Target="https://airnow.gov/index.cfm?action=airnow.local_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ns.usda.gov/sfsp/summer-food-service-program-characteristics-study"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summerfoodrocks" TargetMode="External"/><Relationship Id="rId28" Type="http://schemas.openxmlformats.org/officeDocument/2006/relationships/hyperlink" Target="mailto:program.intake@usda.gov" TargetMode="External"/><Relationship Id="rId10" Type="http://schemas.openxmlformats.org/officeDocument/2006/relationships/header" Target="header1.xml"/><Relationship Id="rId19" Type="http://schemas.openxmlformats.org/officeDocument/2006/relationships/hyperlink" Target="https://www.ecfr.gov/cgi-bin/text-idx?mc=true&amp;node=se2.1.200_188&amp;rgn=div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frac.salsalabs.org/summermealsmattersep2019/index.html?eType=EmailBlastContent&amp;eId=6cd33a6d-aef8-4bc4-96a9-79bacc5ab6d2" TargetMode="External"/><Relationship Id="rId27" Type="http://schemas.openxmlformats.org/officeDocument/2006/relationships/hyperlink" Target="http://www.ascr.usda.gov/complaint_filing_cus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CE97-225D-4BA3-9CD2-722DA097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1605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11303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Hysell, Dan J (EED)</cp:lastModifiedBy>
  <cp:revision>13</cp:revision>
  <cp:lastPrinted>2019-07-09T23:00:00Z</cp:lastPrinted>
  <dcterms:created xsi:type="dcterms:W3CDTF">2019-07-30T21:59:00Z</dcterms:created>
  <dcterms:modified xsi:type="dcterms:W3CDTF">2019-08-01T23:53:00Z</dcterms:modified>
</cp:coreProperties>
</file>